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BF" w:rsidRDefault="008A0C97" w:rsidP="00FA1B46">
      <w:pPr>
        <w:pStyle w:val="NoSpacing"/>
        <w:rPr>
          <w:b/>
          <w:sz w:val="24"/>
        </w:rPr>
      </w:pPr>
      <w:bookmarkStart w:id="0" w:name="_GoBack"/>
      <w:bookmarkEnd w:id="0"/>
      <w:r w:rsidRPr="00E803BF">
        <w:rPr>
          <w:b/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 wp14:anchorId="78FEE6A1" wp14:editId="65E2AA31">
            <wp:simplePos x="0" y="0"/>
            <wp:positionH relativeFrom="column">
              <wp:posOffset>4721225</wp:posOffset>
            </wp:positionH>
            <wp:positionV relativeFrom="paragraph">
              <wp:posOffset>173355</wp:posOffset>
            </wp:positionV>
            <wp:extent cx="371475" cy="457200"/>
            <wp:effectExtent l="0" t="0" r="9525" b="0"/>
            <wp:wrapSquare wrapText="bothSides"/>
            <wp:docPr id="1" name="Picture 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3BF">
        <w:rPr>
          <w:b/>
          <w:noProof/>
          <w:sz w:val="24"/>
          <w:lang w:eastAsia="en-GB"/>
        </w:rPr>
        <w:drawing>
          <wp:anchor distT="0" distB="0" distL="114300" distR="114300" simplePos="0" relativeHeight="251666432" behindDoc="0" locked="0" layoutInCell="1" allowOverlap="1" wp14:anchorId="2268C393" wp14:editId="28239B05">
            <wp:simplePos x="0" y="0"/>
            <wp:positionH relativeFrom="page">
              <wp:posOffset>5641604</wp:posOffset>
            </wp:positionH>
            <wp:positionV relativeFrom="page">
              <wp:posOffset>628650</wp:posOffset>
            </wp:positionV>
            <wp:extent cx="1476375" cy="342900"/>
            <wp:effectExtent l="0" t="0" r="9525" b="0"/>
            <wp:wrapNone/>
            <wp:docPr id="2" name="Picture 6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3BF" w:rsidRDefault="00E803BF" w:rsidP="00FA1B46">
      <w:pPr>
        <w:pStyle w:val="NoSpacing"/>
        <w:rPr>
          <w:b/>
          <w:sz w:val="24"/>
        </w:rPr>
      </w:pPr>
    </w:p>
    <w:p w:rsidR="00E803BF" w:rsidRDefault="00E803BF" w:rsidP="00FA1B46">
      <w:pPr>
        <w:pStyle w:val="NoSpacing"/>
        <w:rPr>
          <w:b/>
          <w:sz w:val="24"/>
        </w:rPr>
      </w:pPr>
    </w:p>
    <w:p w:rsidR="00E803BF" w:rsidRDefault="00E803BF" w:rsidP="00FA1B46">
      <w:pPr>
        <w:pStyle w:val="NoSpacing"/>
        <w:rPr>
          <w:b/>
          <w:sz w:val="24"/>
        </w:rPr>
      </w:pPr>
    </w:p>
    <w:p w:rsidR="00DA6815" w:rsidRPr="001973B7" w:rsidRDefault="001653F8" w:rsidP="00FA1B46">
      <w:pPr>
        <w:pStyle w:val="NoSpacing"/>
        <w:rPr>
          <w:b/>
          <w:sz w:val="28"/>
        </w:rPr>
      </w:pPr>
      <w:r w:rsidRPr="001973B7">
        <w:rPr>
          <w:b/>
          <w:sz w:val="28"/>
        </w:rPr>
        <w:t>B</w:t>
      </w:r>
      <w:r w:rsidR="00FA1B46" w:rsidRPr="001973B7">
        <w:rPr>
          <w:b/>
          <w:sz w:val="28"/>
        </w:rPr>
        <w:t xml:space="preserve">irmingham ESRC DTC </w:t>
      </w:r>
      <w:r w:rsidR="00EF519F" w:rsidRPr="001973B7">
        <w:rPr>
          <w:b/>
          <w:sz w:val="28"/>
        </w:rPr>
        <w:t xml:space="preserve">Events and </w:t>
      </w:r>
      <w:r w:rsidR="00FA1B46" w:rsidRPr="001973B7">
        <w:rPr>
          <w:b/>
          <w:sz w:val="28"/>
        </w:rPr>
        <w:t>Conference Fund</w:t>
      </w:r>
    </w:p>
    <w:p w:rsidR="001973B7" w:rsidRDefault="001973B7" w:rsidP="001973B7">
      <w:pPr>
        <w:pStyle w:val="NoSpacing"/>
        <w:rPr>
          <w:b/>
          <w:sz w:val="28"/>
        </w:rPr>
      </w:pPr>
      <w:r>
        <w:rPr>
          <w:b/>
          <w:sz w:val="28"/>
        </w:rPr>
        <w:t>Guidance for current ESRC DTC students</w:t>
      </w:r>
    </w:p>
    <w:p w:rsidR="00FA1B46" w:rsidRDefault="00FA1B46" w:rsidP="00FA1B46">
      <w:pPr>
        <w:pStyle w:val="NoSpacing"/>
      </w:pPr>
    </w:p>
    <w:p w:rsidR="00FA1B46" w:rsidRDefault="00FA1B46" w:rsidP="00FA1B46">
      <w:pPr>
        <w:pStyle w:val="NoSpacing"/>
      </w:pPr>
      <w:r>
        <w:t>The DTC</w:t>
      </w:r>
      <w:r w:rsidR="0008289B">
        <w:t xml:space="preserve"> can allocate funding</w:t>
      </w:r>
      <w:r>
        <w:t xml:space="preserve"> to support multidisciplinary and interdisciplinary </w:t>
      </w:r>
      <w:r w:rsidR="001D0CE8">
        <w:t>activities</w:t>
      </w:r>
      <w:r>
        <w:t xml:space="preserve"> wi</w:t>
      </w:r>
      <w:r w:rsidR="00EF519F">
        <w:t xml:space="preserve">thin the funded student cohort. </w:t>
      </w:r>
      <w:r>
        <w:t>The</w:t>
      </w:r>
      <w:r w:rsidR="0008289B">
        <w:t>se</w:t>
      </w:r>
      <w:r>
        <w:t xml:space="preserve"> funds</w:t>
      </w:r>
      <w:r w:rsidR="0008289B">
        <w:t xml:space="preserve"> can be awarded</w:t>
      </w:r>
      <w:r>
        <w:t xml:space="preserve"> to DTC students</w:t>
      </w:r>
      <w:r w:rsidR="00EF519F">
        <w:t xml:space="preserve"> to fund events and conferences</w:t>
      </w:r>
      <w:r w:rsidR="00085F28">
        <w:t xml:space="preserve"> for the wider student body or members of the public</w:t>
      </w:r>
      <w:r w:rsidR="00085F28" w:rsidRPr="000E282B">
        <w:t>.</w:t>
      </w:r>
      <w:r w:rsidR="003E6250" w:rsidRPr="000E282B">
        <w:t xml:space="preserve"> We particularly want to encourage events which are open to DTC</w:t>
      </w:r>
      <w:r w:rsidR="00AE544C">
        <w:t xml:space="preserve"> and DTP</w:t>
      </w:r>
      <w:r w:rsidR="003E6250" w:rsidRPr="000E282B">
        <w:t xml:space="preserve"> students from across the Midlands Graduate School, that is from the Universities of Nottingham</w:t>
      </w:r>
      <w:r w:rsidR="00AE544C">
        <w:t>,</w:t>
      </w:r>
      <w:r w:rsidR="003E6250" w:rsidRPr="000E282B">
        <w:t xml:space="preserve"> Warwick</w:t>
      </w:r>
      <w:r w:rsidR="00AE544C">
        <w:t>, Aston, Leicester and Loughborough</w:t>
      </w:r>
      <w:r w:rsidR="003E6250" w:rsidRPr="000E282B">
        <w:t xml:space="preserve"> a</w:t>
      </w:r>
      <w:r w:rsidR="00CF4185">
        <w:t>s well as Birmingham,</w:t>
      </w:r>
      <w:r w:rsidR="003E6250" w:rsidRPr="000E282B">
        <w:t xml:space="preserve"> and in particular where these are jointly organised events with students from another of these institutions.</w:t>
      </w:r>
    </w:p>
    <w:p w:rsidR="000E282B" w:rsidRDefault="000E282B" w:rsidP="00FA1B46">
      <w:pPr>
        <w:pStyle w:val="NoSpacing"/>
      </w:pPr>
    </w:p>
    <w:p w:rsidR="000E282B" w:rsidRPr="00C029CA" w:rsidRDefault="000E282B" w:rsidP="00FA1B46">
      <w:pPr>
        <w:pStyle w:val="NoSpacing"/>
        <w:rPr>
          <w:color w:val="FF0000"/>
        </w:rPr>
      </w:pPr>
      <w:r>
        <w:t>You can only submit one funding bid for your proposed event and this should be s</w:t>
      </w:r>
      <w:r w:rsidR="00330472">
        <w:t>ubmitted to the lead applicant’s</w:t>
      </w:r>
      <w:r>
        <w:t xml:space="preserve"> institution.</w:t>
      </w:r>
      <w:r w:rsidR="00330472">
        <w:t xml:space="preserve"> If you are not leading but you are a University of Birmingham student we would still like to hear from you</w:t>
      </w:r>
      <w:r>
        <w:t xml:space="preserve"> </w:t>
      </w:r>
      <w:r w:rsidR="00330472">
        <w:t xml:space="preserve">– please inform us of your proposed event by emailing </w:t>
      </w:r>
      <w:hyperlink r:id="rId7" w:history="1">
        <w:r w:rsidR="00330472" w:rsidRPr="00A66AA0">
          <w:rPr>
            <w:rStyle w:val="Hyperlink"/>
          </w:rPr>
          <w:t>studentships@contacts.bham.ac.uk</w:t>
        </w:r>
      </w:hyperlink>
      <w:r w:rsidR="00330472">
        <w:t xml:space="preserve">. </w:t>
      </w:r>
    </w:p>
    <w:p w:rsidR="00FA1B46" w:rsidRDefault="00FA1B46" w:rsidP="00FA1B46">
      <w:pPr>
        <w:pStyle w:val="NoSpacing"/>
      </w:pPr>
    </w:p>
    <w:p w:rsidR="000844BB" w:rsidRPr="000844BB" w:rsidRDefault="000844BB" w:rsidP="00FA1B46">
      <w:pPr>
        <w:pStyle w:val="NoSpacing"/>
        <w:rPr>
          <w:b/>
        </w:rPr>
      </w:pPr>
      <w:r w:rsidRPr="000844BB">
        <w:rPr>
          <w:b/>
        </w:rPr>
        <w:t>Fund</w:t>
      </w:r>
    </w:p>
    <w:p w:rsidR="00FA1B46" w:rsidRDefault="00FA1B46" w:rsidP="00FA1B46">
      <w:pPr>
        <w:pStyle w:val="NoSpacing"/>
      </w:pPr>
      <w:r>
        <w:t xml:space="preserve">A maximum </w:t>
      </w:r>
      <w:r w:rsidR="000844BB">
        <w:t xml:space="preserve">fund </w:t>
      </w:r>
      <w:r>
        <w:t xml:space="preserve">of </w:t>
      </w:r>
      <w:r w:rsidRPr="000E282B">
        <w:t>£</w:t>
      </w:r>
      <w:r w:rsidR="00C029CA" w:rsidRPr="000E282B">
        <w:t>1,500</w:t>
      </w:r>
      <w:r w:rsidR="008C379F" w:rsidRPr="000E282B">
        <w:t xml:space="preserve"> </w:t>
      </w:r>
      <w:r w:rsidR="008C379F">
        <w:t xml:space="preserve">is available per event, and the DTC will </w:t>
      </w:r>
      <w:r w:rsidR="000844BB">
        <w:t>seek</w:t>
      </w:r>
      <w:r w:rsidR="008C379F">
        <w:t xml:space="preserve"> to fund all suitable events.</w:t>
      </w:r>
    </w:p>
    <w:p w:rsidR="00FA1B46" w:rsidRDefault="00FA1B46" w:rsidP="00FA1B46">
      <w:pPr>
        <w:pStyle w:val="NoSpacing"/>
      </w:pPr>
    </w:p>
    <w:p w:rsidR="00FA1B46" w:rsidRDefault="00FA1B46" w:rsidP="00FA1B46">
      <w:pPr>
        <w:pStyle w:val="NoSpacing"/>
      </w:pPr>
      <w:r>
        <w:t>Funds can be spent on:</w:t>
      </w:r>
    </w:p>
    <w:p w:rsidR="00FA1B46" w:rsidRDefault="00FA1B46" w:rsidP="00FA1B46">
      <w:pPr>
        <w:pStyle w:val="NoSpacing"/>
      </w:pPr>
    </w:p>
    <w:p w:rsidR="001D0CE8" w:rsidRDefault="00085F28" w:rsidP="00FA1B46">
      <w:pPr>
        <w:pStyle w:val="NoSpacing"/>
        <w:numPr>
          <w:ilvl w:val="0"/>
          <w:numId w:val="1"/>
        </w:numPr>
      </w:pPr>
      <w:r>
        <w:t>C</w:t>
      </w:r>
      <w:r w:rsidR="001D0CE8">
        <w:t>onferences</w:t>
      </w:r>
      <w:r w:rsidR="000844BB">
        <w:t>;</w:t>
      </w:r>
    </w:p>
    <w:p w:rsidR="00085F28" w:rsidRDefault="00085F28" w:rsidP="00FA1B46">
      <w:pPr>
        <w:pStyle w:val="NoSpacing"/>
        <w:numPr>
          <w:ilvl w:val="0"/>
          <w:numId w:val="1"/>
        </w:numPr>
      </w:pPr>
      <w:r>
        <w:t>Seminars;</w:t>
      </w:r>
    </w:p>
    <w:p w:rsidR="00085F28" w:rsidRDefault="00085F28" w:rsidP="00FA1B46">
      <w:pPr>
        <w:pStyle w:val="NoSpacing"/>
        <w:numPr>
          <w:ilvl w:val="0"/>
          <w:numId w:val="1"/>
        </w:numPr>
      </w:pPr>
      <w:r>
        <w:t>Other events (e</w:t>
      </w:r>
      <w:r w:rsidR="00D8551A">
        <w:t>.</w:t>
      </w:r>
      <w:r>
        <w:t>g. public engagement);</w:t>
      </w:r>
    </w:p>
    <w:p w:rsidR="00FA1B46" w:rsidRDefault="00FA1B46" w:rsidP="00FA1B46">
      <w:pPr>
        <w:pStyle w:val="NoSpacing"/>
        <w:numPr>
          <w:ilvl w:val="0"/>
          <w:numId w:val="1"/>
        </w:numPr>
      </w:pPr>
      <w:r>
        <w:t>Venue hire and catering</w:t>
      </w:r>
      <w:r w:rsidR="000844BB">
        <w:t>;</w:t>
      </w:r>
    </w:p>
    <w:p w:rsidR="00FA1B46" w:rsidRDefault="00FA1B46" w:rsidP="00FA1B46">
      <w:pPr>
        <w:pStyle w:val="NoSpacing"/>
        <w:numPr>
          <w:ilvl w:val="0"/>
          <w:numId w:val="1"/>
        </w:numPr>
      </w:pPr>
      <w:r>
        <w:t>Travel costs and expenses of visiting speakers</w:t>
      </w:r>
      <w:r w:rsidR="000844BB">
        <w:t xml:space="preserve"> or academics;</w:t>
      </w:r>
    </w:p>
    <w:p w:rsidR="00FA1B46" w:rsidRDefault="00FA1B46" w:rsidP="00FA1B46">
      <w:pPr>
        <w:pStyle w:val="NoSpacing"/>
        <w:numPr>
          <w:ilvl w:val="0"/>
          <w:numId w:val="1"/>
        </w:numPr>
      </w:pPr>
      <w:r>
        <w:t>Related costs such as printing and advertising</w:t>
      </w:r>
      <w:r w:rsidR="000844BB">
        <w:t>.</w:t>
      </w:r>
    </w:p>
    <w:p w:rsidR="008C379F" w:rsidRDefault="008C379F" w:rsidP="008C379F">
      <w:pPr>
        <w:pStyle w:val="NoSpacing"/>
      </w:pPr>
    </w:p>
    <w:p w:rsidR="000844BB" w:rsidRDefault="008C379F" w:rsidP="008C379F">
      <w:pPr>
        <w:pStyle w:val="NoSpacing"/>
      </w:pPr>
      <w:r>
        <w:t>Events and conferences can be DTC wide or School/Subject level, and can be open to all students at the University</w:t>
      </w:r>
      <w:r w:rsidR="00EF519F">
        <w:t xml:space="preserve"> or members of the public (dependent on the event).</w:t>
      </w:r>
    </w:p>
    <w:p w:rsidR="001D0CE8" w:rsidRDefault="001D0CE8" w:rsidP="008C379F">
      <w:pPr>
        <w:pStyle w:val="NoSpacing"/>
      </w:pPr>
    </w:p>
    <w:p w:rsidR="001D0CE8" w:rsidRPr="000844BB" w:rsidRDefault="000844BB" w:rsidP="00FA1B46">
      <w:pPr>
        <w:pStyle w:val="NoSpacing"/>
        <w:rPr>
          <w:b/>
        </w:rPr>
      </w:pPr>
      <w:r w:rsidRPr="000844BB">
        <w:rPr>
          <w:b/>
        </w:rPr>
        <w:t>Requirements</w:t>
      </w:r>
    </w:p>
    <w:p w:rsidR="001D0CE8" w:rsidRDefault="001D0CE8" w:rsidP="00FA1B46">
      <w:pPr>
        <w:pStyle w:val="NoSpacing"/>
      </w:pPr>
    </w:p>
    <w:p w:rsidR="001D0CE8" w:rsidRDefault="001D0CE8" w:rsidP="001D0CE8">
      <w:pPr>
        <w:pStyle w:val="NoSpacing"/>
        <w:numPr>
          <w:ilvl w:val="0"/>
          <w:numId w:val="2"/>
        </w:numPr>
      </w:pPr>
      <w:r>
        <w:t>Organising group needs to include a DTC funded student to be eligible for funds</w:t>
      </w:r>
      <w:r w:rsidR="000844BB">
        <w:t>;</w:t>
      </w:r>
    </w:p>
    <w:p w:rsidR="000844BB" w:rsidRDefault="008C379F" w:rsidP="000844BB">
      <w:pPr>
        <w:pStyle w:val="NoSpacing"/>
        <w:numPr>
          <w:ilvl w:val="0"/>
          <w:numId w:val="2"/>
        </w:numPr>
      </w:pPr>
      <w:r>
        <w:t>Students should be in their funded period</w:t>
      </w:r>
      <w:r w:rsidR="000844BB">
        <w:t>;</w:t>
      </w:r>
    </w:p>
    <w:p w:rsidR="00EF519F" w:rsidRDefault="00EF519F" w:rsidP="00EF519F">
      <w:pPr>
        <w:pStyle w:val="NoSpacing"/>
        <w:numPr>
          <w:ilvl w:val="0"/>
          <w:numId w:val="2"/>
        </w:numPr>
      </w:pPr>
      <w:r>
        <w:t xml:space="preserve">Application should be made on </w:t>
      </w:r>
      <w:r w:rsidRPr="000E282B">
        <w:t xml:space="preserve">the </w:t>
      </w:r>
      <w:r w:rsidR="00C029CA" w:rsidRPr="000E282B">
        <w:t>application form provided</w:t>
      </w:r>
      <w:r w:rsidRPr="000E282B">
        <w:t xml:space="preserve"> </w:t>
      </w:r>
      <w:r>
        <w:t xml:space="preserve">detailing </w:t>
      </w:r>
      <w:r w:rsidR="000844BB">
        <w:t>the proposal and costs;</w:t>
      </w:r>
    </w:p>
    <w:p w:rsidR="008C379F" w:rsidRDefault="008C379F" w:rsidP="000844BB">
      <w:pPr>
        <w:pStyle w:val="NoSpacing"/>
        <w:numPr>
          <w:ilvl w:val="0"/>
          <w:numId w:val="2"/>
        </w:numPr>
      </w:pPr>
      <w:r>
        <w:t xml:space="preserve">Students </w:t>
      </w:r>
      <w:r w:rsidR="000844BB">
        <w:t>ar</w:t>
      </w:r>
      <w:r>
        <w:t xml:space="preserve">e asked to supply a </w:t>
      </w:r>
      <w:r w:rsidR="00BD6263">
        <w:t>brief</w:t>
      </w:r>
      <w:r>
        <w:t xml:space="preserve"> report on the outcomes of the event</w:t>
      </w:r>
      <w:r w:rsidR="00BD6263">
        <w:t xml:space="preserve"> within a month</w:t>
      </w:r>
      <w:r w:rsidR="000844BB">
        <w:t>.</w:t>
      </w:r>
    </w:p>
    <w:p w:rsidR="008C379F" w:rsidRDefault="008C379F" w:rsidP="008C379F">
      <w:pPr>
        <w:pStyle w:val="NoSpacing"/>
      </w:pPr>
    </w:p>
    <w:p w:rsidR="008C379F" w:rsidRPr="000844BB" w:rsidRDefault="008C379F" w:rsidP="008C379F">
      <w:pPr>
        <w:pStyle w:val="NoSpacing"/>
        <w:rPr>
          <w:b/>
        </w:rPr>
      </w:pPr>
      <w:r w:rsidRPr="000844BB">
        <w:rPr>
          <w:b/>
        </w:rPr>
        <w:t>Applying</w:t>
      </w:r>
    </w:p>
    <w:p w:rsidR="008C379F" w:rsidRDefault="008C379F" w:rsidP="008C379F">
      <w:pPr>
        <w:pStyle w:val="NoSpacing"/>
      </w:pPr>
    </w:p>
    <w:p w:rsidR="008C379F" w:rsidRDefault="008C379F" w:rsidP="00330472">
      <w:pPr>
        <w:pStyle w:val="NoSpacing"/>
      </w:pPr>
      <w:r>
        <w:t xml:space="preserve">Applications for funds should be made on the application form, and submitted to </w:t>
      </w:r>
      <w:hyperlink r:id="rId8" w:history="1">
        <w:r w:rsidRPr="009315FE">
          <w:rPr>
            <w:rStyle w:val="Hyperlink"/>
          </w:rPr>
          <w:t>studentships@contacts.bham.ac.uk</w:t>
        </w:r>
      </w:hyperlink>
      <w:r w:rsidR="00330472">
        <w:t>.</w:t>
      </w:r>
    </w:p>
    <w:p w:rsidR="00330472" w:rsidRDefault="00330472" w:rsidP="00330472">
      <w:pPr>
        <w:pStyle w:val="NoSpacing"/>
      </w:pPr>
    </w:p>
    <w:p w:rsidR="00330472" w:rsidRDefault="00330472" w:rsidP="00330472">
      <w:pPr>
        <w:pStyle w:val="NoSpacing"/>
      </w:pPr>
      <w:r>
        <w:t>Deadline for applications: Currently a rolling deadline.</w:t>
      </w:r>
    </w:p>
    <w:p w:rsidR="004B2998" w:rsidRDefault="004B2998" w:rsidP="004B2998">
      <w:pPr>
        <w:pStyle w:val="NoSpacing"/>
      </w:pPr>
    </w:p>
    <w:p w:rsidR="004B2998" w:rsidRDefault="004B2998" w:rsidP="004B2998">
      <w:pPr>
        <w:pStyle w:val="NoSpacing"/>
        <w:rPr>
          <w:b/>
        </w:rPr>
      </w:pPr>
      <w:r>
        <w:rPr>
          <w:b/>
        </w:rPr>
        <w:t>Process</w:t>
      </w:r>
    </w:p>
    <w:p w:rsidR="004B2998" w:rsidRDefault="004B2998" w:rsidP="004B2998">
      <w:pPr>
        <w:pStyle w:val="NoSpacing"/>
      </w:pPr>
    </w:p>
    <w:p w:rsidR="004B2998" w:rsidRDefault="004B2998" w:rsidP="004B2998">
      <w:pPr>
        <w:pStyle w:val="NoSpacing"/>
      </w:pPr>
      <w:r>
        <w:t xml:space="preserve">All of the applications received will be sent to the DTC </w:t>
      </w:r>
      <w:r w:rsidR="00CF4185">
        <w:t>Director</w:t>
      </w:r>
      <w:r>
        <w:t xml:space="preserve"> for approval. Approved funds will be paid out via purchase order or </w:t>
      </w:r>
      <w:r w:rsidR="000E282B">
        <w:t>expenses</w:t>
      </w:r>
      <w:r w:rsidR="00330472">
        <w:t xml:space="preserve"> form from</w:t>
      </w:r>
      <w:r>
        <w:t xml:space="preserve"> the conference and events fund.</w:t>
      </w:r>
    </w:p>
    <w:p w:rsidR="008C379F" w:rsidRDefault="008C379F" w:rsidP="008C379F">
      <w:pPr>
        <w:pStyle w:val="NoSpacing"/>
      </w:pPr>
    </w:p>
    <w:p w:rsidR="004B2998" w:rsidRDefault="004B2998" w:rsidP="004B2998">
      <w:r>
        <w:rPr>
          <w:rFonts w:cs="Calibri"/>
          <w:color w:val="000000"/>
          <w:szCs w:val="24"/>
        </w:rPr>
        <w:t>The DTC will consider all applications and advise the outcome within a month</w:t>
      </w:r>
      <w:r w:rsidR="00CF4185">
        <w:rPr>
          <w:rFonts w:cs="Calibri"/>
          <w:color w:val="000000"/>
          <w:szCs w:val="24"/>
        </w:rPr>
        <w:t xml:space="preserve"> of the application being submitted</w:t>
      </w:r>
      <w:r>
        <w:t>.</w:t>
      </w:r>
    </w:p>
    <w:p w:rsidR="00EF519F" w:rsidRDefault="00EF519F" w:rsidP="008A0C97"/>
    <w:sectPr w:rsidR="00EF519F" w:rsidSect="00EF5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3E9B"/>
    <w:multiLevelType w:val="hybridMultilevel"/>
    <w:tmpl w:val="880804F0"/>
    <w:lvl w:ilvl="0" w:tplc="B18A98AC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03FA1"/>
    <w:multiLevelType w:val="hybridMultilevel"/>
    <w:tmpl w:val="DFF67104"/>
    <w:lvl w:ilvl="0" w:tplc="B18A98AC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46"/>
    <w:rsid w:val="0008289B"/>
    <w:rsid w:val="000844BB"/>
    <w:rsid w:val="00085F28"/>
    <w:rsid w:val="000E282B"/>
    <w:rsid w:val="001122BE"/>
    <w:rsid w:val="00161A59"/>
    <w:rsid w:val="001653F8"/>
    <w:rsid w:val="001973B7"/>
    <w:rsid w:val="001D0CE8"/>
    <w:rsid w:val="00330472"/>
    <w:rsid w:val="003E6250"/>
    <w:rsid w:val="00450E68"/>
    <w:rsid w:val="004B2998"/>
    <w:rsid w:val="0085106E"/>
    <w:rsid w:val="00854467"/>
    <w:rsid w:val="00886575"/>
    <w:rsid w:val="008A0C97"/>
    <w:rsid w:val="008C379F"/>
    <w:rsid w:val="00AE544C"/>
    <w:rsid w:val="00BD6263"/>
    <w:rsid w:val="00C029CA"/>
    <w:rsid w:val="00CF4185"/>
    <w:rsid w:val="00D8551A"/>
    <w:rsid w:val="00DA6815"/>
    <w:rsid w:val="00DF6A4A"/>
    <w:rsid w:val="00E02085"/>
    <w:rsid w:val="00E3252D"/>
    <w:rsid w:val="00E803BF"/>
    <w:rsid w:val="00EF519F"/>
    <w:rsid w:val="00FA1B46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3DEEF-B68A-48EE-8E4A-5188536D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B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37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519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hips@contacts.b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entships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Mandeville</dc:creator>
  <cp:lastModifiedBy>Ashleigh Skelhorn (Student Services)</cp:lastModifiedBy>
  <cp:revision>2</cp:revision>
  <dcterms:created xsi:type="dcterms:W3CDTF">2020-06-09T14:08:00Z</dcterms:created>
  <dcterms:modified xsi:type="dcterms:W3CDTF">2020-06-09T14:08:00Z</dcterms:modified>
</cp:coreProperties>
</file>