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55" w:rsidRDefault="00093255" w:rsidP="00093255">
      <w:r>
        <w:t>How to raise a non-marketplace requisition</w:t>
      </w:r>
    </w:p>
    <w:p w:rsidR="00093255" w:rsidRDefault="00093255" w:rsidP="00093255">
      <w:r>
        <w:t xml:space="preserve">Log into proactis at: </w:t>
      </w:r>
      <w:hyperlink r:id="rId5" w:history="1">
        <w:r>
          <w:rPr>
            <w:rStyle w:val="Hyperlink"/>
          </w:rPr>
          <w:t>https://www.proactis.bham.ac.uk</w:t>
        </w:r>
      </w:hyperlink>
      <w:r>
        <w:t xml:space="preserve"> and hover your </w:t>
      </w:r>
      <w:proofErr w:type="gramStart"/>
      <w:r>
        <w:t>mouse over the purchase tab</w:t>
      </w:r>
      <w:proofErr w:type="gramEnd"/>
      <w:r>
        <w:t xml:space="preserve"> – you will see options available to you depending on your role.</w:t>
      </w:r>
    </w:p>
    <w:p w:rsidR="00093255" w:rsidRDefault="00093255" w:rsidP="00093255">
      <w:r>
        <w:t xml:space="preserve">To start a requisition </w:t>
      </w:r>
      <w:r w:rsidR="00161827">
        <w:t xml:space="preserve">hover over the purchase tab and </w:t>
      </w:r>
      <w:r>
        <w:t>click on “Request”</w:t>
      </w:r>
    </w:p>
    <w:p w:rsidR="00093255" w:rsidRDefault="00093255" w:rsidP="00093255">
      <w:r>
        <w:rPr>
          <w:noProof/>
          <w:lang w:eastAsia="en-GB"/>
        </w:rPr>
        <w:drawing>
          <wp:inline distT="0" distB="0" distL="0" distR="0">
            <wp:extent cx="197167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000125"/>
                    </a:xfrm>
                    <a:prstGeom prst="rect">
                      <a:avLst/>
                    </a:prstGeom>
                    <a:noFill/>
                    <a:ln>
                      <a:noFill/>
                    </a:ln>
                  </pic:spPr>
                </pic:pic>
              </a:graphicData>
            </a:graphic>
          </wp:inline>
        </w:drawing>
      </w:r>
    </w:p>
    <w:p w:rsidR="00093255" w:rsidRDefault="00093255" w:rsidP="00093255">
      <w:r>
        <w:rPr>
          <w:noProof/>
          <w:lang w:eastAsia="en-GB"/>
        </w:rPr>
        <mc:AlternateContent>
          <mc:Choice Requires="wps">
            <w:drawing>
              <wp:anchor distT="0" distB="0" distL="114300" distR="114300" simplePos="0" relativeHeight="251659264" behindDoc="0" locked="0" layoutInCell="1" allowOverlap="1" wp14:anchorId="0C7D3554" wp14:editId="3A73975B">
                <wp:simplePos x="0" y="0"/>
                <wp:positionH relativeFrom="column">
                  <wp:posOffset>2781300</wp:posOffset>
                </wp:positionH>
                <wp:positionV relativeFrom="paragraph">
                  <wp:posOffset>435610</wp:posOffset>
                </wp:positionV>
                <wp:extent cx="2635250" cy="1571625"/>
                <wp:effectExtent l="38100" t="0" r="31750" b="47625"/>
                <wp:wrapNone/>
                <wp:docPr id="6" name="Straight Arrow Connector 6"/>
                <wp:cNvGraphicFramePr/>
                <a:graphic xmlns:a="http://schemas.openxmlformats.org/drawingml/2006/main">
                  <a:graphicData uri="http://schemas.microsoft.com/office/word/2010/wordprocessingShape">
                    <wps:wsp>
                      <wps:cNvCnPr/>
                      <wps:spPr>
                        <a:xfrm flipH="1">
                          <a:off x="0" y="0"/>
                          <a:ext cx="2635250" cy="15716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19pt;margin-top:34.3pt;width:207.5pt;height:12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" strokecolor="red">
                <v:stroke endarrow="open"/>
              </v:shape>
            </w:pict>
          </mc:Fallback>
        </mc:AlternateContent>
      </w:r>
      <w:r>
        <w:t>On the right hand side of the screen you will see templates, again it depends on where you are in the University as to what templates you see, the one you need is the Non Marketplace Requisition template.</w:t>
      </w:r>
    </w:p>
    <w:p w:rsidR="00093255" w:rsidRDefault="0078370C" w:rsidP="00093255">
      <w:r>
        <w:rPr>
          <w:noProof/>
          <w:lang w:eastAsia="en-GB"/>
        </w:rPr>
        <w:drawing>
          <wp:inline distT="0" distB="0" distL="0" distR="0" wp14:anchorId="77A74EAD" wp14:editId="6647F301">
            <wp:extent cx="5943600" cy="21755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175510"/>
                    </a:xfrm>
                    <a:prstGeom prst="rect">
                      <a:avLst/>
                    </a:prstGeom>
                  </pic:spPr>
                </pic:pic>
              </a:graphicData>
            </a:graphic>
          </wp:inline>
        </w:drawing>
      </w:r>
    </w:p>
    <w:p w:rsidR="00093255" w:rsidRDefault="00093255" w:rsidP="00093255">
      <w:r>
        <w:t>On the right of the screen you will see some blank boxes, the simplest way to find what you are looking for is by typing the description in the box marked “</w:t>
      </w:r>
      <w:proofErr w:type="spellStart"/>
      <w:r>
        <w:t>Desc</w:t>
      </w:r>
      <w:proofErr w:type="spellEnd"/>
      <w:r>
        <w:t>”</w:t>
      </w:r>
    </w:p>
    <w:p w:rsidR="00093255" w:rsidRDefault="0078370C" w:rsidP="00093255">
      <w:r>
        <w:rPr>
          <w:noProof/>
          <w:lang w:eastAsia="en-GB"/>
        </w:rPr>
        <w:drawing>
          <wp:inline distT="0" distB="0" distL="0" distR="0" wp14:anchorId="72B40CAF" wp14:editId="5ADF616B">
            <wp:extent cx="5943600" cy="13658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365885"/>
                    </a:xfrm>
                    <a:prstGeom prst="rect">
                      <a:avLst/>
                    </a:prstGeom>
                  </pic:spPr>
                </pic:pic>
              </a:graphicData>
            </a:graphic>
          </wp:inline>
        </w:drawing>
      </w:r>
    </w:p>
    <w:p w:rsidR="00093255" w:rsidRDefault="00093255" w:rsidP="00093255">
      <w:r>
        <w:br w:type="page"/>
      </w:r>
    </w:p>
    <w:p w:rsidR="00093255" w:rsidRDefault="00093255" w:rsidP="00093255">
      <w:r>
        <w:lastRenderedPageBreak/>
        <w:t>Select the item</w:t>
      </w:r>
      <w:r w:rsidR="0078370C">
        <w:t xml:space="preserve"> by clicking on the shopping </w:t>
      </w:r>
      <w:proofErr w:type="gramStart"/>
      <w:r w:rsidR="0078370C">
        <w:t>basket  icon</w:t>
      </w:r>
      <w:proofErr w:type="gramEnd"/>
      <w:r w:rsidR="0078370C">
        <w:t xml:space="preserve"> next to the description, then click on “return selected items”</w:t>
      </w:r>
    </w:p>
    <w:p w:rsidR="00093255" w:rsidRDefault="0078370C" w:rsidP="00093255">
      <w:r>
        <w:rPr>
          <w:noProof/>
          <w:lang w:eastAsia="en-GB"/>
        </w:rPr>
        <mc:AlternateContent>
          <mc:Choice Requires="wps">
            <w:drawing>
              <wp:anchor distT="0" distB="0" distL="114300" distR="114300" simplePos="0" relativeHeight="251662336" behindDoc="0" locked="0" layoutInCell="1" allowOverlap="1" wp14:anchorId="50A71C99" wp14:editId="36010C99">
                <wp:simplePos x="0" y="0"/>
                <wp:positionH relativeFrom="column">
                  <wp:posOffset>5715000</wp:posOffset>
                </wp:positionH>
                <wp:positionV relativeFrom="paragraph">
                  <wp:posOffset>3467735</wp:posOffset>
                </wp:positionV>
                <wp:extent cx="857250" cy="552450"/>
                <wp:effectExtent l="38100" t="0" r="19050" b="57150"/>
                <wp:wrapNone/>
                <wp:docPr id="15" name="Straight Arrow Connector 15"/>
                <wp:cNvGraphicFramePr/>
                <a:graphic xmlns:a="http://schemas.openxmlformats.org/drawingml/2006/main">
                  <a:graphicData uri="http://schemas.microsoft.com/office/word/2010/wordprocessingShape">
                    <wps:wsp>
                      <wps:cNvCnPr/>
                      <wps:spPr>
                        <a:xfrm flipH="1">
                          <a:off x="0" y="0"/>
                          <a:ext cx="857250" cy="5524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450pt;margin-top:273.05pt;width:67.5pt;height:43.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" strokecolor="red">
                <v:stroke endarrow="ope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64963EE" wp14:editId="288BA0D7">
                <wp:simplePos x="0" y="0"/>
                <wp:positionH relativeFrom="column">
                  <wp:posOffset>5619750</wp:posOffset>
                </wp:positionH>
                <wp:positionV relativeFrom="paragraph">
                  <wp:posOffset>1096010</wp:posOffset>
                </wp:positionV>
                <wp:extent cx="857250" cy="552450"/>
                <wp:effectExtent l="38100" t="0" r="19050" b="57150"/>
                <wp:wrapNone/>
                <wp:docPr id="13" name="Straight Arrow Connector 13"/>
                <wp:cNvGraphicFramePr/>
                <a:graphic xmlns:a="http://schemas.openxmlformats.org/drawingml/2006/main">
                  <a:graphicData uri="http://schemas.microsoft.com/office/word/2010/wordprocessingShape">
                    <wps:wsp>
                      <wps:cNvCnPr/>
                      <wps:spPr>
                        <a:xfrm flipH="1">
                          <a:off x="0" y="0"/>
                          <a:ext cx="857250" cy="5524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442.5pt;margin-top:86.3pt;width:67.5pt;height:43.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" strokecolor="red">
                <v:stroke endarrow="open"/>
              </v:shape>
            </w:pict>
          </mc:Fallback>
        </mc:AlternateContent>
      </w:r>
      <w:r>
        <w:rPr>
          <w:noProof/>
          <w:lang w:eastAsia="en-GB"/>
        </w:rPr>
        <w:drawing>
          <wp:inline distT="0" distB="0" distL="0" distR="0" wp14:anchorId="4C25F684" wp14:editId="3E769037">
            <wp:extent cx="5943600" cy="42633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263390"/>
                    </a:xfrm>
                    <a:prstGeom prst="rect">
                      <a:avLst/>
                    </a:prstGeom>
                  </pic:spPr>
                </pic:pic>
              </a:graphicData>
            </a:graphic>
          </wp:inline>
        </w:drawing>
      </w:r>
    </w:p>
    <w:p w:rsidR="00093255" w:rsidRDefault="00093255" w:rsidP="00093255">
      <w:r>
        <w:t>You now have the opportunity to add the detail to the line</w:t>
      </w:r>
    </w:p>
    <w:p w:rsidR="00093255" w:rsidRDefault="0078370C" w:rsidP="00093255">
      <w:r>
        <w:rPr>
          <w:noProof/>
          <w:lang w:eastAsia="en-GB"/>
        </w:rPr>
        <w:drawing>
          <wp:inline distT="0" distB="0" distL="0" distR="0" wp14:anchorId="5C1E0F33" wp14:editId="71453470">
            <wp:extent cx="5943600" cy="1292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292860"/>
                    </a:xfrm>
                    <a:prstGeom prst="rect">
                      <a:avLst/>
                    </a:prstGeom>
                  </pic:spPr>
                </pic:pic>
              </a:graphicData>
            </a:graphic>
          </wp:inline>
        </w:drawing>
      </w:r>
    </w:p>
    <w:p w:rsidR="006F1A8A" w:rsidRDefault="009E7D6B">
      <w:r>
        <w:t>Type in the full description of goods or services required including any names and dates if applicable.</w:t>
      </w:r>
    </w:p>
    <w:p w:rsidR="009E7D6B" w:rsidRDefault="009E7D6B">
      <w:r>
        <w:t>Add the Unit Cost</w:t>
      </w:r>
      <w:r w:rsidR="00C76A3A">
        <w:t xml:space="preserve"> &amp; </w:t>
      </w:r>
      <w:r>
        <w:t xml:space="preserve">Quantity. </w:t>
      </w:r>
      <w:r w:rsidR="00083109">
        <w:t xml:space="preserve">The </w:t>
      </w:r>
      <w:r>
        <w:t>Max Cost will be the same as the Unit Cost.</w:t>
      </w:r>
    </w:p>
    <w:p w:rsidR="00083109" w:rsidRDefault="00083109" w:rsidP="00083109">
      <w:r>
        <w:t xml:space="preserve">Treat the </w:t>
      </w:r>
      <w:proofErr w:type="gramStart"/>
      <w:r>
        <w:t>Required</w:t>
      </w:r>
      <w:proofErr w:type="gramEnd"/>
      <w:r>
        <w:t xml:space="preserve"> by date the same as you would a delivery date.  Note this is a mandatory field.</w:t>
      </w:r>
    </w:p>
    <w:p w:rsidR="00083109" w:rsidRDefault="00083109">
      <w:r>
        <w:t>Under the Supplier heading</w:t>
      </w:r>
      <w:r w:rsidR="00C76A3A">
        <w:t>,</w:t>
      </w:r>
      <w:r>
        <w:t xml:space="preserve"> click on the magnifying glass icon and type the name of the supplier in the Supplier Title search criteria</w:t>
      </w:r>
      <w:r w:rsidR="00C76A3A">
        <w:t xml:space="preserve"> and select</w:t>
      </w:r>
      <w:r>
        <w:t>.</w:t>
      </w:r>
    </w:p>
    <w:p w:rsidR="000C6BAB" w:rsidRDefault="0078370C">
      <w:r>
        <w:rPr>
          <w:noProof/>
          <w:lang w:eastAsia="en-GB"/>
        </w:rPr>
        <w:lastRenderedPageBreak/>
        <w:drawing>
          <wp:inline distT="0" distB="0" distL="0" distR="0" wp14:anchorId="708C39FD" wp14:editId="72C837C1">
            <wp:extent cx="5943600" cy="28975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897505"/>
                    </a:xfrm>
                    <a:prstGeom prst="rect">
                      <a:avLst/>
                    </a:prstGeom>
                  </pic:spPr>
                </pic:pic>
              </a:graphicData>
            </a:graphic>
          </wp:inline>
        </w:drawing>
      </w:r>
    </w:p>
    <w:p w:rsidR="009E7D6B" w:rsidRDefault="009E7D6B">
      <w:r>
        <w:t xml:space="preserve">Enter your El2 and El3 Budget Code </w:t>
      </w:r>
    </w:p>
    <w:p w:rsidR="000C6BAB" w:rsidRDefault="0078370C">
      <w:r>
        <w:rPr>
          <w:noProof/>
          <w:lang w:eastAsia="en-GB"/>
        </w:rPr>
        <w:drawing>
          <wp:inline distT="0" distB="0" distL="0" distR="0" wp14:anchorId="7F99FA2C" wp14:editId="3EE8B1C9">
            <wp:extent cx="5943600" cy="7626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762635"/>
                    </a:xfrm>
                    <a:prstGeom prst="rect">
                      <a:avLst/>
                    </a:prstGeom>
                  </pic:spPr>
                </pic:pic>
              </a:graphicData>
            </a:graphic>
          </wp:inline>
        </w:drawing>
      </w:r>
    </w:p>
    <w:p w:rsidR="009E7D6B" w:rsidRDefault="001C2FB7">
      <w:r>
        <w:t>The Commitment D</w:t>
      </w:r>
      <w:r w:rsidR="00C76A3A">
        <w:t xml:space="preserve">ate </w:t>
      </w:r>
      <w:r w:rsidR="009E7D6B">
        <w:t>is automatically generated but you can change this</w:t>
      </w:r>
      <w:r w:rsidR="00083109">
        <w:t xml:space="preserve"> to coincide with the accounting period.</w:t>
      </w:r>
    </w:p>
    <w:p w:rsidR="009E7D6B" w:rsidRDefault="009E7D6B">
      <w:r>
        <w:t xml:space="preserve">The Tax is also automatically </w:t>
      </w:r>
      <w:r w:rsidRPr="005C1185">
        <w:t xml:space="preserve">generated but </w:t>
      </w:r>
      <w:r w:rsidR="006A109A" w:rsidRPr="005C1185">
        <w:t xml:space="preserve">you may need to change </w:t>
      </w:r>
      <w:r w:rsidR="006A109A">
        <w:t xml:space="preserve">it </w:t>
      </w:r>
      <w:r>
        <w:t>for foreign payments</w:t>
      </w:r>
      <w:r w:rsidR="00083109">
        <w:t xml:space="preserve"> to:</w:t>
      </w:r>
    </w:p>
    <w:p w:rsidR="009E7D6B" w:rsidRDefault="009E7D6B" w:rsidP="009E7D6B">
      <w:pPr>
        <w:pStyle w:val="NoSpacing"/>
      </w:pPr>
      <w:r>
        <w:t>EU Goods – PZRGEU</w:t>
      </w:r>
    </w:p>
    <w:p w:rsidR="009E7D6B" w:rsidRDefault="009E7D6B" w:rsidP="009E7D6B">
      <w:pPr>
        <w:pStyle w:val="NoSpacing"/>
      </w:pPr>
      <w:r>
        <w:t>EU Services – PZRSEU</w:t>
      </w:r>
    </w:p>
    <w:p w:rsidR="009E7D6B" w:rsidRDefault="009E7D6B" w:rsidP="009E7D6B">
      <w:pPr>
        <w:pStyle w:val="NoSpacing"/>
      </w:pPr>
      <w:r>
        <w:t>Non EU Goods – PZRPOE</w:t>
      </w:r>
    </w:p>
    <w:p w:rsidR="009E7D6B" w:rsidRDefault="009E7D6B" w:rsidP="009E7D6B">
      <w:pPr>
        <w:pStyle w:val="NoSpacing"/>
      </w:pPr>
      <w:r>
        <w:t>Non EU Services – PZRSOE</w:t>
      </w:r>
    </w:p>
    <w:p w:rsidR="000C6BAB" w:rsidRDefault="000C6BAB" w:rsidP="009E7D6B">
      <w:pPr>
        <w:pStyle w:val="NoSpacing"/>
      </w:pPr>
      <w:r>
        <w:rPr>
          <w:noProof/>
          <w:lang w:eastAsia="en-GB"/>
        </w:rPr>
        <w:drawing>
          <wp:inline distT="0" distB="0" distL="0" distR="0" wp14:anchorId="20544F10" wp14:editId="4062D873">
            <wp:extent cx="3076575" cy="412333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3539" t="44495" r="65120" b="11421"/>
                    <a:stretch/>
                  </pic:blipFill>
                  <pic:spPr bwMode="auto">
                    <a:xfrm>
                      <a:off x="0" y="0"/>
                      <a:ext cx="3081655" cy="4130147"/>
                    </a:xfrm>
                    <a:prstGeom prst="rect">
                      <a:avLst/>
                    </a:prstGeom>
                    <a:ln>
                      <a:noFill/>
                    </a:ln>
                    <a:extLst>
                      <a:ext uri="{53640926-AAD7-44D8-BBD7-CCE9431645EC}">
                        <a14:shadowObscured xmlns:a14="http://schemas.microsoft.com/office/drawing/2010/main"/>
                      </a:ext>
                    </a:extLst>
                  </pic:spPr>
                </pic:pic>
              </a:graphicData>
            </a:graphic>
          </wp:inline>
        </w:drawing>
      </w:r>
    </w:p>
    <w:p w:rsidR="009E7D6B" w:rsidRDefault="009E7D6B" w:rsidP="009E7D6B">
      <w:pPr>
        <w:pStyle w:val="NoSpacing"/>
      </w:pPr>
    </w:p>
    <w:p w:rsidR="009E7D6B" w:rsidRDefault="009E7D6B" w:rsidP="009E7D6B">
      <w:pPr>
        <w:pStyle w:val="NoSpacing"/>
      </w:pPr>
    </w:p>
    <w:p w:rsidR="009E7D6B" w:rsidRDefault="009E7D6B" w:rsidP="009E7D6B">
      <w:pPr>
        <w:pStyle w:val="NoSpacing"/>
      </w:pPr>
      <w:r>
        <w:t>In the comments field you can add the quotation number or booking reference number.</w:t>
      </w:r>
    </w:p>
    <w:p w:rsidR="00BE0137" w:rsidRDefault="00BE0137" w:rsidP="009E7D6B">
      <w:pPr>
        <w:pStyle w:val="NoSpacing"/>
      </w:pPr>
    </w:p>
    <w:p w:rsidR="00BE0137" w:rsidRDefault="0078370C" w:rsidP="009E7D6B">
      <w:pPr>
        <w:pStyle w:val="NoSpacing"/>
      </w:pPr>
      <w:r>
        <w:rPr>
          <w:noProof/>
          <w:lang w:eastAsia="en-GB"/>
        </w:rPr>
        <w:drawing>
          <wp:inline distT="0" distB="0" distL="0" distR="0" wp14:anchorId="391EA634" wp14:editId="424B1140">
            <wp:extent cx="5943600" cy="48831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88315"/>
                    </a:xfrm>
                    <a:prstGeom prst="rect">
                      <a:avLst/>
                    </a:prstGeom>
                  </pic:spPr>
                </pic:pic>
              </a:graphicData>
            </a:graphic>
          </wp:inline>
        </w:drawing>
      </w:r>
    </w:p>
    <w:p w:rsidR="009E7D6B" w:rsidRDefault="009E7D6B" w:rsidP="009E7D6B">
      <w:pPr>
        <w:pStyle w:val="NoSpacing"/>
      </w:pPr>
    </w:p>
    <w:p w:rsidR="00083109" w:rsidRDefault="00083109" w:rsidP="00083109">
      <w:pPr>
        <w:pStyle w:val="NoSpacing"/>
      </w:pPr>
      <w:r>
        <w:t>If you’re in receipt of an invoice or quote you can attach the document here.</w:t>
      </w:r>
    </w:p>
    <w:p w:rsidR="009E7D6B" w:rsidRDefault="009E7D6B" w:rsidP="009E7D6B">
      <w:pPr>
        <w:pStyle w:val="NoSpacing"/>
      </w:pPr>
    </w:p>
    <w:p w:rsidR="009E7D6B" w:rsidRDefault="009E7D6B" w:rsidP="009E7D6B">
      <w:pPr>
        <w:pStyle w:val="NoSpacing"/>
      </w:pPr>
    </w:p>
    <w:p w:rsidR="009E7D6B" w:rsidRDefault="009E7D6B" w:rsidP="009E7D6B">
      <w:pPr>
        <w:pStyle w:val="NoSpacing"/>
      </w:pPr>
      <w:r>
        <w:t>Now go to the Header Section:</w:t>
      </w:r>
    </w:p>
    <w:p w:rsidR="00161827" w:rsidRDefault="0078370C" w:rsidP="009E7D6B">
      <w:pPr>
        <w:pStyle w:val="NoSpacing"/>
      </w:pPr>
      <w:r>
        <w:rPr>
          <w:noProof/>
          <w:lang w:eastAsia="en-GB"/>
        </w:rPr>
        <w:drawing>
          <wp:inline distT="0" distB="0" distL="0" distR="0" wp14:anchorId="3F5670AA" wp14:editId="41D92E4F">
            <wp:extent cx="5943600" cy="2463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463800"/>
                    </a:xfrm>
                    <a:prstGeom prst="rect">
                      <a:avLst/>
                    </a:prstGeom>
                  </pic:spPr>
                </pic:pic>
              </a:graphicData>
            </a:graphic>
          </wp:inline>
        </w:drawing>
      </w:r>
    </w:p>
    <w:p w:rsidR="009E7D6B" w:rsidRDefault="009E7D6B" w:rsidP="009E7D6B">
      <w:pPr>
        <w:pStyle w:val="NoSpacing"/>
      </w:pPr>
    </w:p>
    <w:p w:rsidR="009E7D6B" w:rsidRDefault="009E7D6B" w:rsidP="009E7D6B">
      <w:pPr>
        <w:pStyle w:val="NoSpacing"/>
      </w:pPr>
      <w:r>
        <w:t>Ensure your delivery to address is correct and add your name followed by a comma.</w:t>
      </w:r>
    </w:p>
    <w:p w:rsidR="009E7D6B" w:rsidRDefault="009E7D6B" w:rsidP="009E7D6B">
      <w:pPr>
        <w:pStyle w:val="NoSpacing"/>
      </w:pPr>
    </w:p>
    <w:p w:rsidR="009E7D6B" w:rsidRDefault="009E7D6B" w:rsidP="009E7D6B">
      <w:pPr>
        <w:pStyle w:val="NoSpacing"/>
      </w:pPr>
      <w:r>
        <w:t xml:space="preserve">In this comments field add any </w:t>
      </w:r>
      <w:r w:rsidR="00083109">
        <w:t xml:space="preserve">specific </w:t>
      </w:r>
      <w:r>
        <w:t>details for the Hub Team’s attention.  For example</w:t>
      </w:r>
      <w:r w:rsidR="00C76A3A">
        <w:t>,</w:t>
      </w:r>
      <w:r>
        <w:t xml:space="preserve"> </w:t>
      </w:r>
    </w:p>
    <w:p w:rsidR="009E7D6B" w:rsidRDefault="001C2FB7" w:rsidP="009E7D6B">
      <w:pPr>
        <w:pStyle w:val="NoSpacing"/>
      </w:pPr>
      <w:r>
        <w:t>i</w:t>
      </w:r>
      <w:r w:rsidR="009E7D6B">
        <w:t>nvoice already received or please forward purchase order to me to send to Supplier.</w:t>
      </w:r>
    </w:p>
    <w:p w:rsidR="009E7D6B" w:rsidRDefault="009E7D6B" w:rsidP="009E7D6B">
      <w:pPr>
        <w:pStyle w:val="NoSpacing"/>
      </w:pPr>
    </w:p>
    <w:p w:rsidR="00083109" w:rsidRDefault="00083109" w:rsidP="009E7D6B">
      <w:pPr>
        <w:pStyle w:val="NoSpacing"/>
      </w:pPr>
    </w:p>
    <w:p w:rsidR="00083109" w:rsidRDefault="00083109" w:rsidP="009E7D6B">
      <w:pPr>
        <w:pStyle w:val="NoSpacing"/>
      </w:pPr>
      <w:r>
        <w:t>Once you’re happy with all the details Submit Requisitio</w:t>
      </w:r>
      <w:bookmarkStart w:id="0" w:name="_GoBack"/>
      <w:bookmarkEnd w:id="0"/>
      <w:r>
        <w:t>n</w:t>
      </w:r>
      <w:r w:rsidR="00C76A3A">
        <w:t xml:space="preserve"> for authorisation.</w:t>
      </w:r>
    </w:p>
    <w:sectPr w:rsidR="00083109" w:rsidSect="00BE01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6B"/>
    <w:rsid w:val="00083109"/>
    <w:rsid w:val="00093255"/>
    <w:rsid w:val="000C6BAB"/>
    <w:rsid w:val="000D7495"/>
    <w:rsid w:val="00161827"/>
    <w:rsid w:val="001C2FB7"/>
    <w:rsid w:val="005C1185"/>
    <w:rsid w:val="006A109A"/>
    <w:rsid w:val="0078370C"/>
    <w:rsid w:val="00927168"/>
    <w:rsid w:val="009E7D6B"/>
    <w:rsid w:val="00BE0137"/>
    <w:rsid w:val="00C76A3A"/>
    <w:rsid w:val="00F72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D6B"/>
    <w:pPr>
      <w:spacing w:after="0" w:line="240" w:lineRule="auto"/>
    </w:pPr>
  </w:style>
  <w:style w:type="character" w:styleId="Hyperlink">
    <w:name w:val="Hyperlink"/>
    <w:basedOn w:val="DefaultParagraphFont"/>
    <w:uiPriority w:val="99"/>
    <w:semiHidden/>
    <w:unhideWhenUsed/>
    <w:rsid w:val="00093255"/>
    <w:rPr>
      <w:color w:val="0000FF" w:themeColor="hyperlink"/>
      <w:u w:val="single"/>
    </w:rPr>
  </w:style>
  <w:style w:type="paragraph" w:styleId="BalloonText">
    <w:name w:val="Balloon Text"/>
    <w:basedOn w:val="Normal"/>
    <w:link w:val="BalloonTextChar"/>
    <w:uiPriority w:val="99"/>
    <w:semiHidden/>
    <w:unhideWhenUsed/>
    <w:rsid w:val="0009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D6B"/>
    <w:pPr>
      <w:spacing w:after="0" w:line="240" w:lineRule="auto"/>
    </w:pPr>
  </w:style>
  <w:style w:type="character" w:styleId="Hyperlink">
    <w:name w:val="Hyperlink"/>
    <w:basedOn w:val="DefaultParagraphFont"/>
    <w:uiPriority w:val="99"/>
    <w:semiHidden/>
    <w:unhideWhenUsed/>
    <w:rsid w:val="00093255"/>
    <w:rPr>
      <w:color w:val="0000FF" w:themeColor="hyperlink"/>
      <w:u w:val="single"/>
    </w:rPr>
  </w:style>
  <w:style w:type="paragraph" w:styleId="BalloonText">
    <w:name w:val="Balloon Text"/>
    <w:basedOn w:val="Normal"/>
    <w:link w:val="BalloonTextChar"/>
    <w:uiPriority w:val="99"/>
    <w:semiHidden/>
    <w:unhideWhenUsed/>
    <w:rsid w:val="0009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proactis.bham.ac.uk"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Fernandes</dc:creator>
  <cp:lastModifiedBy>Joanne Smith (Finance Office)</cp:lastModifiedBy>
  <cp:revision>3</cp:revision>
  <dcterms:created xsi:type="dcterms:W3CDTF">2017-07-12T14:44:00Z</dcterms:created>
  <dcterms:modified xsi:type="dcterms:W3CDTF">2017-07-12T14:53:00Z</dcterms:modified>
</cp:coreProperties>
</file>