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Look w:val="04A0" w:firstRow="1" w:lastRow="0" w:firstColumn="1" w:lastColumn="0" w:noHBand="0" w:noVBand="1"/>
      </w:tblPr>
      <w:tblGrid>
        <w:gridCol w:w="10031"/>
      </w:tblGrid>
      <w:tr w:rsidR="00EC1E07" w:rsidTr="008538F4">
        <w:tc>
          <w:tcPr>
            <w:tcW w:w="10031" w:type="dxa"/>
            <w:tcBorders>
              <w:top w:val="nil"/>
              <w:left w:val="nil"/>
              <w:bottom w:val="nil"/>
              <w:right w:val="nil"/>
            </w:tcBorders>
            <w:shd w:val="clear" w:color="auto" w:fill="FFFF00"/>
          </w:tcPr>
          <w:p w:rsidR="00EC1E07" w:rsidRPr="00EC1E07" w:rsidRDefault="008538F4" w:rsidP="00E82882">
            <w:pPr>
              <w:jc w:val="center"/>
              <w:rPr>
                <w:b/>
                <w:sz w:val="28"/>
                <w:szCs w:val="28"/>
              </w:rPr>
            </w:pPr>
            <w:r>
              <w:rPr>
                <w:b/>
                <w:sz w:val="28"/>
                <w:szCs w:val="28"/>
              </w:rPr>
              <w:t xml:space="preserve">Guidance for the </w:t>
            </w:r>
            <w:r w:rsidR="000C7330">
              <w:rPr>
                <w:b/>
                <w:sz w:val="28"/>
                <w:szCs w:val="28"/>
              </w:rPr>
              <w:t xml:space="preserve">MRC </w:t>
            </w:r>
            <w:r>
              <w:rPr>
                <w:b/>
                <w:sz w:val="28"/>
                <w:szCs w:val="28"/>
              </w:rPr>
              <w:t>Proximity to Discover</w:t>
            </w:r>
            <w:r w:rsidR="00796AD8">
              <w:rPr>
                <w:b/>
                <w:sz w:val="28"/>
                <w:szCs w:val="28"/>
              </w:rPr>
              <w:t>y</w:t>
            </w:r>
            <w:r w:rsidR="00576459">
              <w:rPr>
                <w:b/>
                <w:sz w:val="28"/>
                <w:szCs w:val="28"/>
              </w:rPr>
              <w:t xml:space="preserve"> Fund 2017/18</w:t>
            </w:r>
          </w:p>
        </w:tc>
      </w:tr>
      <w:tr w:rsidR="00EC1E07" w:rsidTr="008538F4">
        <w:trPr>
          <w:trHeight w:val="397"/>
        </w:trPr>
        <w:tc>
          <w:tcPr>
            <w:tcW w:w="10031" w:type="dxa"/>
            <w:tcBorders>
              <w:top w:val="nil"/>
              <w:left w:val="nil"/>
              <w:bottom w:val="nil"/>
              <w:right w:val="nil"/>
            </w:tcBorders>
          </w:tcPr>
          <w:p w:rsidR="00EC1E07" w:rsidRDefault="00EC1E07" w:rsidP="00F93D7E"/>
          <w:p w:rsidR="0047171C" w:rsidRDefault="0047171C" w:rsidP="00F3419B">
            <w:pPr>
              <w:rPr>
                <w:b/>
              </w:rPr>
            </w:pPr>
            <w:r>
              <w:rPr>
                <w:b/>
              </w:rPr>
              <w:t>Background</w:t>
            </w:r>
          </w:p>
          <w:p w:rsidR="008538F4" w:rsidRDefault="008538F4" w:rsidP="00F3419B">
            <w:r>
              <w:t xml:space="preserve">The MRC’s new Proximity to Discovery: Industry Engagement Fund </w:t>
            </w:r>
            <w:r w:rsidR="00D462B1">
              <w:t>(</w:t>
            </w:r>
            <w:proofErr w:type="spellStart"/>
            <w:r w:rsidR="00D462B1">
              <w:t>PtD</w:t>
            </w:r>
            <w:proofErr w:type="spellEnd"/>
            <w:r w:rsidR="00D462B1">
              <w:t xml:space="preserve">) </w:t>
            </w:r>
            <w:r w:rsidR="0047171C">
              <w:t xml:space="preserve">will aim to </w:t>
            </w:r>
            <w:r w:rsidR="0047171C" w:rsidRPr="0047171C">
              <w:t>support individual mobility to enable early engagement</w:t>
            </w:r>
            <w:r w:rsidR="0047171C">
              <w:t xml:space="preserve"> with industry</w:t>
            </w:r>
            <w:r w:rsidR="0047171C" w:rsidRPr="0047171C">
              <w:t xml:space="preserve"> as well as placement opportunities with businesses that could accelerate the translational potential of your work.  </w:t>
            </w:r>
          </w:p>
          <w:p w:rsidR="0047171C" w:rsidRDefault="0047171C" w:rsidP="00F3419B"/>
          <w:p w:rsidR="0047171C" w:rsidRDefault="00354D5D" w:rsidP="00F3419B">
            <w:r>
              <w:t>Thes</w:t>
            </w:r>
            <w:r w:rsidR="0047171C">
              <w:t xml:space="preserve">e are </w:t>
            </w:r>
            <w:r>
              <w:t xml:space="preserve">the </w:t>
            </w:r>
            <w:r w:rsidR="0047171C">
              <w:t xml:space="preserve">two </w:t>
            </w:r>
            <w:r w:rsidR="006B1C3B">
              <w:t xml:space="preserve">popular </w:t>
            </w:r>
            <w:r w:rsidR="0047171C">
              <w:t>stream</w:t>
            </w:r>
            <w:r w:rsidR="00222EF2">
              <w:t>s</w:t>
            </w:r>
            <w:r w:rsidR="0047171C">
              <w:t xml:space="preserve"> under the Proximity to Discovery banner</w:t>
            </w:r>
            <w:r w:rsidR="00A45BC9">
              <w:t>:</w:t>
            </w:r>
          </w:p>
          <w:p w:rsidR="0047171C" w:rsidRDefault="0047171C" w:rsidP="0047171C">
            <w:pPr>
              <w:pStyle w:val="ListParagraph"/>
              <w:numPr>
                <w:ilvl w:val="0"/>
                <w:numId w:val="3"/>
              </w:numPr>
            </w:pPr>
            <w:r>
              <w:t>Rapid Response Mobility</w:t>
            </w:r>
          </w:p>
          <w:p w:rsidR="0047171C" w:rsidRDefault="0047171C" w:rsidP="0047171C">
            <w:pPr>
              <w:pStyle w:val="ListParagraph"/>
              <w:numPr>
                <w:ilvl w:val="0"/>
                <w:numId w:val="3"/>
              </w:numPr>
            </w:pPr>
            <w:r>
              <w:t>Exchange</w:t>
            </w:r>
            <w:r w:rsidR="00312495">
              <w:t xml:space="preserve"> &amp; Explore</w:t>
            </w:r>
          </w:p>
          <w:p w:rsidR="0047171C" w:rsidRDefault="0047171C" w:rsidP="00F3419B"/>
          <w:p w:rsidR="008538F4" w:rsidRDefault="0047171C" w:rsidP="00F3419B">
            <w:pPr>
              <w:rPr>
                <w:b/>
              </w:rPr>
            </w:pPr>
            <w:r w:rsidRPr="0047171C">
              <w:rPr>
                <w:b/>
              </w:rPr>
              <w:t>Rapid</w:t>
            </w:r>
            <w:r>
              <w:rPr>
                <w:b/>
              </w:rPr>
              <w:t xml:space="preserve"> Response Mobility</w:t>
            </w:r>
            <w:r w:rsidR="000C7330">
              <w:rPr>
                <w:b/>
              </w:rPr>
              <w:t xml:space="preserve"> (RRM)</w:t>
            </w:r>
          </w:p>
          <w:p w:rsidR="00796AD8" w:rsidRDefault="0047171C" w:rsidP="0047171C">
            <w:r>
              <w:t xml:space="preserve">One of the main issues raised </w:t>
            </w:r>
            <w:r w:rsidR="008610CF">
              <w:t xml:space="preserve">by researchers </w:t>
            </w:r>
            <w:r>
              <w:t xml:space="preserve">is the lack of available funding to enable a quick response to ensure </w:t>
            </w:r>
            <w:r w:rsidR="008610CF">
              <w:t>emerging</w:t>
            </w:r>
            <w:r>
              <w:t xml:space="preserve"> ideas can be translated into real opportunities for collaboration. This is primarily where contact is made between industry and an individual academic with no past experience of working together to </w:t>
            </w:r>
            <w:r w:rsidR="00C52470">
              <w:t xml:space="preserve">rapidly progress </w:t>
            </w:r>
            <w:r>
              <w:t>potential collaborative opportunities. Where these interactions are followed up through e-mail exchanges or phone calls progress is often slow and tangible outputs may fail to materialise, but where face-to-face discussion can be realised rapidly, progress is typically much more definite.</w:t>
            </w:r>
          </w:p>
          <w:p w:rsidR="00796AD8" w:rsidRDefault="00796AD8" w:rsidP="00F3419B"/>
          <w:p w:rsidR="00796AD8" w:rsidRDefault="00796AD8" w:rsidP="00F3419B">
            <w:r>
              <w:t xml:space="preserve">This </w:t>
            </w:r>
            <w:r w:rsidR="008610CF">
              <w:t>scheme</w:t>
            </w:r>
            <w:r>
              <w:t xml:space="preserve"> will </w:t>
            </w:r>
            <w:r w:rsidR="008610CF">
              <w:t xml:space="preserve">support applications for funding </w:t>
            </w:r>
            <w:r>
              <w:t xml:space="preserve">to mobilise researchers </w:t>
            </w:r>
            <w:r w:rsidR="008610CF">
              <w:t>and</w:t>
            </w:r>
            <w:r>
              <w:t xml:space="preserve"> enable accelerated industry engagement, where other funds do not exist.  This may </w:t>
            </w:r>
            <w:r w:rsidR="00222EF2">
              <w:t xml:space="preserve">be </w:t>
            </w:r>
            <w:r>
              <w:t xml:space="preserve">for travel (including international flights) and accommodation where necessary, and </w:t>
            </w:r>
            <w:r w:rsidR="008610CF">
              <w:t>may</w:t>
            </w:r>
            <w:r>
              <w:t xml:space="preserve"> even fund child care cover where needed (to </w:t>
            </w:r>
            <w:r w:rsidR="008610CF">
              <w:t>ensure</w:t>
            </w:r>
            <w:r>
              <w:t xml:space="preserve"> equality in line with our commitment to Athena Swan). </w:t>
            </w:r>
            <w:r w:rsidR="00A135D7">
              <w:t xml:space="preserve"> There is no specific upper limit to funding </w:t>
            </w:r>
            <w:proofErr w:type="gramStart"/>
            <w:r w:rsidR="00A135D7">
              <w:t>requested,</w:t>
            </w:r>
            <w:proofErr w:type="gramEnd"/>
            <w:r w:rsidR="00A135D7">
              <w:t xml:space="preserve"> however value for money must be apparent. </w:t>
            </w:r>
            <w:r w:rsidR="00437116">
              <w:t xml:space="preserve"> Additionally, you may apply to the </w:t>
            </w:r>
            <w:proofErr w:type="spellStart"/>
            <w:r w:rsidR="00437116">
              <w:t>PtD</w:t>
            </w:r>
            <w:proofErr w:type="spellEnd"/>
            <w:r w:rsidR="00437116">
              <w:t xml:space="preserve"> RRM fund more than once to visit multiple potential industry partners if appropriate. </w:t>
            </w:r>
          </w:p>
          <w:p w:rsidR="00A135D7" w:rsidRDefault="00A135D7" w:rsidP="00F3419B"/>
          <w:p w:rsidR="006B1C3B" w:rsidRPr="00952F2B" w:rsidRDefault="00796AD8" w:rsidP="0047171C">
            <w:r w:rsidRPr="00952F2B">
              <w:t xml:space="preserve">All applications should be made using the </w:t>
            </w:r>
            <w:proofErr w:type="spellStart"/>
            <w:r w:rsidRPr="00952F2B">
              <w:t>PtD</w:t>
            </w:r>
            <w:proofErr w:type="spellEnd"/>
            <w:r w:rsidRPr="00952F2B">
              <w:t xml:space="preserve"> RRM application form and submitted via</w:t>
            </w:r>
            <w:r w:rsidR="001C6500" w:rsidRPr="00952F2B">
              <w:t xml:space="preserve"> Vicky Kosti (</w:t>
            </w:r>
            <w:hyperlink r:id="rId9" w:history="1">
              <w:r w:rsidR="001C6500" w:rsidRPr="00952F2B">
                <w:rPr>
                  <w:rStyle w:val="Hyperlink"/>
                </w:rPr>
                <w:t>V.Kosti@bham.ac.uk</w:t>
              </w:r>
            </w:hyperlink>
            <w:r w:rsidR="001C6500" w:rsidRPr="00952F2B">
              <w:t>) and Guojin Liu (</w:t>
            </w:r>
            <w:hyperlink r:id="rId10" w:history="1">
              <w:r w:rsidR="001C6500" w:rsidRPr="00952F2B">
                <w:rPr>
                  <w:rStyle w:val="Hyperlink"/>
                </w:rPr>
                <w:t>G.Liu.1@bham.ac.uk</w:t>
              </w:r>
            </w:hyperlink>
            <w:r w:rsidR="001C6500" w:rsidRPr="00952F2B">
              <w:t>)</w:t>
            </w:r>
            <w:r w:rsidRPr="00952F2B">
              <w:t xml:space="preserve">. </w:t>
            </w:r>
          </w:p>
          <w:p w:rsidR="006B1C3B" w:rsidRPr="00952F2B" w:rsidRDefault="006B1C3B" w:rsidP="0047171C"/>
          <w:p w:rsidR="00A45BC9" w:rsidRPr="00952F2B" w:rsidRDefault="00796AD8" w:rsidP="0047171C">
            <w:r w:rsidRPr="00952F2B">
              <w:t xml:space="preserve">Prior to submission, all applications </w:t>
            </w:r>
            <w:r w:rsidRPr="00952F2B">
              <w:rPr>
                <w:b/>
              </w:rPr>
              <w:t>must</w:t>
            </w:r>
            <w:r w:rsidRPr="00952F2B">
              <w:t xml:space="preserve"> have been discussed </w:t>
            </w:r>
            <w:r w:rsidR="00703B0A" w:rsidRPr="00952F2B">
              <w:t xml:space="preserve">with </w:t>
            </w:r>
            <w:r w:rsidRPr="00952F2B">
              <w:t xml:space="preserve">your college Business Engagement Partner, </w:t>
            </w:r>
            <w:r w:rsidR="00A45BC9" w:rsidRPr="00952F2B">
              <w:t xml:space="preserve">for MDS, Anne Simper (a.simper@bham.ac.uk, 0771 744 1014, 0121 414 4056, 0121 371 8019), or Cathy Wardius (c.a.wardius@bham.ac.uk, 0796 699 6429), or Jo Smith (J.L.J.Smith@bham.ac.uk, 0121 414 4056), for LES, Holly </w:t>
            </w:r>
            <w:proofErr w:type="spellStart"/>
            <w:r w:rsidR="00A45BC9" w:rsidRPr="00952F2B">
              <w:t>Searson</w:t>
            </w:r>
            <w:proofErr w:type="spellEnd"/>
            <w:r w:rsidR="00A45BC9" w:rsidRPr="00952F2B">
              <w:t xml:space="preserve"> (H.L.Searson@bham.ac.uk, 0797 039 7568) and for EPS, Richard Fox (r.fox@bham.ac.uk, 0121 414 8921) or Sam Hickman (s.j.hickman@bham.ac.uk, 0121 414 4271).  </w:t>
            </w:r>
          </w:p>
          <w:p w:rsidR="00A45BC9" w:rsidRPr="00952F2B" w:rsidRDefault="00A45BC9" w:rsidP="0047171C"/>
          <w:p w:rsidR="00E96A26" w:rsidRDefault="00E96A26" w:rsidP="00E96A26">
            <w:r w:rsidRPr="00952F2B">
              <w:t xml:space="preserve">All successful applicants </w:t>
            </w:r>
            <w:r w:rsidR="00837969" w:rsidRPr="00952F2B">
              <w:t>will be expected to complete an</w:t>
            </w:r>
            <w:r w:rsidRPr="00952F2B">
              <w:t xml:space="preserve"> Outcome Report Form detailing collaborati</w:t>
            </w:r>
            <w:r w:rsidR="00E07B5B" w:rsidRPr="00952F2B">
              <w:t>ve projects</w:t>
            </w:r>
            <w:r w:rsidRPr="00952F2B">
              <w:t xml:space="preserve">, </w:t>
            </w:r>
            <w:r w:rsidR="00E07B5B" w:rsidRPr="00952F2B">
              <w:t>funding grant applications,</w:t>
            </w:r>
            <w:r w:rsidR="0005512C" w:rsidRPr="00952F2B">
              <w:t xml:space="preserve"> partnerships,</w:t>
            </w:r>
            <w:r w:rsidR="00E07B5B" w:rsidRPr="00952F2B">
              <w:t xml:space="preserve"> donations</w:t>
            </w:r>
            <w:r w:rsidR="0005512C" w:rsidRPr="00952F2B">
              <w:t xml:space="preserve"> or agreements on how to move forward together</w:t>
            </w:r>
            <w:r w:rsidR="00E07B5B" w:rsidRPr="00952F2B">
              <w:t xml:space="preserve"> re</w:t>
            </w:r>
            <w:r w:rsidR="00837969" w:rsidRPr="00952F2B">
              <w:t>sult</w:t>
            </w:r>
            <w:r w:rsidR="00E07B5B" w:rsidRPr="00952F2B">
              <w:t>ing</w:t>
            </w:r>
            <w:r w:rsidR="00837969" w:rsidRPr="00952F2B">
              <w:t xml:space="preserve"> </w:t>
            </w:r>
            <w:r w:rsidR="00E07B5B" w:rsidRPr="00952F2B">
              <w:t>from</w:t>
            </w:r>
            <w:r w:rsidR="00837969" w:rsidRPr="00952F2B">
              <w:t xml:space="preserve"> the visit. </w:t>
            </w:r>
            <w:r w:rsidR="00E07B5B" w:rsidRPr="00952F2B">
              <w:t>This information will be used to demonstrate the effectiveness of the implementation of this scheme in further funding applications to the MRC.</w:t>
            </w:r>
          </w:p>
          <w:p w:rsidR="00E96A26" w:rsidRDefault="00E96A26" w:rsidP="00F3419B"/>
          <w:p w:rsidR="00CC67D4" w:rsidRDefault="00CC67D4" w:rsidP="00CC67D4">
            <w:r>
              <w:t xml:space="preserve">On submission, your application will be considered by the Chair of the internal MRC </w:t>
            </w:r>
            <w:proofErr w:type="spellStart"/>
            <w:r>
              <w:t>CiC</w:t>
            </w:r>
            <w:proofErr w:type="spellEnd"/>
            <w:r>
              <w:t>/</w:t>
            </w:r>
            <w:proofErr w:type="spellStart"/>
            <w:r>
              <w:t>PtD</w:t>
            </w:r>
            <w:proofErr w:type="spellEnd"/>
            <w:r>
              <w:t xml:space="preserve"> Panel and the Head of Research &amp; Knowledge Transfer.  Where possible, a funding decision for RRM will be made within one week</w:t>
            </w:r>
            <w:r w:rsidR="0046254D">
              <w:t>.</w:t>
            </w:r>
          </w:p>
          <w:p w:rsidR="00E96A26" w:rsidRDefault="00E96A26" w:rsidP="00F3419B"/>
          <w:p w:rsidR="0047171C" w:rsidRDefault="0047171C" w:rsidP="00F3419B">
            <w:pPr>
              <w:rPr>
                <w:b/>
              </w:rPr>
            </w:pPr>
            <w:r>
              <w:rPr>
                <w:b/>
              </w:rPr>
              <w:t>Exchange</w:t>
            </w:r>
            <w:r w:rsidR="00796AD8">
              <w:rPr>
                <w:b/>
              </w:rPr>
              <w:t xml:space="preserve"> and Explore</w:t>
            </w:r>
            <w:r w:rsidR="000C7330">
              <w:rPr>
                <w:b/>
              </w:rPr>
              <w:t xml:space="preserve"> (E&amp;E)</w:t>
            </w:r>
          </w:p>
          <w:p w:rsidR="0047171C" w:rsidRDefault="00796AD8" w:rsidP="00F3419B">
            <w:r>
              <w:t>This fund will support clearly defi</w:t>
            </w:r>
            <w:r w:rsidR="00A135D7">
              <w:t xml:space="preserve">ned exploratory projects with the objective of </w:t>
            </w:r>
            <w:r w:rsidR="008610CF">
              <w:t xml:space="preserve">generating sufficient preliminary data to </w:t>
            </w:r>
            <w:r w:rsidR="00A135D7">
              <w:t>build towar</w:t>
            </w:r>
            <w:r w:rsidR="000C7330">
              <w:t xml:space="preserve">ds a collaborative application, </w:t>
            </w:r>
            <w:r w:rsidR="00A135D7">
              <w:t xml:space="preserve">either </w:t>
            </w:r>
            <w:r w:rsidR="000C7330">
              <w:t>an internal fund such as</w:t>
            </w:r>
            <w:r w:rsidR="00A135D7">
              <w:t xml:space="preserve"> </w:t>
            </w:r>
            <w:proofErr w:type="spellStart"/>
            <w:r w:rsidR="00A135D7">
              <w:t>CiC</w:t>
            </w:r>
            <w:proofErr w:type="spellEnd"/>
            <w:r w:rsidR="00A135D7">
              <w:t xml:space="preserve"> or external</w:t>
            </w:r>
            <w:r w:rsidR="000C7330">
              <w:t xml:space="preserve"> funding application such as a </w:t>
            </w:r>
            <w:r w:rsidR="00C52470">
              <w:t xml:space="preserve">larger scale industry funded collaborative project, </w:t>
            </w:r>
            <w:r w:rsidR="000C7330">
              <w:t>CASE Studentship or project grant.  E&amp;E p</w:t>
            </w:r>
            <w:r w:rsidR="00A135D7">
              <w:t>roject objectives should be clearly defined, in</w:t>
            </w:r>
            <w:r w:rsidR="000C7330">
              <w:t>cluding details on the project end-points and next steps</w:t>
            </w:r>
            <w:r w:rsidR="00A135D7">
              <w:t xml:space="preserve">. </w:t>
            </w:r>
          </w:p>
          <w:p w:rsidR="00A135D7" w:rsidRDefault="00A135D7" w:rsidP="00F3419B"/>
          <w:p w:rsidR="000C7330" w:rsidRDefault="00A135D7" w:rsidP="00F3419B">
            <w:r>
              <w:t>Applications of</w:t>
            </w:r>
            <w:r w:rsidR="00DE3F92">
              <w:t xml:space="preserve"> up to £10k </w:t>
            </w:r>
            <w:r w:rsidR="001006EA">
              <w:t>(consumables only</w:t>
            </w:r>
            <w:r w:rsidR="000C7330">
              <w:t>, i.e. no staffing costs</w:t>
            </w:r>
            <w:r w:rsidR="001006EA">
              <w:t xml:space="preserve">) </w:t>
            </w:r>
            <w:r w:rsidR="00DE3F92">
              <w:t>are welcomed</w:t>
            </w:r>
            <w:r w:rsidR="000C7330">
              <w:t xml:space="preserve">. </w:t>
            </w:r>
          </w:p>
          <w:p w:rsidR="000C7330" w:rsidRDefault="000C7330" w:rsidP="00F3419B"/>
          <w:p w:rsidR="007135B8" w:rsidRDefault="007135B8" w:rsidP="007135B8">
            <w:r>
              <w:t xml:space="preserve">In line with the MRC’s policy on collaborations, we would welcome a contribution from the industry partner where IP is being generated that will directly benefit that partner.  We therefore request that IP arrangements are agreed prior to award so that all parties are comfortable with these, and we are happy to </w:t>
            </w:r>
            <w:proofErr w:type="gramStart"/>
            <w:r>
              <w:t>advise</w:t>
            </w:r>
            <w:proofErr w:type="gramEnd"/>
            <w:r>
              <w:t xml:space="preserve"> on specific discussions. If the Industry partner is willing for the resulting IP to be the property of </w:t>
            </w:r>
            <w:proofErr w:type="spellStart"/>
            <w:r>
              <w:t>UoB</w:t>
            </w:r>
            <w:proofErr w:type="spellEnd"/>
            <w:r>
              <w:t xml:space="preserve"> (which they will still be able to access e.g. through licensing), then the full project cost will be funded through </w:t>
            </w:r>
            <w:proofErr w:type="spellStart"/>
            <w:r>
              <w:t>PtD</w:t>
            </w:r>
            <w:proofErr w:type="spellEnd"/>
            <w:r>
              <w:t xml:space="preserve">. </w:t>
            </w:r>
          </w:p>
          <w:p w:rsidR="007135B8" w:rsidRDefault="007135B8" w:rsidP="007135B8"/>
          <w:p w:rsidR="007135B8" w:rsidRDefault="005556F5" w:rsidP="007135B8">
            <w:r w:rsidRPr="00952F2B">
              <w:t xml:space="preserve">If the Industry partner wishes to part-own resulting IP, </w:t>
            </w:r>
            <w:r w:rsidR="007135B8" w:rsidRPr="00952F2B">
              <w:t>collaborations and contributions</w:t>
            </w:r>
            <w:r w:rsidRPr="00952F2B">
              <w:t xml:space="preserve"> should be captured u</w:t>
            </w:r>
            <w:r w:rsidR="007135B8" w:rsidRPr="00952F2B">
              <w:t>sing Section 4: Industrial Parties’ Contributions from the MRC’s Industry Collaboration Agreement (</w:t>
            </w:r>
            <w:hyperlink r:id="rId11" w:history="1">
              <w:r w:rsidR="007135B8" w:rsidRPr="00952F2B">
                <w:rPr>
                  <w:rStyle w:val="Hyperlink"/>
                </w:rPr>
                <w:t>MICA</w:t>
              </w:r>
            </w:hyperlink>
            <w:r w:rsidR="007135B8" w:rsidRPr="00952F2B">
              <w:t xml:space="preserve">) form. </w:t>
            </w:r>
            <w:r w:rsidRPr="00952F2B">
              <w:t xml:space="preserve">As well as the E&amp;E application form, you </w:t>
            </w:r>
            <w:r w:rsidR="007135B8" w:rsidRPr="00952F2B">
              <w:t>should</w:t>
            </w:r>
            <w:r w:rsidRPr="00952F2B">
              <w:t xml:space="preserve"> complete</w:t>
            </w:r>
            <w:r w:rsidR="00FF1D82" w:rsidRPr="00952F2B">
              <w:t xml:space="preserve"> the MICA form</w:t>
            </w:r>
            <w:r w:rsidRPr="00952F2B">
              <w:t xml:space="preserve"> wit</w:t>
            </w:r>
            <w:r w:rsidR="003D7FAD" w:rsidRPr="00952F2B">
              <w:t>h</w:t>
            </w:r>
            <w:r w:rsidRPr="00952F2B">
              <w:t xml:space="preserve"> </w:t>
            </w:r>
            <w:r w:rsidR="007135B8" w:rsidRPr="00952F2B">
              <w:t>your industry collaborator, and a letter of support must be app</w:t>
            </w:r>
            <w:r w:rsidRPr="00952F2B">
              <w:t>ended to the final submission.</w:t>
            </w:r>
            <w:bookmarkStart w:id="0" w:name="_GoBack"/>
            <w:bookmarkEnd w:id="0"/>
            <w:r>
              <w:t> </w:t>
            </w:r>
          </w:p>
          <w:p w:rsidR="008610CF" w:rsidRDefault="008610CF" w:rsidP="00F3419B"/>
          <w:p w:rsidR="00A9237A" w:rsidRDefault="000C7330" w:rsidP="00F3419B">
            <w:r>
              <w:t xml:space="preserve">Applications to the MRC </w:t>
            </w:r>
            <w:proofErr w:type="spellStart"/>
            <w:r>
              <w:t>PtD</w:t>
            </w:r>
            <w:proofErr w:type="spellEnd"/>
            <w:r>
              <w:t xml:space="preserve"> E&amp;E</w:t>
            </w:r>
            <w:r w:rsidR="00A135D7">
              <w:t xml:space="preserve"> fund </w:t>
            </w:r>
            <w:r w:rsidR="001006EA">
              <w:t>should</w:t>
            </w:r>
            <w:r w:rsidR="00A135D7">
              <w:t xml:space="preserve"> be made using the appropriate form</w:t>
            </w:r>
            <w:r w:rsidR="00FF1D82">
              <w:t>s</w:t>
            </w:r>
            <w:r w:rsidR="00D32685">
              <w:t xml:space="preserve"> and submitted via </w:t>
            </w:r>
            <w:r w:rsidR="00D32685" w:rsidRPr="00522082">
              <w:t>Vicky Kosti (</w:t>
            </w:r>
            <w:hyperlink r:id="rId12" w:history="1">
              <w:r w:rsidR="00D32685" w:rsidRPr="00522082">
                <w:rPr>
                  <w:rStyle w:val="Hyperlink"/>
                </w:rPr>
                <w:t>V.Kosti@bham.ac.uk</w:t>
              </w:r>
            </w:hyperlink>
            <w:r w:rsidR="00D32685" w:rsidRPr="00522082">
              <w:t>) and Guojin Liu (</w:t>
            </w:r>
            <w:hyperlink r:id="rId13" w:history="1">
              <w:r w:rsidR="00D32685" w:rsidRPr="00522082">
                <w:rPr>
                  <w:rStyle w:val="Hyperlink"/>
                </w:rPr>
                <w:t>G.Liu.1@bham.ac.uk</w:t>
              </w:r>
            </w:hyperlink>
            <w:r w:rsidR="00D32685" w:rsidRPr="00522082">
              <w:t>)</w:t>
            </w:r>
            <w:r w:rsidR="00A135D7">
              <w:t xml:space="preserve">.  </w:t>
            </w:r>
            <w:r w:rsidR="00F3419B">
              <w:t xml:space="preserve">Prior to submission, all applications </w:t>
            </w:r>
            <w:r w:rsidR="00F3419B" w:rsidRPr="00CC67D4">
              <w:rPr>
                <w:b/>
                <w:color w:val="FF0000"/>
              </w:rPr>
              <w:t>must</w:t>
            </w:r>
            <w:r w:rsidRPr="00CC67D4">
              <w:rPr>
                <w:color w:val="FF0000"/>
              </w:rPr>
              <w:t xml:space="preserve"> </w:t>
            </w:r>
            <w:r>
              <w:t xml:space="preserve">have been discussed </w:t>
            </w:r>
            <w:r w:rsidR="006D0109">
              <w:t xml:space="preserve">with </w:t>
            </w:r>
            <w:r>
              <w:t>your C</w:t>
            </w:r>
            <w:r w:rsidR="00F3419B">
              <w:t xml:space="preserve">ollege Business Engagement Partner, </w:t>
            </w:r>
            <w:proofErr w:type="spellStart"/>
            <w:r w:rsidR="00F3419B">
              <w:t>ie</w:t>
            </w:r>
            <w:proofErr w:type="spellEnd"/>
            <w:r w:rsidR="00F3419B">
              <w:t xml:space="preserve">. </w:t>
            </w:r>
            <w:r w:rsidR="00A9237A">
              <w:t xml:space="preserve">for MDS, </w:t>
            </w:r>
            <w:r w:rsidR="00A9237A" w:rsidRPr="004A1895">
              <w:t>Anne Simper (</w:t>
            </w:r>
            <w:hyperlink r:id="rId14" w:history="1">
              <w:r w:rsidR="00A9237A" w:rsidRPr="004A1895">
                <w:rPr>
                  <w:rStyle w:val="Hyperlink"/>
                </w:rPr>
                <w:t>a.simper@bham.ac.uk</w:t>
              </w:r>
            </w:hyperlink>
            <w:r w:rsidR="00A9237A">
              <w:t>,</w:t>
            </w:r>
            <w:r w:rsidR="00A9237A" w:rsidRPr="004A1895">
              <w:t xml:space="preserve"> 0771 744 1014</w:t>
            </w:r>
            <w:r w:rsidR="00A9237A">
              <w:t xml:space="preserve">, </w:t>
            </w:r>
            <w:r w:rsidR="00A9237A" w:rsidRPr="00266424">
              <w:t>0121 414 4056</w:t>
            </w:r>
            <w:r w:rsidR="00A9237A">
              <w:t>,</w:t>
            </w:r>
            <w:r w:rsidR="00A9237A" w:rsidRPr="00266424">
              <w:t xml:space="preserve"> 0121 371 8019</w:t>
            </w:r>
            <w:r w:rsidR="00A9237A">
              <w:t>)</w:t>
            </w:r>
            <w:r w:rsidR="00A9237A" w:rsidRPr="004A1895">
              <w:t xml:space="preserve">, </w:t>
            </w:r>
            <w:r w:rsidR="00A9237A">
              <w:t>or Cathy Wardius (</w:t>
            </w:r>
            <w:hyperlink r:id="rId15" w:history="1">
              <w:r w:rsidR="00A9237A" w:rsidRPr="004A1895">
                <w:rPr>
                  <w:rStyle w:val="Hyperlink"/>
                </w:rPr>
                <w:t>c.a.wardius@bham.ac.uk</w:t>
              </w:r>
            </w:hyperlink>
            <w:r w:rsidR="00A9237A">
              <w:t>, 0</w:t>
            </w:r>
            <w:r w:rsidR="00A9237A" w:rsidRPr="00110281">
              <w:t>796</w:t>
            </w:r>
            <w:r w:rsidR="00A9237A">
              <w:t xml:space="preserve"> </w:t>
            </w:r>
            <w:r w:rsidR="00A9237A" w:rsidRPr="00110281">
              <w:t>699</w:t>
            </w:r>
            <w:r w:rsidR="00A9237A">
              <w:t xml:space="preserve"> </w:t>
            </w:r>
            <w:r w:rsidR="00A9237A" w:rsidRPr="00110281">
              <w:t>6429</w:t>
            </w:r>
            <w:r w:rsidR="00A9237A" w:rsidRPr="004A1895">
              <w:t>),</w:t>
            </w:r>
            <w:r w:rsidR="00A9237A">
              <w:t xml:space="preserve"> or Jo Smith (</w:t>
            </w:r>
            <w:r w:rsidR="00A9237A" w:rsidRPr="00266424">
              <w:rPr>
                <w:rStyle w:val="Hyperlink"/>
              </w:rPr>
              <w:t>J.L.J.Smith@bham.ac.uk</w:t>
            </w:r>
            <w:r w:rsidR="00A9237A">
              <w:t xml:space="preserve">, </w:t>
            </w:r>
            <w:r w:rsidR="00A9237A" w:rsidRPr="00266424">
              <w:t>0121 414 4056</w:t>
            </w:r>
            <w:r w:rsidR="00A9237A">
              <w:rPr>
                <w:rFonts w:ascii="Calibri" w:hAnsi="Calibri"/>
                <w:color w:val="1F497D"/>
              </w:rPr>
              <w:t xml:space="preserve">), </w:t>
            </w:r>
            <w:r w:rsidR="00A9237A">
              <w:t xml:space="preserve">for LES, Holly </w:t>
            </w:r>
            <w:proofErr w:type="spellStart"/>
            <w:r w:rsidR="00A9237A">
              <w:t>Searson</w:t>
            </w:r>
            <w:proofErr w:type="spellEnd"/>
            <w:r w:rsidR="00A9237A">
              <w:t xml:space="preserve"> (</w:t>
            </w:r>
            <w:r w:rsidR="00A9237A" w:rsidRPr="00975184">
              <w:rPr>
                <w:rStyle w:val="Hyperlink"/>
              </w:rPr>
              <w:t>H.L.Searson@bham.ac.uk</w:t>
            </w:r>
            <w:r w:rsidR="00A9237A">
              <w:t xml:space="preserve">, </w:t>
            </w:r>
            <w:r w:rsidR="00A9237A" w:rsidRPr="00961AF0">
              <w:t>0797</w:t>
            </w:r>
            <w:r w:rsidR="00A9237A">
              <w:t xml:space="preserve"> </w:t>
            </w:r>
            <w:r w:rsidR="00A9237A" w:rsidRPr="00961AF0">
              <w:t>039</w:t>
            </w:r>
            <w:r w:rsidR="00A9237A">
              <w:t xml:space="preserve"> </w:t>
            </w:r>
            <w:r w:rsidR="00A9237A" w:rsidRPr="00961AF0">
              <w:t>7568</w:t>
            </w:r>
            <w:r w:rsidR="00A9237A">
              <w:t>) and for EPS, Richard Fox (</w:t>
            </w:r>
            <w:hyperlink r:id="rId16" w:history="1">
              <w:r w:rsidR="00A9237A" w:rsidRPr="001B585C">
                <w:rPr>
                  <w:rStyle w:val="Hyperlink"/>
                </w:rPr>
                <w:t>r.fox@bham.ac.uk</w:t>
              </w:r>
            </w:hyperlink>
            <w:r w:rsidR="00A9237A">
              <w:t>, 0121 41</w:t>
            </w:r>
            <w:r w:rsidR="00A9237A" w:rsidRPr="006A18E4">
              <w:t>4</w:t>
            </w:r>
            <w:r w:rsidR="00A9237A">
              <w:t xml:space="preserve"> </w:t>
            </w:r>
            <w:r w:rsidR="00A9237A" w:rsidRPr="006A18E4">
              <w:t>8921</w:t>
            </w:r>
            <w:r w:rsidR="00A9237A">
              <w:t>) or Sam Hickman (</w:t>
            </w:r>
            <w:hyperlink r:id="rId17" w:history="1">
              <w:r w:rsidR="00A9237A" w:rsidRPr="004B77CD">
                <w:rPr>
                  <w:rStyle w:val="Hyperlink"/>
                </w:rPr>
                <w:t>s.j.hickman@bham.ac.uk</w:t>
              </w:r>
            </w:hyperlink>
            <w:r w:rsidR="00A9237A">
              <w:t xml:space="preserve">, 0121 414 4271). </w:t>
            </w:r>
          </w:p>
          <w:p w:rsidR="00A9237A" w:rsidRDefault="00A9237A" w:rsidP="00F3419B"/>
          <w:p w:rsidR="00F3419B" w:rsidRDefault="001006EA" w:rsidP="00F3419B">
            <w:r>
              <w:t>On submission, y</w:t>
            </w:r>
            <w:r w:rsidR="00A135D7">
              <w:t xml:space="preserve">our application will be considered by the internal MRC </w:t>
            </w:r>
            <w:proofErr w:type="spellStart"/>
            <w:r w:rsidR="000C7330">
              <w:t>CiC</w:t>
            </w:r>
            <w:proofErr w:type="spellEnd"/>
            <w:r w:rsidR="00A45BC9">
              <w:t>/</w:t>
            </w:r>
            <w:proofErr w:type="spellStart"/>
            <w:r w:rsidR="00A45BC9">
              <w:t>PtD</w:t>
            </w:r>
            <w:proofErr w:type="spellEnd"/>
            <w:r w:rsidR="00A45BC9">
              <w:t xml:space="preserve"> Panel</w:t>
            </w:r>
            <w:r w:rsidR="00A135D7">
              <w:t xml:space="preserve">.  Where possible, a funding decision will be made within </w:t>
            </w:r>
            <w:r w:rsidR="00A9237A">
              <w:t>two weeks</w:t>
            </w:r>
            <w:r w:rsidR="00A135D7">
              <w:t>.</w:t>
            </w:r>
          </w:p>
          <w:p w:rsidR="00E96A26" w:rsidRDefault="00E96A26" w:rsidP="00F3419B"/>
          <w:p w:rsidR="008610CF" w:rsidRDefault="000C7330" w:rsidP="00222EF2">
            <w:r w:rsidRPr="00312495">
              <w:rPr>
                <w:b/>
              </w:rPr>
              <w:t>Note:</w:t>
            </w:r>
            <w:r>
              <w:t xml:space="preserve"> While we do not support staffing costs, t</w:t>
            </w:r>
            <w:r w:rsidR="008610CF">
              <w:t xml:space="preserve">he </w:t>
            </w:r>
            <w:proofErr w:type="spellStart"/>
            <w:r w:rsidR="008610CF">
              <w:t>PtD</w:t>
            </w:r>
            <w:proofErr w:type="spellEnd"/>
            <w:r w:rsidR="008610CF">
              <w:t xml:space="preserve"> E</w:t>
            </w:r>
            <w:r>
              <w:t>&amp;E</w:t>
            </w:r>
            <w:r w:rsidR="008610CF">
              <w:t xml:space="preserve"> fund </w:t>
            </w:r>
            <w:r>
              <w:t>can</w:t>
            </w:r>
            <w:r w:rsidR="008610CF">
              <w:t xml:space="preserve"> support </w:t>
            </w:r>
            <w:r w:rsidR="003A3945">
              <w:t xml:space="preserve">people </w:t>
            </w:r>
            <w:r w:rsidR="008610CF">
              <w:t>exchange</w:t>
            </w:r>
            <w:r w:rsidR="003A3945">
              <w:t xml:space="preserve"> into and out of</w:t>
            </w:r>
            <w:r w:rsidR="008610CF">
              <w:t xml:space="preserve"> industry</w:t>
            </w:r>
            <w:r>
              <w:t>, for example the movement of postdoctoral or technical staff, including some elements of personal support for travel and accommodation. However, where this movement is more substantive (either in duration or cost), or for people exchanges between universities and other non-industry organisations</w:t>
            </w:r>
            <w:r w:rsidR="008610CF">
              <w:t xml:space="preserve">, </w:t>
            </w:r>
            <w:r>
              <w:t>the main fund</w:t>
            </w:r>
            <w:r w:rsidR="007A68E0">
              <w:t>ing route should be considered a</w:t>
            </w:r>
            <w:r>
              <w:t xml:space="preserve">s </w:t>
            </w:r>
            <w:r w:rsidR="001006EA">
              <w:t xml:space="preserve">the </w:t>
            </w:r>
            <w:r w:rsidR="008610CF">
              <w:t xml:space="preserve">centrally managed </w:t>
            </w:r>
            <w:hyperlink r:id="rId18" w:history="1">
              <w:r w:rsidR="008610CF" w:rsidRPr="008610CF">
                <w:rPr>
                  <w:rStyle w:val="Hyperlink"/>
                </w:rPr>
                <w:t>Wellcome Trust ISSF Mobility</w:t>
              </w:r>
            </w:hyperlink>
            <w:r w:rsidR="008610CF">
              <w:t xml:space="preserve"> scheme</w:t>
            </w:r>
            <w:r w:rsidR="003A3945">
              <w:t>,</w:t>
            </w:r>
            <w:r w:rsidR="001006EA">
              <w:t xml:space="preserve"> which runs open calls quarterly</w:t>
            </w:r>
            <w:r>
              <w:t>. The k</w:t>
            </w:r>
            <w:r w:rsidR="003A3945">
              <w:t>ey</w:t>
            </w:r>
            <w:r w:rsidR="001006EA">
              <w:t xml:space="preserve"> contact </w:t>
            </w:r>
            <w:r w:rsidR="007A68E0">
              <w:t xml:space="preserve">for the WT ISSF is </w:t>
            </w:r>
            <w:r w:rsidR="008610CF">
              <w:t>Tariq Khan (</w:t>
            </w:r>
            <w:hyperlink r:id="rId19" w:history="1">
              <w:r w:rsidR="008610CF" w:rsidRPr="00C66B6E">
                <w:rPr>
                  <w:rStyle w:val="Hyperlink"/>
                </w:rPr>
                <w:t>t.khan@bham.ac.uk</w:t>
              </w:r>
            </w:hyperlink>
            <w:r w:rsidR="008610CF">
              <w:t xml:space="preserve"> / 0121 41</w:t>
            </w:r>
            <w:r w:rsidR="008610CF" w:rsidRPr="008610CF">
              <w:t>4</w:t>
            </w:r>
            <w:r w:rsidR="008610CF">
              <w:t xml:space="preserve"> </w:t>
            </w:r>
            <w:r w:rsidR="008610CF" w:rsidRPr="008610CF">
              <w:t>7093)</w:t>
            </w:r>
            <w:r w:rsidR="008610CF">
              <w:t xml:space="preserve">. </w:t>
            </w:r>
          </w:p>
        </w:tc>
      </w:tr>
    </w:tbl>
    <w:p w:rsidR="001B2CE7" w:rsidRDefault="001B2CE7" w:rsidP="00F3419B">
      <w:pPr>
        <w:spacing w:after="0" w:line="240" w:lineRule="auto"/>
        <w:rPr>
          <w:b/>
        </w:rPr>
      </w:pPr>
    </w:p>
    <w:sectPr w:rsidR="001B2CE7" w:rsidSect="00F1197B">
      <w:headerReference w:type="default" r:id="rId20"/>
      <w:footerReference w:type="default" r:id="rId21"/>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FE" w:rsidRDefault="00FC12FE" w:rsidP="00F1197B">
      <w:pPr>
        <w:spacing w:after="0" w:line="240" w:lineRule="auto"/>
      </w:pPr>
      <w:r>
        <w:separator/>
      </w:r>
    </w:p>
  </w:endnote>
  <w:endnote w:type="continuationSeparator" w:id="0">
    <w:p w:rsidR="00FC12FE" w:rsidRDefault="00FC12FE" w:rsidP="00F1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13" w:rsidRPr="007B554E" w:rsidRDefault="00615E63" w:rsidP="00A86EEB">
    <w:pPr>
      <w:pStyle w:val="Header"/>
      <w:rPr>
        <w:sz w:val="20"/>
        <w:szCs w:val="20"/>
      </w:rPr>
    </w:pPr>
    <w:r>
      <w:rPr>
        <w:sz w:val="20"/>
        <w:szCs w:val="20"/>
      </w:rPr>
      <w:t xml:space="preserve">MRC </w:t>
    </w:r>
    <w:r w:rsidR="00EC0193">
      <w:rPr>
        <w:sz w:val="20"/>
        <w:szCs w:val="20"/>
      </w:rPr>
      <w:t>Proximity to Discovery,</w:t>
    </w:r>
    <w:r>
      <w:rPr>
        <w:sz w:val="20"/>
        <w:szCs w:val="20"/>
      </w:rPr>
      <w:t xml:space="preserve"> 201</w:t>
    </w:r>
    <w:r w:rsidR="00D31AAE">
      <w:rPr>
        <w:sz w:val="20"/>
        <w:szCs w:val="20"/>
      </w:rPr>
      <w:t>7</w:t>
    </w:r>
    <w:r>
      <w:rPr>
        <w:sz w:val="20"/>
        <w:szCs w:val="20"/>
      </w:rPr>
      <w:t>/1</w:t>
    </w:r>
    <w:r w:rsidR="00D31AAE">
      <w:rPr>
        <w:sz w:val="20"/>
        <w:szCs w:val="20"/>
      </w:rPr>
      <w:t>8</w:t>
    </w:r>
    <w:r w:rsidR="00DA1D13" w:rsidRPr="007B554E">
      <w:rPr>
        <w:sz w:val="20"/>
        <w:szCs w:val="20"/>
      </w:rPr>
      <w:t xml:space="preserve"> Fund – </w:t>
    </w:r>
    <w:r w:rsidR="008538F4">
      <w:rPr>
        <w:sz w:val="20"/>
        <w:szCs w:val="20"/>
      </w:rPr>
      <w:t>Guidance</w:t>
    </w:r>
    <w:r w:rsidR="00DA1D13" w:rsidRPr="007B554E">
      <w:rPr>
        <w:sz w:val="20"/>
        <w:szCs w:val="20"/>
      </w:rPr>
      <w:ptab w:relativeTo="margin" w:alignment="right" w:leader="none"/>
    </w:r>
    <w:r w:rsidR="00944251">
      <w:rPr>
        <w:sz w:val="20"/>
        <w:szCs w:val="20"/>
      </w:rPr>
      <w:t>Issue</w:t>
    </w:r>
    <w:r w:rsidR="00DA1D13" w:rsidRPr="007B554E">
      <w:rPr>
        <w:sz w:val="20"/>
        <w:szCs w:val="20"/>
      </w:rPr>
      <w:t>_0</w:t>
    </w:r>
    <w:r w:rsidR="00625226">
      <w:rPr>
        <w:sz w:val="20"/>
        <w:szCs w:val="20"/>
      </w:rPr>
      <w:t>6</w:t>
    </w:r>
    <w:r w:rsidR="00DA1D13" w:rsidRPr="007B554E">
      <w:rPr>
        <w:sz w:val="20"/>
        <w:szCs w:val="20"/>
      </w:rPr>
      <w:t>.1</w:t>
    </w:r>
    <w:r w:rsidR="00D31AAE">
      <w:rPr>
        <w:sz w:val="20"/>
        <w:szCs w:val="20"/>
      </w:rPr>
      <w:t>8</w:t>
    </w:r>
  </w:p>
  <w:p w:rsidR="00DA1D13" w:rsidRPr="007B554E" w:rsidRDefault="00DA1D13">
    <w:pPr>
      <w:pStyle w:val="Footer"/>
      <w:rPr>
        <w:sz w:val="20"/>
        <w:szCs w:val="20"/>
      </w:rPr>
    </w:pPr>
    <w:r w:rsidRPr="007B554E">
      <w:rPr>
        <w:sz w:val="20"/>
        <w:szCs w:val="20"/>
      </w:rPr>
      <w:t>CMDS R&amp;KTO</w:t>
    </w:r>
    <w:r w:rsidRPr="007B554E">
      <w:rPr>
        <w:sz w:val="20"/>
        <w:szCs w:val="20"/>
      </w:rPr>
      <w:ptab w:relativeTo="margin" w:alignment="center" w:leader="none"/>
    </w:r>
    <w:r w:rsidRPr="007B554E">
      <w:rPr>
        <w:sz w:val="20"/>
        <w:szCs w:val="20"/>
      </w:rPr>
      <w:ptab w:relativeTo="margin" w:alignment="right" w:leader="none"/>
    </w:r>
    <w:sdt>
      <w:sdtPr>
        <w:rPr>
          <w:sz w:val="20"/>
          <w:szCs w:val="20"/>
        </w:rPr>
        <w:id w:val="250395305"/>
        <w:docPartObj>
          <w:docPartGallery w:val="Page Numbers (Top of Page)"/>
          <w:docPartUnique/>
        </w:docPartObj>
      </w:sdtPr>
      <w:sdtEndPr/>
      <w:sdtContent>
        <w:r w:rsidRPr="007B554E">
          <w:rPr>
            <w:sz w:val="20"/>
            <w:szCs w:val="20"/>
          </w:rPr>
          <w:t xml:space="preserve">Page </w:t>
        </w:r>
        <w:r w:rsidR="00781923" w:rsidRPr="007B554E">
          <w:rPr>
            <w:sz w:val="20"/>
            <w:szCs w:val="20"/>
          </w:rPr>
          <w:fldChar w:fldCharType="begin"/>
        </w:r>
        <w:r w:rsidRPr="007B554E">
          <w:rPr>
            <w:sz w:val="20"/>
            <w:szCs w:val="20"/>
          </w:rPr>
          <w:instrText xml:space="preserve"> PAGE </w:instrText>
        </w:r>
        <w:r w:rsidR="00781923" w:rsidRPr="007B554E">
          <w:rPr>
            <w:sz w:val="20"/>
            <w:szCs w:val="20"/>
          </w:rPr>
          <w:fldChar w:fldCharType="separate"/>
        </w:r>
        <w:r w:rsidR="00952F2B">
          <w:rPr>
            <w:noProof/>
            <w:sz w:val="20"/>
            <w:szCs w:val="20"/>
          </w:rPr>
          <w:t>1</w:t>
        </w:r>
        <w:r w:rsidR="00781923" w:rsidRPr="007B554E">
          <w:rPr>
            <w:noProof/>
            <w:sz w:val="20"/>
            <w:szCs w:val="20"/>
          </w:rPr>
          <w:fldChar w:fldCharType="end"/>
        </w:r>
        <w:r w:rsidRPr="007B554E">
          <w:rPr>
            <w:sz w:val="20"/>
            <w:szCs w:val="20"/>
          </w:rPr>
          <w:t xml:space="preserve"> of </w:t>
        </w:r>
        <w:r w:rsidR="00781923" w:rsidRPr="007B554E">
          <w:rPr>
            <w:sz w:val="20"/>
            <w:szCs w:val="20"/>
          </w:rPr>
          <w:fldChar w:fldCharType="begin"/>
        </w:r>
        <w:r w:rsidRPr="007B554E">
          <w:rPr>
            <w:sz w:val="20"/>
            <w:szCs w:val="20"/>
          </w:rPr>
          <w:instrText xml:space="preserve"> NUMPAGES  </w:instrText>
        </w:r>
        <w:r w:rsidR="00781923" w:rsidRPr="007B554E">
          <w:rPr>
            <w:sz w:val="20"/>
            <w:szCs w:val="20"/>
          </w:rPr>
          <w:fldChar w:fldCharType="separate"/>
        </w:r>
        <w:r w:rsidR="00952F2B">
          <w:rPr>
            <w:noProof/>
            <w:sz w:val="20"/>
            <w:szCs w:val="20"/>
          </w:rPr>
          <w:t>2</w:t>
        </w:r>
        <w:r w:rsidR="00781923" w:rsidRPr="007B554E">
          <w:rPr>
            <w:noProof/>
            <w:sz w:val="20"/>
            <w:szCs w:val="20"/>
          </w:rPr>
          <w:fldChar w:fldCharType="end"/>
        </w:r>
      </w:sdtContent>
    </w:sdt>
    <w:r w:rsidRPr="007B554E">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FE" w:rsidRDefault="00FC12FE" w:rsidP="00F1197B">
      <w:pPr>
        <w:spacing w:after="0" w:line="240" w:lineRule="auto"/>
      </w:pPr>
      <w:r>
        <w:separator/>
      </w:r>
    </w:p>
  </w:footnote>
  <w:footnote w:type="continuationSeparator" w:id="0">
    <w:p w:rsidR="00FC12FE" w:rsidRDefault="00FC12FE" w:rsidP="00F11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13" w:rsidRDefault="00DA1D13" w:rsidP="006911BD">
    <w:pPr>
      <w:pStyle w:val="Header"/>
      <w:jc w:val="right"/>
      <w:rPr>
        <w:b/>
        <w:sz w:val="36"/>
        <w:szCs w:val="36"/>
      </w:rPr>
    </w:pPr>
    <w:r w:rsidRPr="006911BD">
      <w:rPr>
        <w:b/>
        <w:noProof/>
        <w:lang w:eastAsia="zh-CN"/>
      </w:rPr>
      <w:drawing>
        <wp:anchor distT="0" distB="0" distL="114300" distR="114300" simplePos="0" relativeHeight="251657216" behindDoc="0" locked="0" layoutInCell="1" allowOverlap="1" wp14:anchorId="03388008" wp14:editId="29945740">
          <wp:simplePos x="0" y="0"/>
          <wp:positionH relativeFrom="column">
            <wp:posOffset>-129862</wp:posOffset>
          </wp:positionH>
          <wp:positionV relativeFrom="paragraph">
            <wp:posOffset>-137626</wp:posOffset>
          </wp:positionV>
          <wp:extent cx="2395959" cy="728607"/>
          <wp:effectExtent l="0" t="0" r="4445" b="0"/>
          <wp:wrapNone/>
          <wp:docPr id="1" name="Picture 1" descr="http://www.nawe.co.uk/Private/27999/Live/image/p-18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we.co.uk/Private/27999/Live/image/p-1855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046" t="31915" b="39210"/>
                  <a:stretch/>
                </pic:blipFill>
                <pic:spPr bwMode="auto">
                  <a:xfrm>
                    <a:off x="0" y="0"/>
                    <a:ext cx="2395959" cy="728607"/>
                  </a:xfrm>
                  <a:prstGeom prst="rect">
                    <a:avLst/>
                  </a:prstGeom>
                  <a:noFill/>
                  <a:ln>
                    <a:noFill/>
                  </a:ln>
                  <a:extLst>
                    <a:ext uri="{53640926-AAD7-44D8-BBD7-CCE9431645EC}">
                      <a14:shadowObscured xmlns:a14="http://schemas.microsoft.com/office/drawing/2010/main"/>
                    </a:ext>
                  </a:extLst>
                </pic:spPr>
              </pic:pic>
            </a:graphicData>
          </a:graphic>
        </wp:anchor>
      </w:drawing>
    </w:r>
    <w:r w:rsidRPr="006911BD">
      <w:rPr>
        <w:b/>
      </w:rPr>
      <w:t xml:space="preserve"> </w:t>
    </w:r>
    <w:r w:rsidRPr="006911BD">
      <w:rPr>
        <w:b/>
        <w:sz w:val="36"/>
        <w:szCs w:val="36"/>
      </w:rPr>
      <w:t xml:space="preserve">MRC </w:t>
    </w:r>
    <w:r w:rsidR="006A18E4">
      <w:rPr>
        <w:b/>
        <w:sz w:val="36"/>
        <w:szCs w:val="36"/>
      </w:rPr>
      <w:t>Proximity to Discovery</w:t>
    </w:r>
  </w:p>
  <w:p w:rsidR="00DA1D13" w:rsidRDefault="008538F4" w:rsidP="006911BD">
    <w:pPr>
      <w:pStyle w:val="Header"/>
      <w:jc w:val="right"/>
      <w:rPr>
        <w:b/>
        <w:sz w:val="36"/>
        <w:szCs w:val="36"/>
      </w:rPr>
    </w:pPr>
    <w:r>
      <w:rPr>
        <w:b/>
        <w:sz w:val="36"/>
        <w:szCs w:val="36"/>
      </w:rPr>
      <w:t>Guidance</w:t>
    </w:r>
  </w:p>
  <w:p w:rsidR="006A18E4" w:rsidRPr="006A18E4" w:rsidRDefault="006A18E4" w:rsidP="006911BD">
    <w:pPr>
      <w:pStyle w:val="Header"/>
      <w:jc w:val="right"/>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03B3E"/>
    <w:multiLevelType w:val="hybridMultilevel"/>
    <w:tmpl w:val="E9562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F53FB0"/>
    <w:multiLevelType w:val="hybridMultilevel"/>
    <w:tmpl w:val="2062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40161"/>
    <w:multiLevelType w:val="hybridMultilevel"/>
    <w:tmpl w:val="3C8638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8E07AF"/>
    <w:multiLevelType w:val="hybridMultilevel"/>
    <w:tmpl w:val="696831EE"/>
    <w:lvl w:ilvl="0" w:tplc="3D22A846">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7C"/>
    <w:rsid w:val="000019A7"/>
    <w:rsid w:val="00015705"/>
    <w:rsid w:val="0005512C"/>
    <w:rsid w:val="00065505"/>
    <w:rsid w:val="000C7330"/>
    <w:rsid w:val="001006EA"/>
    <w:rsid w:val="0011129D"/>
    <w:rsid w:val="0012083E"/>
    <w:rsid w:val="00131D7C"/>
    <w:rsid w:val="0014565C"/>
    <w:rsid w:val="00152416"/>
    <w:rsid w:val="00160FF1"/>
    <w:rsid w:val="00177C90"/>
    <w:rsid w:val="001B0D68"/>
    <w:rsid w:val="001B2CE7"/>
    <w:rsid w:val="001C6500"/>
    <w:rsid w:val="001E0952"/>
    <w:rsid w:val="001E63D7"/>
    <w:rsid w:val="001E76C9"/>
    <w:rsid w:val="00204759"/>
    <w:rsid w:val="00205863"/>
    <w:rsid w:val="00222EF2"/>
    <w:rsid w:val="002420BE"/>
    <w:rsid w:val="00243381"/>
    <w:rsid w:val="00243669"/>
    <w:rsid w:val="00253E4F"/>
    <w:rsid w:val="00254572"/>
    <w:rsid w:val="00255825"/>
    <w:rsid w:val="002713BE"/>
    <w:rsid w:val="002720BA"/>
    <w:rsid w:val="0029268B"/>
    <w:rsid w:val="002B261D"/>
    <w:rsid w:val="002C1399"/>
    <w:rsid w:val="002D456E"/>
    <w:rsid w:val="002E2FA5"/>
    <w:rsid w:val="002E6B07"/>
    <w:rsid w:val="002F5069"/>
    <w:rsid w:val="0030457C"/>
    <w:rsid w:val="003106E9"/>
    <w:rsid w:val="00310F10"/>
    <w:rsid w:val="003112F3"/>
    <w:rsid w:val="00312495"/>
    <w:rsid w:val="003516B7"/>
    <w:rsid w:val="00354D5D"/>
    <w:rsid w:val="00373091"/>
    <w:rsid w:val="003758AD"/>
    <w:rsid w:val="00387BF6"/>
    <w:rsid w:val="003A37A5"/>
    <w:rsid w:val="003A3945"/>
    <w:rsid w:val="003B2BF4"/>
    <w:rsid w:val="003C79F1"/>
    <w:rsid w:val="003D3834"/>
    <w:rsid w:val="003D7CFA"/>
    <w:rsid w:val="003D7FAD"/>
    <w:rsid w:val="003F586A"/>
    <w:rsid w:val="00407496"/>
    <w:rsid w:val="00437116"/>
    <w:rsid w:val="0046254D"/>
    <w:rsid w:val="004657EF"/>
    <w:rsid w:val="0047171C"/>
    <w:rsid w:val="004A3665"/>
    <w:rsid w:val="004A43E8"/>
    <w:rsid w:val="004C7EAC"/>
    <w:rsid w:val="004D1863"/>
    <w:rsid w:val="004E5306"/>
    <w:rsid w:val="0050656A"/>
    <w:rsid w:val="005164C1"/>
    <w:rsid w:val="00517260"/>
    <w:rsid w:val="00522082"/>
    <w:rsid w:val="005308F6"/>
    <w:rsid w:val="005556F5"/>
    <w:rsid w:val="005570C5"/>
    <w:rsid w:val="00576459"/>
    <w:rsid w:val="005871D6"/>
    <w:rsid w:val="00594FF4"/>
    <w:rsid w:val="00596A73"/>
    <w:rsid w:val="005A5CDC"/>
    <w:rsid w:val="005A5F82"/>
    <w:rsid w:val="005B0CBE"/>
    <w:rsid w:val="005C0462"/>
    <w:rsid w:val="005C67E6"/>
    <w:rsid w:val="005C6C27"/>
    <w:rsid w:val="00601C28"/>
    <w:rsid w:val="00610699"/>
    <w:rsid w:val="00615E63"/>
    <w:rsid w:val="00625226"/>
    <w:rsid w:val="00632142"/>
    <w:rsid w:val="00651A3F"/>
    <w:rsid w:val="00652CC2"/>
    <w:rsid w:val="006637EF"/>
    <w:rsid w:val="00674BE2"/>
    <w:rsid w:val="0068653E"/>
    <w:rsid w:val="006911BD"/>
    <w:rsid w:val="006A176A"/>
    <w:rsid w:val="006A18E4"/>
    <w:rsid w:val="006B1C3B"/>
    <w:rsid w:val="006C2D69"/>
    <w:rsid w:val="006D0109"/>
    <w:rsid w:val="006D4CB9"/>
    <w:rsid w:val="00703B0A"/>
    <w:rsid w:val="007135B8"/>
    <w:rsid w:val="0073240C"/>
    <w:rsid w:val="007372AB"/>
    <w:rsid w:val="00764D3E"/>
    <w:rsid w:val="007711FD"/>
    <w:rsid w:val="00781923"/>
    <w:rsid w:val="00782C29"/>
    <w:rsid w:val="00787347"/>
    <w:rsid w:val="00790DE3"/>
    <w:rsid w:val="00793CF2"/>
    <w:rsid w:val="00796AD8"/>
    <w:rsid w:val="007A68E0"/>
    <w:rsid w:val="007B554E"/>
    <w:rsid w:val="007C2279"/>
    <w:rsid w:val="007E62FA"/>
    <w:rsid w:val="00837969"/>
    <w:rsid w:val="008538F4"/>
    <w:rsid w:val="00854D60"/>
    <w:rsid w:val="008610CF"/>
    <w:rsid w:val="00866A89"/>
    <w:rsid w:val="00896BD6"/>
    <w:rsid w:val="008B2B02"/>
    <w:rsid w:val="0090222F"/>
    <w:rsid w:val="00931EE3"/>
    <w:rsid w:val="009409B3"/>
    <w:rsid w:val="00944251"/>
    <w:rsid w:val="00952F2B"/>
    <w:rsid w:val="00957044"/>
    <w:rsid w:val="009B1121"/>
    <w:rsid w:val="009B31FD"/>
    <w:rsid w:val="009B3CDC"/>
    <w:rsid w:val="009B51D8"/>
    <w:rsid w:val="009C5EB2"/>
    <w:rsid w:val="00A135D7"/>
    <w:rsid w:val="00A16CA3"/>
    <w:rsid w:val="00A45BC9"/>
    <w:rsid w:val="00A6626A"/>
    <w:rsid w:val="00A74789"/>
    <w:rsid w:val="00A86EEB"/>
    <w:rsid w:val="00A9237A"/>
    <w:rsid w:val="00AA291D"/>
    <w:rsid w:val="00AA6BBE"/>
    <w:rsid w:val="00AC11AE"/>
    <w:rsid w:val="00AC7968"/>
    <w:rsid w:val="00AD4443"/>
    <w:rsid w:val="00B10F41"/>
    <w:rsid w:val="00B15349"/>
    <w:rsid w:val="00B20630"/>
    <w:rsid w:val="00B613B5"/>
    <w:rsid w:val="00B67D79"/>
    <w:rsid w:val="00BB7516"/>
    <w:rsid w:val="00BD208E"/>
    <w:rsid w:val="00BD42B0"/>
    <w:rsid w:val="00BD433B"/>
    <w:rsid w:val="00BD6869"/>
    <w:rsid w:val="00BF2A4C"/>
    <w:rsid w:val="00C320D5"/>
    <w:rsid w:val="00C42352"/>
    <w:rsid w:val="00C50DDF"/>
    <w:rsid w:val="00C52470"/>
    <w:rsid w:val="00C64A63"/>
    <w:rsid w:val="00C779C6"/>
    <w:rsid w:val="00C804CE"/>
    <w:rsid w:val="00C83ABC"/>
    <w:rsid w:val="00C85476"/>
    <w:rsid w:val="00CC67D4"/>
    <w:rsid w:val="00CD0458"/>
    <w:rsid w:val="00CD0C11"/>
    <w:rsid w:val="00D2307C"/>
    <w:rsid w:val="00D31AAE"/>
    <w:rsid w:val="00D32685"/>
    <w:rsid w:val="00D367B3"/>
    <w:rsid w:val="00D4587A"/>
    <w:rsid w:val="00D462B1"/>
    <w:rsid w:val="00D87659"/>
    <w:rsid w:val="00DA1D13"/>
    <w:rsid w:val="00DB7ACA"/>
    <w:rsid w:val="00DC2BCE"/>
    <w:rsid w:val="00DC6DF8"/>
    <w:rsid w:val="00DC73E4"/>
    <w:rsid w:val="00DE3F92"/>
    <w:rsid w:val="00DE4BC8"/>
    <w:rsid w:val="00DF7E06"/>
    <w:rsid w:val="00E05C98"/>
    <w:rsid w:val="00E07B5B"/>
    <w:rsid w:val="00E4316B"/>
    <w:rsid w:val="00E464C3"/>
    <w:rsid w:val="00E82882"/>
    <w:rsid w:val="00E83474"/>
    <w:rsid w:val="00E96A26"/>
    <w:rsid w:val="00EC0193"/>
    <w:rsid w:val="00EC064A"/>
    <w:rsid w:val="00EC1E07"/>
    <w:rsid w:val="00EC6BE8"/>
    <w:rsid w:val="00EC773D"/>
    <w:rsid w:val="00ED602C"/>
    <w:rsid w:val="00EE064F"/>
    <w:rsid w:val="00EE41CC"/>
    <w:rsid w:val="00F00502"/>
    <w:rsid w:val="00F01E78"/>
    <w:rsid w:val="00F1197B"/>
    <w:rsid w:val="00F22094"/>
    <w:rsid w:val="00F3419B"/>
    <w:rsid w:val="00F36070"/>
    <w:rsid w:val="00F76C66"/>
    <w:rsid w:val="00F93554"/>
    <w:rsid w:val="00F93D7E"/>
    <w:rsid w:val="00F973D3"/>
    <w:rsid w:val="00FC12FE"/>
    <w:rsid w:val="00FE36E9"/>
    <w:rsid w:val="00FF1D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3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07C"/>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D23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230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
    <w:name w:val="Light List - Accent 11"/>
    <w:basedOn w:val="TableNormal"/>
    <w:uiPriority w:val="61"/>
    <w:rsid w:val="00D230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BF2A4C"/>
    <w:pPr>
      <w:ind w:left="720"/>
      <w:contextualSpacing/>
    </w:pPr>
  </w:style>
  <w:style w:type="paragraph" w:styleId="Header">
    <w:name w:val="header"/>
    <w:basedOn w:val="Normal"/>
    <w:link w:val="HeaderChar"/>
    <w:uiPriority w:val="99"/>
    <w:unhideWhenUsed/>
    <w:rsid w:val="00F11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97B"/>
    <w:rPr>
      <w:lang w:val="en-GB"/>
    </w:rPr>
  </w:style>
  <w:style w:type="paragraph" w:styleId="Footer">
    <w:name w:val="footer"/>
    <w:basedOn w:val="Normal"/>
    <w:link w:val="FooterChar"/>
    <w:uiPriority w:val="99"/>
    <w:unhideWhenUsed/>
    <w:rsid w:val="00F11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97B"/>
    <w:rPr>
      <w:lang w:val="en-GB"/>
    </w:rPr>
  </w:style>
  <w:style w:type="paragraph" w:styleId="BalloonText">
    <w:name w:val="Balloon Text"/>
    <w:basedOn w:val="Normal"/>
    <w:link w:val="BalloonTextChar"/>
    <w:uiPriority w:val="99"/>
    <w:semiHidden/>
    <w:unhideWhenUsed/>
    <w:rsid w:val="009B1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121"/>
    <w:rPr>
      <w:rFonts w:ascii="Tahoma" w:hAnsi="Tahoma" w:cs="Tahoma"/>
      <w:sz w:val="16"/>
      <w:szCs w:val="16"/>
      <w:lang w:val="en-GB"/>
    </w:rPr>
  </w:style>
  <w:style w:type="character" w:styleId="CommentReference">
    <w:name w:val="annotation reference"/>
    <w:basedOn w:val="DefaultParagraphFont"/>
    <w:uiPriority w:val="99"/>
    <w:semiHidden/>
    <w:unhideWhenUsed/>
    <w:rsid w:val="002420BE"/>
    <w:rPr>
      <w:sz w:val="16"/>
      <w:szCs w:val="16"/>
    </w:rPr>
  </w:style>
  <w:style w:type="paragraph" w:styleId="CommentText">
    <w:name w:val="annotation text"/>
    <w:basedOn w:val="Normal"/>
    <w:link w:val="CommentTextChar"/>
    <w:uiPriority w:val="99"/>
    <w:semiHidden/>
    <w:unhideWhenUsed/>
    <w:rsid w:val="002420BE"/>
    <w:pPr>
      <w:spacing w:line="240" w:lineRule="auto"/>
    </w:pPr>
    <w:rPr>
      <w:sz w:val="20"/>
      <w:szCs w:val="20"/>
    </w:rPr>
  </w:style>
  <w:style w:type="character" w:customStyle="1" w:styleId="CommentTextChar">
    <w:name w:val="Comment Text Char"/>
    <w:basedOn w:val="DefaultParagraphFont"/>
    <w:link w:val="CommentText"/>
    <w:uiPriority w:val="99"/>
    <w:semiHidden/>
    <w:rsid w:val="002420BE"/>
    <w:rPr>
      <w:sz w:val="20"/>
      <w:szCs w:val="20"/>
      <w:lang w:val="en-GB"/>
    </w:rPr>
  </w:style>
  <w:style w:type="paragraph" w:styleId="CommentSubject">
    <w:name w:val="annotation subject"/>
    <w:basedOn w:val="CommentText"/>
    <w:next w:val="CommentText"/>
    <w:link w:val="CommentSubjectChar"/>
    <w:uiPriority w:val="99"/>
    <w:semiHidden/>
    <w:unhideWhenUsed/>
    <w:rsid w:val="002420BE"/>
    <w:rPr>
      <w:b/>
      <w:bCs/>
    </w:rPr>
  </w:style>
  <w:style w:type="character" w:customStyle="1" w:styleId="CommentSubjectChar">
    <w:name w:val="Comment Subject Char"/>
    <w:basedOn w:val="CommentTextChar"/>
    <w:link w:val="CommentSubject"/>
    <w:uiPriority w:val="99"/>
    <w:semiHidden/>
    <w:rsid w:val="002420BE"/>
    <w:rPr>
      <w:b/>
      <w:bCs/>
      <w:sz w:val="20"/>
      <w:szCs w:val="20"/>
      <w:lang w:val="en-GB"/>
    </w:rPr>
  </w:style>
  <w:style w:type="character" w:styleId="Hyperlink">
    <w:name w:val="Hyperlink"/>
    <w:basedOn w:val="DefaultParagraphFont"/>
    <w:uiPriority w:val="99"/>
    <w:unhideWhenUsed/>
    <w:rsid w:val="00EC1E07"/>
    <w:rPr>
      <w:color w:val="0000FF" w:themeColor="hyperlink"/>
      <w:u w:val="single"/>
    </w:rPr>
  </w:style>
  <w:style w:type="character" w:styleId="FollowedHyperlink">
    <w:name w:val="FollowedHyperlink"/>
    <w:basedOn w:val="DefaultParagraphFont"/>
    <w:uiPriority w:val="99"/>
    <w:semiHidden/>
    <w:unhideWhenUsed/>
    <w:rsid w:val="00E834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3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07C"/>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D23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230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
    <w:name w:val="Light List - Accent 11"/>
    <w:basedOn w:val="TableNormal"/>
    <w:uiPriority w:val="61"/>
    <w:rsid w:val="00D230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BF2A4C"/>
    <w:pPr>
      <w:ind w:left="720"/>
      <w:contextualSpacing/>
    </w:pPr>
  </w:style>
  <w:style w:type="paragraph" w:styleId="Header">
    <w:name w:val="header"/>
    <w:basedOn w:val="Normal"/>
    <w:link w:val="HeaderChar"/>
    <w:uiPriority w:val="99"/>
    <w:unhideWhenUsed/>
    <w:rsid w:val="00F11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97B"/>
    <w:rPr>
      <w:lang w:val="en-GB"/>
    </w:rPr>
  </w:style>
  <w:style w:type="paragraph" w:styleId="Footer">
    <w:name w:val="footer"/>
    <w:basedOn w:val="Normal"/>
    <w:link w:val="FooterChar"/>
    <w:uiPriority w:val="99"/>
    <w:unhideWhenUsed/>
    <w:rsid w:val="00F11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97B"/>
    <w:rPr>
      <w:lang w:val="en-GB"/>
    </w:rPr>
  </w:style>
  <w:style w:type="paragraph" w:styleId="BalloonText">
    <w:name w:val="Balloon Text"/>
    <w:basedOn w:val="Normal"/>
    <w:link w:val="BalloonTextChar"/>
    <w:uiPriority w:val="99"/>
    <w:semiHidden/>
    <w:unhideWhenUsed/>
    <w:rsid w:val="009B1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121"/>
    <w:rPr>
      <w:rFonts w:ascii="Tahoma" w:hAnsi="Tahoma" w:cs="Tahoma"/>
      <w:sz w:val="16"/>
      <w:szCs w:val="16"/>
      <w:lang w:val="en-GB"/>
    </w:rPr>
  </w:style>
  <w:style w:type="character" w:styleId="CommentReference">
    <w:name w:val="annotation reference"/>
    <w:basedOn w:val="DefaultParagraphFont"/>
    <w:uiPriority w:val="99"/>
    <w:semiHidden/>
    <w:unhideWhenUsed/>
    <w:rsid w:val="002420BE"/>
    <w:rPr>
      <w:sz w:val="16"/>
      <w:szCs w:val="16"/>
    </w:rPr>
  </w:style>
  <w:style w:type="paragraph" w:styleId="CommentText">
    <w:name w:val="annotation text"/>
    <w:basedOn w:val="Normal"/>
    <w:link w:val="CommentTextChar"/>
    <w:uiPriority w:val="99"/>
    <w:semiHidden/>
    <w:unhideWhenUsed/>
    <w:rsid w:val="002420BE"/>
    <w:pPr>
      <w:spacing w:line="240" w:lineRule="auto"/>
    </w:pPr>
    <w:rPr>
      <w:sz w:val="20"/>
      <w:szCs w:val="20"/>
    </w:rPr>
  </w:style>
  <w:style w:type="character" w:customStyle="1" w:styleId="CommentTextChar">
    <w:name w:val="Comment Text Char"/>
    <w:basedOn w:val="DefaultParagraphFont"/>
    <w:link w:val="CommentText"/>
    <w:uiPriority w:val="99"/>
    <w:semiHidden/>
    <w:rsid w:val="002420BE"/>
    <w:rPr>
      <w:sz w:val="20"/>
      <w:szCs w:val="20"/>
      <w:lang w:val="en-GB"/>
    </w:rPr>
  </w:style>
  <w:style w:type="paragraph" w:styleId="CommentSubject">
    <w:name w:val="annotation subject"/>
    <w:basedOn w:val="CommentText"/>
    <w:next w:val="CommentText"/>
    <w:link w:val="CommentSubjectChar"/>
    <w:uiPriority w:val="99"/>
    <w:semiHidden/>
    <w:unhideWhenUsed/>
    <w:rsid w:val="002420BE"/>
    <w:rPr>
      <w:b/>
      <w:bCs/>
    </w:rPr>
  </w:style>
  <w:style w:type="character" w:customStyle="1" w:styleId="CommentSubjectChar">
    <w:name w:val="Comment Subject Char"/>
    <w:basedOn w:val="CommentTextChar"/>
    <w:link w:val="CommentSubject"/>
    <w:uiPriority w:val="99"/>
    <w:semiHidden/>
    <w:rsid w:val="002420BE"/>
    <w:rPr>
      <w:b/>
      <w:bCs/>
      <w:sz w:val="20"/>
      <w:szCs w:val="20"/>
      <w:lang w:val="en-GB"/>
    </w:rPr>
  </w:style>
  <w:style w:type="character" w:styleId="Hyperlink">
    <w:name w:val="Hyperlink"/>
    <w:basedOn w:val="DefaultParagraphFont"/>
    <w:uiPriority w:val="99"/>
    <w:unhideWhenUsed/>
    <w:rsid w:val="00EC1E07"/>
    <w:rPr>
      <w:color w:val="0000FF" w:themeColor="hyperlink"/>
      <w:u w:val="single"/>
    </w:rPr>
  </w:style>
  <w:style w:type="character" w:styleId="FollowedHyperlink">
    <w:name w:val="FollowedHyperlink"/>
    <w:basedOn w:val="DefaultParagraphFont"/>
    <w:uiPriority w:val="99"/>
    <w:semiHidden/>
    <w:unhideWhenUsed/>
    <w:rsid w:val="00E834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3456">
      <w:bodyDiv w:val="1"/>
      <w:marLeft w:val="0"/>
      <w:marRight w:val="0"/>
      <w:marTop w:val="0"/>
      <w:marBottom w:val="0"/>
      <w:divBdr>
        <w:top w:val="none" w:sz="0" w:space="0" w:color="auto"/>
        <w:left w:val="none" w:sz="0" w:space="0" w:color="auto"/>
        <w:bottom w:val="none" w:sz="0" w:space="0" w:color="auto"/>
        <w:right w:val="none" w:sz="0" w:space="0" w:color="auto"/>
      </w:divBdr>
    </w:div>
    <w:div w:id="1547835786">
      <w:bodyDiv w:val="1"/>
      <w:marLeft w:val="0"/>
      <w:marRight w:val="0"/>
      <w:marTop w:val="0"/>
      <w:marBottom w:val="0"/>
      <w:divBdr>
        <w:top w:val="none" w:sz="0" w:space="0" w:color="auto"/>
        <w:left w:val="none" w:sz="0" w:space="0" w:color="auto"/>
        <w:bottom w:val="none" w:sz="0" w:space="0" w:color="auto"/>
        <w:right w:val="none" w:sz="0" w:space="0" w:color="auto"/>
      </w:divBdr>
    </w:div>
    <w:div w:id="1630745402">
      <w:bodyDiv w:val="1"/>
      <w:marLeft w:val="0"/>
      <w:marRight w:val="0"/>
      <w:marTop w:val="0"/>
      <w:marBottom w:val="0"/>
      <w:divBdr>
        <w:top w:val="none" w:sz="0" w:space="0" w:color="auto"/>
        <w:left w:val="none" w:sz="0" w:space="0" w:color="auto"/>
        <w:bottom w:val="none" w:sz="0" w:space="0" w:color="auto"/>
        <w:right w:val="none" w:sz="0" w:space="0" w:color="auto"/>
      </w:divBdr>
    </w:div>
    <w:div w:id="210961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Liu.1@bham.ac.uk" TargetMode="External"/><Relationship Id="rId18" Type="http://schemas.openxmlformats.org/officeDocument/2006/relationships/hyperlink" Target="https://intranet.birmingham.ac.uk/finance/ris/research-funding/Managed-Calls.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V.Kosti@bham.ac.uk" TargetMode="External"/><Relationship Id="rId17" Type="http://schemas.openxmlformats.org/officeDocument/2006/relationships/hyperlink" Target="mailto:s.j.hickman@bham.ac.uk" TargetMode="External"/><Relationship Id="rId2" Type="http://schemas.openxmlformats.org/officeDocument/2006/relationships/numbering" Target="numbering.xml"/><Relationship Id="rId16" Type="http://schemas.openxmlformats.org/officeDocument/2006/relationships/hyperlink" Target="mailto:r.fox@bham.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c.ac.uk/innovation/mrc-industry-collaboration-agreement-mica/" TargetMode="External"/><Relationship Id="rId5" Type="http://schemas.openxmlformats.org/officeDocument/2006/relationships/settings" Target="settings.xml"/><Relationship Id="rId15" Type="http://schemas.openxmlformats.org/officeDocument/2006/relationships/hyperlink" Target="mailto:a.simper@bham.ac.uk" TargetMode="External"/><Relationship Id="rId23" Type="http://schemas.openxmlformats.org/officeDocument/2006/relationships/theme" Target="theme/theme1.xml"/><Relationship Id="rId10" Type="http://schemas.openxmlformats.org/officeDocument/2006/relationships/hyperlink" Target="mailto:G.Liu.1@bham.ac.uk" TargetMode="External"/><Relationship Id="rId19" Type="http://schemas.openxmlformats.org/officeDocument/2006/relationships/hyperlink" Target="mailto:t.khan@bham.ac.uk" TargetMode="External"/><Relationship Id="rId4" Type="http://schemas.microsoft.com/office/2007/relationships/stylesWithEffects" Target="stylesWithEffects.xml"/><Relationship Id="rId9" Type="http://schemas.openxmlformats.org/officeDocument/2006/relationships/hyperlink" Target="mailto:V.Kosti@bham.ac.uk" TargetMode="External"/><Relationship Id="rId14" Type="http://schemas.openxmlformats.org/officeDocument/2006/relationships/hyperlink" Target="mailto:a.simper@bham.ac.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30BB0-70C1-4A0B-BBE3-1076E4A6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MDS</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00 00</dc:creator>
  <cp:lastModifiedBy>Guojin Liu (The Hub)</cp:lastModifiedBy>
  <cp:revision>8</cp:revision>
  <cp:lastPrinted>2016-02-12T11:16:00Z</cp:lastPrinted>
  <dcterms:created xsi:type="dcterms:W3CDTF">2018-06-11T10:33:00Z</dcterms:created>
  <dcterms:modified xsi:type="dcterms:W3CDTF">2018-06-11T11:43:00Z</dcterms:modified>
</cp:coreProperties>
</file>