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EA" w:rsidRPr="00F97602" w:rsidRDefault="001077EA" w:rsidP="001077EA">
      <w:pPr>
        <w:spacing w:after="0" w:line="240" w:lineRule="auto"/>
        <w:jc w:val="center"/>
      </w:pPr>
      <w:r w:rsidRPr="00F97602">
        <w:t>Joint Safety Advisory Committee</w:t>
      </w:r>
    </w:p>
    <w:p w:rsidR="001077EA" w:rsidRPr="00F97602" w:rsidRDefault="00864066" w:rsidP="001077EA">
      <w:pPr>
        <w:spacing w:after="0" w:line="240" w:lineRule="auto"/>
        <w:jc w:val="center"/>
      </w:pPr>
      <w:r>
        <w:t>29</w:t>
      </w:r>
      <w:r w:rsidRPr="00864066">
        <w:rPr>
          <w:vertAlign w:val="superscript"/>
        </w:rPr>
        <w:t>th</w:t>
      </w:r>
      <w:r>
        <w:t xml:space="preserve"> May</w:t>
      </w:r>
      <w:r w:rsidR="001077EA" w:rsidRPr="00F97602">
        <w:t xml:space="preserve"> 2014</w:t>
      </w:r>
    </w:p>
    <w:p w:rsidR="001077EA" w:rsidRPr="00F97602" w:rsidRDefault="001077EA" w:rsidP="001077EA">
      <w:pPr>
        <w:spacing w:line="240" w:lineRule="auto"/>
        <w:jc w:val="center"/>
      </w:pPr>
      <w:bookmarkStart w:id="0" w:name="_GoBack"/>
      <w:bookmarkEnd w:id="0"/>
    </w:p>
    <w:p w:rsidR="001077EA" w:rsidRPr="00F97602" w:rsidRDefault="001077EA" w:rsidP="001077EA">
      <w:pPr>
        <w:spacing w:after="0" w:line="240" w:lineRule="auto"/>
      </w:pPr>
      <w:r w:rsidRPr="00F97602">
        <w:t>Present:</w:t>
      </w:r>
      <w:r w:rsidRPr="00F97602">
        <w:tab/>
      </w:r>
      <w:r w:rsidRPr="00F97602">
        <w:tab/>
        <w:t xml:space="preserve">Professor M Stringer (Chair), Ms S Chalder, Mr D Checkley, </w:t>
      </w:r>
    </w:p>
    <w:p w:rsidR="001077EA" w:rsidRDefault="001077EA" w:rsidP="001077EA">
      <w:pPr>
        <w:spacing w:after="0" w:line="240" w:lineRule="auto"/>
      </w:pPr>
      <w:r w:rsidRPr="00F97602">
        <w:tab/>
      </w:r>
      <w:r w:rsidRPr="00F97602">
        <w:tab/>
      </w:r>
      <w:r w:rsidRPr="00F97602">
        <w:tab/>
      </w:r>
      <w:r>
        <w:t xml:space="preserve">Mr T Green, Ms A Gulliver, </w:t>
      </w:r>
      <w:r w:rsidRPr="00F97602">
        <w:t xml:space="preserve">Mrs C Jarvis, </w:t>
      </w:r>
      <w:r>
        <w:t xml:space="preserve">Mr S Johnson, </w:t>
      </w:r>
    </w:p>
    <w:p w:rsidR="001077EA" w:rsidRDefault="001077EA" w:rsidP="001077EA">
      <w:pPr>
        <w:spacing w:after="0" w:line="240" w:lineRule="auto"/>
      </w:pPr>
      <w:r>
        <w:tab/>
      </w:r>
      <w:r>
        <w:tab/>
      </w:r>
      <w:r>
        <w:tab/>
      </w:r>
      <w:r w:rsidRPr="00F97602">
        <w:t>Mr M Moore,</w:t>
      </w:r>
      <w:r w:rsidR="00A8138F">
        <w:t xml:space="preserve"> Professor J </w:t>
      </w:r>
      <w:proofErr w:type="spellStart"/>
      <w:r w:rsidR="00A8138F">
        <w:t>Preece</w:t>
      </w:r>
      <w:proofErr w:type="spellEnd"/>
      <w:r w:rsidR="00A8138F">
        <w:t>, Mr G White</w:t>
      </w:r>
      <w:r w:rsidR="00253731">
        <w:t xml:space="preserve">, </w:t>
      </w:r>
      <w:r w:rsidR="00A8138F">
        <w:t xml:space="preserve">Ms D Willmetts (for Ms C </w:t>
      </w:r>
      <w:r w:rsidR="00A8138F">
        <w:tab/>
      </w:r>
      <w:r w:rsidR="00A8138F">
        <w:tab/>
      </w:r>
      <w:r w:rsidR="00A8138F">
        <w:tab/>
      </w:r>
      <w:r w:rsidR="00A8138F">
        <w:tab/>
        <w:t>Wellington).</w:t>
      </w:r>
      <w:r w:rsidRPr="00F97602">
        <w:br/>
        <w:t>In Attendance:</w:t>
      </w:r>
      <w:r w:rsidRPr="00F97602">
        <w:tab/>
      </w:r>
      <w:r w:rsidRPr="00F97602">
        <w:tab/>
        <w:t>Ms K Hall (Committee Secretary), Mr M Hoare, Mr L Wright</w:t>
      </w:r>
      <w:r>
        <w:t>.</w:t>
      </w:r>
    </w:p>
    <w:p w:rsidR="0064710E" w:rsidRDefault="001077EA" w:rsidP="001077EA">
      <w:pPr>
        <w:spacing w:after="0" w:line="240" w:lineRule="auto"/>
      </w:pPr>
      <w:r w:rsidRPr="00F97602">
        <w:t>Apologies:</w:t>
      </w:r>
      <w:r w:rsidRPr="00F97602">
        <w:tab/>
      </w:r>
      <w:r w:rsidRPr="00F97602">
        <w:tab/>
        <w:t>Mr J Cochrane, Mr K Dickinson</w:t>
      </w:r>
      <w:r w:rsidR="0064710E">
        <w:t>, Professor J Heath</w:t>
      </w:r>
      <w:r w:rsidRPr="00F97602">
        <w:t>,</w:t>
      </w:r>
      <w:r>
        <w:t xml:space="preserve"> </w:t>
      </w:r>
      <w:r w:rsidRPr="00F97602">
        <w:t xml:space="preserve">Ms O Kew-Fickus, </w:t>
      </w:r>
    </w:p>
    <w:p w:rsidR="001077EA" w:rsidRPr="00F97602" w:rsidRDefault="0064710E" w:rsidP="001077EA">
      <w:pPr>
        <w:spacing w:after="0" w:line="240" w:lineRule="auto"/>
      </w:pPr>
      <w:r>
        <w:tab/>
      </w:r>
      <w:r>
        <w:tab/>
      </w:r>
      <w:r>
        <w:tab/>
      </w:r>
      <w:r w:rsidR="001077EA" w:rsidRPr="00F97602">
        <w:t>Mrs H Pave</w:t>
      </w:r>
      <w:r w:rsidR="001077EA">
        <w:t xml:space="preserve">r, Mr M </w:t>
      </w:r>
      <w:proofErr w:type="spellStart"/>
      <w:r w:rsidR="001077EA">
        <w:t>Raine</w:t>
      </w:r>
      <w:proofErr w:type="spellEnd"/>
      <w:r w:rsidR="001077EA">
        <w:t>, Ms C Wellington.</w:t>
      </w:r>
    </w:p>
    <w:p w:rsidR="001077EA" w:rsidRDefault="001077EA" w:rsidP="001077EA">
      <w:pPr>
        <w:spacing w:after="0" w:line="240" w:lineRule="auto"/>
      </w:pPr>
    </w:p>
    <w:p w:rsidR="004C761C" w:rsidRPr="00F97602" w:rsidRDefault="004C761C" w:rsidP="001077EA">
      <w:pPr>
        <w:spacing w:after="0" w:line="240" w:lineRule="auto"/>
      </w:pPr>
    </w:p>
    <w:p w:rsidR="001077EA" w:rsidRPr="00F97602" w:rsidRDefault="001077EA" w:rsidP="001077EA">
      <w:pPr>
        <w:spacing w:after="0" w:line="240" w:lineRule="auto"/>
        <w:rPr>
          <w:b/>
        </w:rPr>
      </w:pPr>
      <w:r>
        <w:rPr>
          <w:b/>
          <w:color w:val="000000"/>
        </w:rPr>
        <w:t>14/38</w:t>
      </w:r>
      <w:r w:rsidRPr="00F97602">
        <w:rPr>
          <w:b/>
          <w:color w:val="000000"/>
        </w:rPr>
        <w:tab/>
      </w:r>
      <w:r w:rsidRPr="00F97602">
        <w:rPr>
          <w:b/>
        </w:rPr>
        <w:t>Minutes</w:t>
      </w:r>
    </w:p>
    <w:p w:rsidR="001077EA" w:rsidRDefault="0064710E" w:rsidP="001077EA">
      <w:pPr>
        <w:spacing w:after="0" w:line="240" w:lineRule="auto"/>
        <w:ind w:left="720"/>
      </w:pPr>
      <w:r>
        <w:t>The M</w:t>
      </w:r>
      <w:r w:rsidR="001077EA" w:rsidRPr="00F97602">
        <w:t xml:space="preserve">inutes of the meeting held on </w:t>
      </w:r>
      <w:r w:rsidR="001077EA">
        <w:t>13</w:t>
      </w:r>
      <w:r w:rsidR="001077EA" w:rsidRPr="00B44F06">
        <w:rPr>
          <w:vertAlign w:val="superscript"/>
        </w:rPr>
        <w:t>th</w:t>
      </w:r>
      <w:r w:rsidR="001077EA">
        <w:t xml:space="preserve"> February 2014</w:t>
      </w:r>
      <w:r w:rsidR="001077EA" w:rsidRPr="00F97602">
        <w:t xml:space="preserve"> were held as an</w:t>
      </w:r>
      <w:r w:rsidR="001077EA">
        <w:t xml:space="preserve"> accurate </w:t>
      </w:r>
      <w:r w:rsidR="00864066">
        <w:t>record of the meeting, but the following addition was noted</w:t>
      </w:r>
      <w:r w:rsidR="001077EA">
        <w:t>:</w:t>
      </w:r>
    </w:p>
    <w:p w:rsidR="001077EA" w:rsidRDefault="001077EA" w:rsidP="001077EA">
      <w:pPr>
        <w:spacing w:after="0" w:line="240" w:lineRule="auto"/>
        <w:ind w:left="720"/>
      </w:pPr>
      <w:r>
        <w:tab/>
        <w:t xml:space="preserve">Under 14/32, </w:t>
      </w:r>
      <w:proofErr w:type="gramStart"/>
      <w:r>
        <w:t>vi</w:t>
      </w:r>
      <w:proofErr w:type="gramEnd"/>
      <w:r>
        <w:t xml:space="preserve"> – The Unions recalled saying that they wanted safety and wellbeing </w:t>
      </w:r>
      <w:r>
        <w:tab/>
        <w:t>objectives to be compu</w:t>
      </w:r>
      <w:r w:rsidR="00433303">
        <w:t>lsory. T</w:t>
      </w:r>
      <w:r>
        <w:t xml:space="preserve">he </w:t>
      </w:r>
      <w:r w:rsidR="0064710E">
        <w:t>C</w:t>
      </w:r>
      <w:r w:rsidR="00433303">
        <w:t xml:space="preserve">ommittee agreed on this being </w:t>
      </w:r>
      <w:r>
        <w:t>rolled out o</w:t>
      </w:r>
      <w:r w:rsidR="00433303">
        <w:t xml:space="preserve">n a </w:t>
      </w:r>
      <w:r w:rsidR="00433303">
        <w:tab/>
        <w:t xml:space="preserve">voluntary basis initially, with a subsequent review to consider a move towards </w:t>
      </w:r>
      <w:r w:rsidR="00433303">
        <w:tab/>
        <w:t xml:space="preserve">mandatory safety and wellbeing objectives. </w:t>
      </w:r>
    </w:p>
    <w:p w:rsidR="00864066" w:rsidRPr="00F97602" w:rsidRDefault="00864066" w:rsidP="001077EA">
      <w:pPr>
        <w:spacing w:after="0" w:line="240" w:lineRule="auto"/>
        <w:ind w:left="720"/>
      </w:pPr>
    </w:p>
    <w:p w:rsidR="001077EA" w:rsidRPr="00F97602" w:rsidRDefault="001077EA" w:rsidP="001077EA">
      <w:pPr>
        <w:spacing w:after="0" w:line="240" w:lineRule="auto"/>
        <w:jc w:val="both"/>
        <w:rPr>
          <w:b/>
        </w:rPr>
      </w:pPr>
      <w:r>
        <w:rPr>
          <w:b/>
        </w:rPr>
        <w:t>14/39</w:t>
      </w:r>
      <w:r w:rsidRPr="00F97602">
        <w:rPr>
          <w:b/>
        </w:rPr>
        <w:tab/>
        <w:t>Chairperson’s Items</w:t>
      </w:r>
    </w:p>
    <w:p w:rsidR="001077EA" w:rsidRPr="00F97602" w:rsidRDefault="001077EA" w:rsidP="001077EA">
      <w:pPr>
        <w:spacing w:after="0" w:line="240" w:lineRule="auto"/>
        <w:jc w:val="both"/>
        <w:rPr>
          <w:i/>
        </w:rPr>
      </w:pPr>
      <w:r w:rsidRPr="00F97602">
        <w:rPr>
          <w:b/>
        </w:rPr>
        <w:tab/>
      </w:r>
      <w:r w:rsidRPr="00F97602">
        <w:rPr>
          <w:i/>
        </w:rPr>
        <w:t xml:space="preserve">The Chair asked everyone at the meeting to introduce themselves for the benefit of new </w:t>
      </w:r>
      <w:r w:rsidRPr="00F97602">
        <w:rPr>
          <w:i/>
        </w:rPr>
        <w:tab/>
        <w:t xml:space="preserve">members. </w:t>
      </w:r>
    </w:p>
    <w:p w:rsidR="001077EA" w:rsidRPr="00F97602" w:rsidRDefault="001077EA" w:rsidP="001077EA">
      <w:pPr>
        <w:pStyle w:val="ListParagraph"/>
        <w:numPr>
          <w:ilvl w:val="0"/>
          <w:numId w:val="1"/>
        </w:numPr>
        <w:spacing w:after="0" w:line="240" w:lineRule="auto"/>
        <w:ind w:hanging="371"/>
        <w:jc w:val="both"/>
      </w:pPr>
      <w:r w:rsidRPr="00F97602">
        <w:t>Apologies</w:t>
      </w:r>
    </w:p>
    <w:p w:rsidR="001077EA" w:rsidRPr="00F97602" w:rsidRDefault="001077EA" w:rsidP="001077EA">
      <w:pPr>
        <w:pStyle w:val="ListParagraph"/>
        <w:numPr>
          <w:ilvl w:val="0"/>
          <w:numId w:val="1"/>
        </w:numPr>
        <w:spacing w:after="0" w:line="240" w:lineRule="auto"/>
        <w:ind w:hanging="371"/>
        <w:jc w:val="both"/>
      </w:pPr>
      <w:r w:rsidRPr="00F97602">
        <w:t>Membership and attendance</w:t>
      </w:r>
    </w:p>
    <w:p w:rsidR="001077EA" w:rsidRDefault="001077EA" w:rsidP="001077EA">
      <w:pPr>
        <w:pStyle w:val="ListParagraph"/>
        <w:spacing w:after="0" w:line="240" w:lineRule="auto"/>
        <w:ind w:left="1080"/>
        <w:jc w:val="both"/>
      </w:pPr>
      <w:r w:rsidRPr="00F97602">
        <w:rPr>
          <w:u w:val="single"/>
        </w:rPr>
        <w:t>Noted</w:t>
      </w:r>
      <w:r w:rsidRPr="00F97602">
        <w:t xml:space="preserve">: </w:t>
      </w:r>
      <w:r>
        <w:t xml:space="preserve">Those committee members who could not attend a meeting should send a deputy in their place. </w:t>
      </w:r>
    </w:p>
    <w:p w:rsidR="001077EA" w:rsidRPr="00F97602" w:rsidRDefault="001077EA" w:rsidP="001077EA">
      <w:pPr>
        <w:pStyle w:val="ListParagraph"/>
        <w:spacing w:after="0" w:line="240" w:lineRule="auto"/>
        <w:ind w:left="1080"/>
        <w:jc w:val="both"/>
      </w:pPr>
    </w:p>
    <w:p w:rsidR="001077EA" w:rsidRPr="00F97602" w:rsidRDefault="001077EA" w:rsidP="001077EA">
      <w:pPr>
        <w:spacing w:after="0" w:line="240" w:lineRule="auto"/>
        <w:rPr>
          <w:b/>
        </w:rPr>
      </w:pPr>
      <w:r>
        <w:rPr>
          <w:b/>
        </w:rPr>
        <w:t>14/40</w:t>
      </w:r>
      <w:r w:rsidRPr="00F97602">
        <w:rPr>
          <w:b/>
        </w:rPr>
        <w:tab/>
        <w:t>Matters Arising</w:t>
      </w:r>
    </w:p>
    <w:p w:rsidR="001077EA" w:rsidRPr="00F97602" w:rsidRDefault="001077EA" w:rsidP="001077EA">
      <w:pPr>
        <w:pStyle w:val="ListParagraph"/>
        <w:numPr>
          <w:ilvl w:val="0"/>
          <w:numId w:val="2"/>
        </w:numPr>
        <w:spacing w:after="0" w:line="240" w:lineRule="auto"/>
        <w:ind w:hanging="371"/>
        <w:rPr>
          <w:u w:val="single"/>
        </w:rPr>
      </w:pPr>
      <w:r>
        <w:rPr>
          <w:u w:val="single"/>
        </w:rPr>
        <w:t>Membership and attendance</w:t>
      </w:r>
    </w:p>
    <w:p w:rsidR="001077EA" w:rsidRDefault="001077EA" w:rsidP="001077EA">
      <w:pPr>
        <w:pStyle w:val="ListParagraph"/>
        <w:spacing w:after="0" w:line="240" w:lineRule="auto"/>
        <w:ind w:left="1080"/>
      </w:pPr>
      <w:r>
        <w:t xml:space="preserve">Mr T </w:t>
      </w:r>
      <w:proofErr w:type="spellStart"/>
      <w:r>
        <w:t>Wragg</w:t>
      </w:r>
      <w:proofErr w:type="spellEnd"/>
      <w:r>
        <w:t xml:space="preserve"> had been invited t</w:t>
      </w:r>
      <w:r w:rsidR="00433303">
        <w:t>o attend JSAC to represent the G</w:t>
      </w:r>
      <w:r>
        <w:t>uild but had chosen not to attend</w:t>
      </w:r>
      <w:r w:rsidR="00864066">
        <w:t>,</w:t>
      </w:r>
      <w:r>
        <w:t xml:space="preserve"> although it was noted he was no</w:t>
      </w:r>
      <w:r w:rsidR="00864066">
        <w:t>w no</w:t>
      </w:r>
      <w:r>
        <w:t xml:space="preserve"> longer in his post.</w:t>
      </w:r>
    </w:p>
    <w:p w:rsidR="001077EA" w:rsidRDefault="001077EA" w:rsidP="001077EA">
      <w:pPr>
        <w:pStyle w:val="ListParagraph"/>
        <w:spacing w:after="0" w:line="240" w:lineRule="auto"/>
        <w:ind w:left="1080"/>
      </w:pPr>
      <w:r w:rsidRPr="0015247F">
        <w:rPr>
          <w:b/>
          <w:u w:val="single"/>
        </w:rPr>
        <w:t>Action</w:t>
      </w:r>
      <w:r w:rsidR="00864066">
        <w:t>: To invite the appropriate G</w:t>
      </w:r>
      <w:r>
        <w:t xml:space="preserve">uild representative to the next meeting. </w:t>
      </w:r>
    </w:p>
    <w:p w:rsidR="0052160D" w:rsidRPr="0052160D" w:rsidRDefault="0052160D" w:rsidP="001077EA">
      <w:pPr>
        <w:pStyle w:val="ListParagraph"/>
        <w:spacing w:after="0" w:line="240" w:lineRule="auto"/>
        <w:ind w:left="1080"/>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KH</w:t>
      </w:r>
    </w:p>
    <w:p w:rsidR="001077EA" w:rsidRPr="00F97602" w:rsidRDefault="001077EA" w:rsidP="001077EA">
      <w:pPr>
        <w:pStyle w:val="ListParagraph"/>
        <w:numPr>
          <w:ilvl w:val="0"/>
          <w:numId w:val="2"/>
        </w:numPr>
        <w:spacing w:after="0" w:line="240" w:lineRule="auto"/>
        <w:ind w:hanging="371"/>
        <w:rPr>
          <w:u w:val="single"/>
        </w:rPr>
      </w:pPr>
      <w:r w:rsidRPr="00F97602">
        <w:rPr>
          <w:u w:val="single"/>
        </w:rPr>
        <w:t>Wellbeing Day</w:t>
      </w:r>
    </w:p>
    <w:p w:rsidR="001077EA" w:rsidRPr="00F97602" w:rsidRDefault="001077EA" w:rsidP="001077EA">
      <w:pPr>
        <w:pStyle w:val="ListParagraph"/>
        <w:spacing w:after="0" w:line="240" w:lineRule="auto"/>
        <w:ind w:left="1080"/>
      </w:pPr>
      <w:r w:rsidRPr="00F97602">
        <w:rPr>
          <w:u w:val="single"/>
        </w:rPr>
        <w:t>Noted</w:t>
      </w:r>
      <w:r w:rsidRPr="00F97602">
        <w:t xml:space="preserve">: </w:t>
      </w:r>
      <w:r>
        <w:t xml:space="preserve">This </w:t>
      </w:r>
      <w:r w:rsidR="00433303">
        <w:t>was a team objective f</w:t>
      </w:r>
      <w:r w:rsidR="004C761C">
        <w:t xml:space="preserve">or Workplace Wellbeing and </w:t>
      </w:r>
      <w:r w:rsidR="00433303">
        <w:t>would be delivered before December 2014.</w:t>
      </w:r>
    </w:p>
    <w:p w:rsidR="001077EA" w:rsidRPr="00F97602" w:rsidRDefault="001077EA" w:rsidP="001077EA">
      <w:pPr>
        <w:pStyle w:val="ListParagraph"/>
        <w:spacing w:after="0" w:line="240" w:lineRule="auto"/>
        <w:ind w:left="1080"/>
      </w:pPr>
    </w:p>
    <w:p w:rsidR="001077EA" w:rsidRPr="00F97602" w:rsidRDefault="00612C80" w:rsidP="001077EA">
      <w:pPr>
        <w:pStyle w:val="ListParagraph"/>
        <w:numPr>
          <w:ilvl w:val="0"/>
          <w:numId w:val="2"/>
        </w:numPr>
        <w:spacing w:after="0" w:line="240" w:lineRule="auto"/>
        <w:ind w:hanging="371"/>
        <w:rPr>
          <w:u w:val="single"/>
        </w:rPr>
      </w:pPr>
      <w:r>
        <w:rPr>
          <w:u w:val="single"/>
        </w:rPr>
        <w:t>Safety and wellbeing related objectives in the PDR/SDR process</w:t>
      </w:r>
    </w:p>
    <w:p w:rsidR="00612C80" w:rsidRDefault="001077EA" w:rsidP="001077EA">
      <w:pPr>
        <w:pStyle w:val="ListParagraph"/>
        <w:spacing w:after="0" w:line="240" w:lineRule="auto"/>
        <w:ind w:left="1080"/>
      </w:pPr>
      <w:proofErr w:type="gramStart"/>
      <w:r w:rsidRPr="00F97602">
        <w:rPr>
          <w:u w:val="single"/>
        </w:rPr>
        <w:t>Noted</w:t>
      </w:r>
      <w:r w:rsidRPr="00F97602">
        <w:t xml:space="preserve">: </w:t>
      </w:r>
      <w:r w:rsidR="00612C80">
        <w:t>That no feedback had been received from the colleges or the unions.</w:t>
      </w:r>
      <w:proofErr w:type="gramEnd"/>
      <w:r w:rsidR="00612C80">
        <w:t xml:space="preserve"> That Mr L Wright had discussed this with Mrs H Paver and it was not a problem in theory.</w:t>
      </w:r>
    </w:p>
    <w:p w:rsidR="00612C80" w:rsidRDefault="00612C80" w:rsidP="001077EA">
      <w:pPr>
        <w:pStyle w:val="ListParagraph"/>
        <w:spacing w:after="0" w:line="240" w:lineRule="auto"/>
        <w:ind w:left="1080"/>
      </w:pPr>
      <w:r>
        <w:rPr>
          <w:u w:val="single"/>
        </w:rPr>
        <w:t>Discussed</w:t>
      </w:r>
      <w:r w:rsidRPr="00612C80">
        <w:t>:</w:t>
      </w:r>
      <w:r>
        <w:t xml:space="preserve"> How this could be useful in colleges</w:t>
      </w:r>
      <w:r w:rsidR="008D43D8">
        <w:t>,</w:t>
      </w:r>
      <w:r>
        <w:t xml:space="preserve"> but it was important to recognise that its implementat</w:t>
      </w:r>
      <w:r w:rsidR="008D43D8">
        <w:t>ion would have to vary depending</w:t>
      </w:r>
      <w:r>
        <w:t xml:space="preserve"> on the diverse range of roles within the University. HR should lead on the guidance for </w:t>
      </w:r>
      <w:r w:rsidR="008D43D8">
        <w:t>impleme</w:t>
      </w:r>
      <w:r>
        <w:t xml:space="preserve">ntation, but there should be flexibility in what they suggest. </w:t>
      </w:r>
    </w:p>
    <w:p w:rsidR="00612C80" w:rsidRDefault="00612C80" w:rsidP="001077EA">
      <w:pPr>
        <w:pStyle w:val="ListParagraph"/>
        <w:spacing w:after="0" w:line="240" w:lineRule="auto"/>
        <w:ind w:left="1080"/>
      </w:pPr>
      <w:r w:rsidRPr="008B6754">
        <w:rPr>
          <w:b/>
          <w:u w:val="single"/>
        </w:rPr>
        <w:t>Action</w:t>
      </w:r>
      <w:r w:rsidRPr="008B6754">
        <w:rPr>
          <w:b/>
        </w:rPr>
        <w:t>:</w:t>
      </w:r>
      <w:r>
        <w:t xml:space="preserve"> To make a formal recommendation to Mrs H Paver from the commi</w:t>
      </w:r>
      <w:r w:rsidR="008D43D8">
        <w:t>ttee, that guidance be issued on</w:t>
      </w:r>
      <w:r>
        <w:t xml:space="preserve"> the </w:t>
      </w:r>
      <w:r w:rsidR="0052160D">
        <w:t>implementation of health and s</w:t>
      </w:r>
      <w:r>
        <w:t>afety objectives in PDRs.</w:t>
      </w:r>
    </w:p>
    <w:p w:rsidR="001077EA" w:rsidRDefault="00612C80" w:rsidP="00612C80">
      <w:pPr>
        <w:pStyle w:val="ListParagraph"/>
        <w:spacing w:after="0" w:line="240" w:lineRule="auto"/>
        <w:ind w:left="1077"/>
        <w:jc w:val="right"/>
        <w:rPr>
          <w:b/>
        </w:rPr>
      </w:pPr>
      <w:r>
        <w:t xml:space="preserve"> </w:t>
      </w:r>
      <w:r w:rsidRPr="00612C80">
        <w:rPr>
          <w:b/>
        </w:rPr>
        <w:t>MS</w:t>
      </w:r>
    </w:p>
    <w:p w:rsidR="0052160D" w:rsidRPr="00612C80" w:rsidRDefault="0052160D" w:rsidP="00612C80">
      <w:pPr>
        <w:pStyle w:val="ListParagraph"/>
        <w:spacing w:after="0" w:line="240" w:lineRule="auto"/>
        <w:ind w:left="1077"/>
        <w:jc w:val="right"/>
        <w:rPr>
          <w:b/>
        </w:rPr>
      </w:pPr>
    </w:p>
    <w:p w:rsidR="001077EA" w:rsidRPr="00F97602" w:rsidRDefault="00D0396E" w:rsidP="001077EA">
      <w:pPr>
        <w:pStyle w:val="ListParagraph"/>
        <w:numPr>
          <w:ilvl w:val="0"/>
          <w:numId w:val="2"/>
        </w:numPr>
        <w:spacing w:after="0" w:line="240" w:lineRule="auto"/>
        <w:ind w:hanging="371"/>
        <w:rPr>
          <w:u w:val="single"/>
        </w:rPr>
      </w:pPr>
      <w:r>
        <w:rPr>
          <w:u w:val="single"/>
        </w:rPr>
        <w:t>Induction review - POD</w:t>
      </w:r>
    </w:p>
    <w:p w:rsidR="001077EA" w:rsidRDefault="001077EA" w:rsidP="001077EA">
      <w:pPr>
        <w:pStyle w:val="ListParagraph"/>
        <w:spacing w:after="0" w:line="240" w:lineRule="auto"/>
        <w:ind w:left="1080"/>
      </w:pPr>
      <w:proofErr w:type="gramStart"/>
      <w:r w:rsidRPr="00F97602">
        <w:rPr>
          <w:u w:val="single"/>
        </w:rPr>
        <w:lastRenderedPageBreak/>
        <w:t>Received</w:t>
      </w:r>
      <w:r w:rsidRPr="00F97602">
        <w:t xml:space="preserve">: A document </w:t>
      </w:r>
      <w:r w:rsidR="00974994">
        <w:t>detailing</w:t>
      </w:r>
      <w:r w:rsidR="00D0396E">
        <w:t xml:space="preserve"> the outcome of a discussion between Mr L Wright and Kate Crane (POD).</w:t>
      </w:r>
      <w:proofErr w:type="gramEnd"/>
    </w:p>
    <w:p w:rsidR="00D0396E" w:rsidRPr="00F97602" w:rsidRDefault="00D0396E" w:rsidP="001077EA">
      <w:pPr>
        <w:pStyle w:val="ListParagraph"/>
        <w:spacing w:after="0" w:line="240" w:lineRule="auto"/>
        <w:ind w:left="1080"/>
      </w:pPr>
      <w:r>
        <w:rPr>
          <w:u w:val="single"/>
        </w:rPr>
        <w:t>Noted</w:t>
      </w:r>
      <w:r w:rsidRPr="00D0396E">
        <w:t>:</w:t>
      </w:r>
      <w:r>
        <w:t xml:space="preserve"> That POD had been reviewing the induction process</w:t>
      </w:r>
      <w:r w:rsidR="00974994">
        <w:t>,</w:t>
      </w:r>
      <w:r>
        <w:t xml:space="preserve"> where it was believed that the health and safety portion of the staff induction worked well. A review of Manager’s Induction Checklists had taken place</w:t>
      </w:r>
      <w:r w:rsidR="00974994">
        <w:t>,</w:t>
      </w:r>
      <w:r>
        <w:t xml:space="preserve"> which include</w:t>
      </w:r>
      <w:r w:rsidR="00974994">
        <w:t>d</w:t>
      </w:r>
      <w:r>
        <w:t xml:space="preserve"> sections on health and safety. It was b</w:t>
      </w:r>
      <w:r w:rsidR="00974994">
        <w:t>elieved that these sections had</w:t>
      </w:r>
      <w:r>
        <w:t xml:space="preserve"> not been changed as a result of the review. The proposed move towards systematic auditing would include questions designed to routinely monitor the review of local health and safety induction. </w:t>
      </w:r>
    </w:p>
    <w:p w:rsidR="001077EA" w:rsidRPr="00F97602" w:rsidRDefault="00D0396E" w:rsidP="001077EA">
      <w:pPr>
        <w:pStyle w:val="ListParagraph"/>
        <w:numPr>
          <w:ilvl w:val="0"/>
          <w:numId w:val="2"/>
        </w:numPr>
        <w:spacing w:after="0" w:line="240" w:lineRule="auto"/>
        <w:ind w:hanging="371"/>
        <w:rPr>
          <w:u w:val="single"/>
        </w:rPr>
      </w:pPr>
      <w:r>
        <w:rPr>
          <w:u w:val="single"/>
        </w:rPr>
        <w:t>LEVs</w:t>
      </w:r>
    </w:p>
    <w:p w:rsidR="001077EA" w:rsidRPr="00F97602" w:rsidRDefault="001077EA" w:rsidP="001077EA">
      <w:pPr>
        <w:pStyle w:val="ListParagraph"/>
        <w:spacing w:after="0" w:line="240" w:lineRule="auto"/>
        <w:ind w:left="1080"/>
      </w:pPr>
      <w:proofErr w:type="gramStart"/>
      <w:r w:rsidRPr="00F97602">
        <w:rPr>
          <w:u w:val="single"/>
        </w:rPr>
        <w:t>Reported</w:t>
      </w:r>
      <w:r w:rsidR="00974994">
        <w:t xml:space="preserve">: </w:t>
      </w:r>
      <w:r w:rsidR="008B6754">
        <w:t xml:space="preserve">That the process for </w:t>
      </w:r>
      <w:r w:rsidR="004C761C">
        <w:t>repairing and re-commissioning</w:t>
      </w:r>
      <w:r w:rsidR="008B6754">
        <w:t xml:space="preserve"> LEVs was in play and was set to deliver by December 2014.</w:t>
      </w:r>
      <w:proofErr w:type="gramEnd"/>
      <w:r w:rsidR="008B6754">
        <w:t xml:space="preserve"> </w:t>
      </w:r>
      <w:r w:rsidR="004C761C">
        <w:t xml:space="preserve">The </w:t>
      </w:r>
      <w:r w:rsidR="0052160D">
        <w:t>C</w:t>
      </w:r>
      <w:r w:rsidR="004C761C">
        <w:t>ommittee commented that t</w:t>
      </w:r>
      <w:r w:rsidR="008B6754">
        <w:t xml:space="preserve">his was a positive step forward. </w:t>
      </w:r>
    </w:p>
    <w:p w:rsidR="001077EA" w:rsidRPr="00F97602" w:rsidRDefault="00D0396E" w:rsidP="001077EA">
      <w:pPr>
        <w:pStyle w:val="ListParagraph"/>
        <w:numPr>
          <w:ilvl w:val="0"/>
          <w:numId w:val="2"/>
        </w:numPr>
        <w:spacing w:after="0" w:line="240" w:lineRule="auto"/>
        <w:ind w:hanging="371"/>
        <w:rPr>
          <w:u w:val="single"/>
        </w:rPr>
      </w:pPr>
      <w:r>
        <w:rPr>
          <w:u w:val="single"/>
        </w:rPr>
        <w:t>Rumble strips outside Guild and Barber</w:t>
      </w:r>
    </w:p>
    <w:p w:rsidR="00D0396E" w:rsidRDefault="001077EA" w:rsidP="00D0396E">
      <w:pPr>
        <w:pStyle w:val="ListParagraph"/>
        <w:spacing w:after="0" w:line="240" w:lineRule="auto"/>
        <w:ind w:left="1080"/>
      </w:pPr>
      <w:r w:rsidRPr="00F97602">
        <w:rPr>
          <w:u w:val="single"/>
        </w:rPr>
        <w:t>Noted</w:t>
      </w:r>
      <w:r w:rsidRPr="00F97602">
        <w:t xml:space="preserve">: </w:t>
      </w:r>
      <w:r w:rsidR="00D0396E">
        <w:t>That</w:t>
      </w:r>
      <w:r w:rsidR="004C761C">
        <w:t xml:space="preserve"> there was no one present from E</w:t>
      </w:r>
      <w:r w:rsidR="00D0396E">
        <w:t xml:space="preserve">states at the meeting to report on this issue. </w:t>
      </w:r>
    </w:p>
    <w:p w:rsidR="00E941DD" w:rsidRDefault="00D0396E" w:rsidP="0024300D">
      <w:pPr>
        <w:pStyle w:val="ListParagraph"/>
        <w:spacing w:after="0" w:line="240" w:lineRule="auto"/>
        <w:ind w:left="1080"/>
      </w:pPr>
      <w:proofErr w:type="gramStart"/>
      <w:r>
        <w:rPr>
          <w:u w:val="single"/>
        </w:rPr>
        <w:t>Discussed</w:t>
      </w:r>
      <w:r w:rsidRPr="00D0396E">
        <w:t>:</w:t>
      </w:r>
      <w:r>
        <w:t xml:space="preserve"> That this issue had been ongoing for over 6 months and had been frequently reported at this meeting with </w:t>
      </w:r>
      <w:r w:rsidR="00974994">
        <w:t xml:space="preserve">seemingly </w:t>
      </w:r>
      <w:r>
        <w:t>no action taken</w:t>
      </w:r>
      <w:r w:rsidR="00974994">
        <w:t xml:space="preserve"> as a result</w:t>
      </w:r>
      <w:r>
        <w:t>.</w:t>
      </w:r>
      <w:proofErr w:type="gramEnd"/>
      <w:r>
        <w:t xml:space="preserve"> It was noted that </w:t>
      </w:r>
      <w:r w:rsidR="00E941DD">
        <w:t>althoug</w:t>
      </w:r>
      <w:r w:rsidR="00974994">
        <w:t>h this was on the action plan for</w:t>
      </w:r>
      <w:r w:rsidR="00E941DD">
        <w:t xml:space="preserve"> Estates, no progress</w:t>
      </w:r>
      <w:r w:rsidR="00974994">
        <w:t xml:space="preserve"> was </w:t>
      </w:r>
      <w:r w:rsidR="00E941DD">
        <w:t>being made.</w:t>
      </w:r>
    </w:p>
    <w:p w:rsidR="0024300D" w:rsidRDefault="0024300D" w:rsidP="0024300D">
      <w:pPr>
        <w:pStyle w:val="ListParagraph"/>
        <w:spacing w:after="0" w:line="240" w:lineRule="auto"/>
        <w:ind w:left="1080"/>
      </w:pPr>
    </w:p>
    <w:p w:rsidR="001077EA" w:rsidRPr="00F97602" w:rsidRDefault="00E941DD" w:rsidP="001077EA">
      <w:pPr>
        <w:pStyle w:val="ListParagraph"/>
        <w:numPr>
          <w:ilvl w:val="0"/>
          <w:numId w:val="2"/>
        </w:numPr>
        <w:spacing w:after="0" w:line="240" w:lineRule="auto"/>
        <w:ind w:hanging="371"/>
        <w:rPr>
          <w:u w:val="single"/>
        </w:rPr>
      </w:pPr>
      <w:r>
        <w:rPr>
          <w:u w:val="single"/>
        </w:rPr>
        <w:t>Training records</w:t>
      </w:r>
    </w:p>
    <w:p w:rsidR="001077EA" w:rsidRDefault="001077EA" w:rsidP="001077EA">
      <w:pPr>
        <w:pStyle w:val="ListParagraph"/>
        <w:spacing w:after="0" w:line="240" w:lineRule="auto"/>
        <w:ind w:left="1080"/>
      </w:pPr>
      <w:proofErr w:type="gramStart"/>
      <w:r w:rsidRPr="00F97602">
        <w:rPr>
          <w:u w:val="single"/>
        </w:rPr>
        <w:t>Noted</w:t>
      </w:r>
      <w:r w:rsidR="0052160D">
        <w:t xml:space="preserve">: </w:t>
      </w:r>
      <w:r w:rsidR="00E941DD">
        <w:t>That this issue and the process for guidance documents</w:t>
      </w:r>
      <w:r w:rsidR="0064743E">
        <w:t xml:space="preserve"> (raised by the unions)</w:t>
      </w:r>
      <w:r w:rsidR="00E941DD">
        <w:t xml:space="preserve"> had not</w:t>
      </w:r>
      <w:r w:rsidR="004C761C">
        <w:t xml:space="preserve"> yet been discussed by the </w:t>
      </w:r>
      <w:r w:rsidR="00E941DD">
        <w:t xml:space="preserve">Executive Group, as MS and LW had not yet been able to meet with Adam </w:t>
      </w:r>
      <w:proofErr w:type="spellStart"/>
      <w:r w:rsidR="00E941DD">
        <w:t>Tickell</w:t>
      </w:r>
      <w:proofErr w:type="spellEnd"/>
      <w:r w:rsidR="00E941DD">
        <w:t>.</w:t>
      </w:r>
      <w:proofErr w:type="gramEnd"/>
      <w:r w:rsidR="00E941DD">
        <w:t xml:space="preserve"> </w:t>
      </w:r>
    </w:p>
    <w:p w:rsidR="00E941DD" w:rsidRDefault="00E941DD" w:rsidP="001077EA">
      <w:pPr>
        <w:pStyle w:val="ListParagraph"/>
        <w:spacing w:after="0" w:line="240" w:lineRule="auto"/>
        <w:ind w:left="1080"/>
      </w:pPr>
      <w:r w:rsidRPr="008B6754">
        <w:rPr>
          <w:b/>
          <w:u w:val="single"/>
        </w:rPr>
        <w:t>Action</w:t>
      </w:r>
      <w:r w:rsidRPr="008B6754">
        <w:rPr>
          <w:b/>
        </w:rPr>
        <w:t>:</w:t>
      </w:r>
      <w:r>
        <w:t xml:space="preserve"> To discuss this outside the meeting</w:t>
      </w:r>
      <w:r w:rsidR="0052160D">
        <w:t>,</w:t>
      </w:r>
      <w:r>
        <w:t xml:space="preserve"> in the Executive Group</w:t>
      </w:r>
    </w:p>
    <w:p w:rsidR="00E941DD" w:rsidRPr="00E941DD" w:rsidRDefault="00E941DD" w:rsidP="00E941DD">
      <w:pPr>
        <w:pStyle w:val="ListParagraph"/>
        <w:spacing w:after="0" w:line="240" w:lineRule="auto"/>
        <w:ind w:left="1077"/>
        <w:jc w:val="right"/>
        <w:rPr>
          <w:b/>
        </w:rPr>
      </w:pPr>
      <w:r w:rsidRPr="00E941DD">
        <w:rPr>
          <w:b/>
        </w:rPr>
        <w:t>LW and MS</w:t>
      </w:r>
    </w:p>
    <w:p w:rsidR="001077EA" w:rsidRPr="00F97602" w:rsidRDefault="0064743E" w:rsidP="001077EA">
      <w:pPr>
        <w:pStyle w:val="ListParagraph"/>
        <w:numPr>
          <w:ilvl w:val="0"/>
          <w:numId w:val="2"/>
        </w:numPr>
        <w:spacing w:after="0" w:line="240" w:lineRule="auto"/>
        <w:ind w:hanging="371"/>
        <w:rPr>
          <w:u w:val="single"/>
        </w:rPr>
      </w:pPr>
      <w:r>
        <w:rPr>
          <w:u w:val="single"/>
        </w:rPr>
        <w:t>Electronic cigarettes</w:t>
      </w:r>
    </w:p>
    <w:p w:rsidR="001077EA" w:rsidRDefault="0064743E" w:rsidP="0064743E">
      <w:pPr>
        <w:pStyle w:val="ListParagraph"/>
        <w:spacing w:after="0" w:line="240" w:lineRule="auto"/>
        <w:ind w:left="1080"/>
      </w:pPr>
      <w:r>
        <w:rPr>
          <w:u w:val="single"/>
        </w:rPr>
        <w:t>Discussed</w:t>
      </w:r>
      <w:r w:rsidR="001077EA" w:rsidRPr="00F97602">
        <w:t xml:space="preserve">: </w:t>
      </w:r>
      <w:r>
        <w:t xml:space="preserve">That guidance needed to be issued on this as various areas of the University would </w:t>
      </w:r>
      <w:r w:rsidR="00974994">
        <w:t xml:space="preserve">have to </w:t>
      </w:r>
      <w:r>
        <w:t>start implement</w:t>
      </w:r>
      <w:r w:rsidR="00974994">
        <w:t>ing</w:t>
      </w:r>
      <w:r>
        <w:t xml:space="preserve"> their own policies in the interim period. Ms S Chalder reported </w:t>
      </w:r>
      <w:r w:rsidR="00974994">
        <w:t xml:space="preserve">on </w:t>
      </w:r>
      <w:r>
        <w:t xml:space="preserve">the policy the Queen Elizabeth Hospital had adopted, namely that whilst evidence was still being collated on the </w:t>
      </w:r>
      <w:r w:rsidR="00A21C74">
        <w:t xml:space="preserve">harmful </w:t>
      </w:r>
      <w:r>
        <w:t xml:space="preserve">effects of E-cigarettes, they should </w:t>
      </w:r>
      <w:r w:rsidR="00E909F0">
        <w:t>be treated under the same policy as normal cigarettes. It was agreed that guidance needed to be issued across the whole University which was similar to the hospital’s policy</w:t>
      </w:r>
      <w:r w:rsidR="0052160D">
        <w:t>,</w:t>
      </w:r>
      <w:r w:rsidR="00E909F0">
        <w:t xml:space="preserve"> whilst a formal policy was being drafted.</w:t>
      </w:r>
    </w:p>
    <w:p w:rsidR="00E909F0" w:rsidRDefault="00E909F0" w:rsidP="0064743E">
      <w:pPr>
        <w:pStyle w:val="ListParagraph"/>
        <w:spacing w:after="0" w:line="240" w:lineRule="auto"/>
        <w:ind w:left="1080"/>
        <w:rPr>
          <w:rStyle w:val="Hyperlink"/>
          <w:color w:val="auto"/>
          <w:u w:val="none"/>
        </w:rPr>
      </w:pPr>
      <w:r w:rsidRPr="008B6754">
        <w:rPr>
          <w:b/>
          <w:u w:val="single"/>
        </w:rPr>
        <w:t>Action</w:t>
      </w:r>
      <w:r w:rsidRPr="008B6754">
        <w:rPr>
          <w:rStyle w:val="Hyperlink"/>
          <w:b/>
          <w:color w:val="auto"/>
        </w:rPr>
        <w:t>:</w:t>
      </w:r>
      <w:r>
        <w:rPr>
          <w:rStyle w:val="Hyperlink"/>
          <w:color w:val="auto"/>
          <w:u w:val="none"/>
        </w:rPr>
        <w:t xml:space="preserve"> To send to Mr L Wright a copy of the hospital’s policy so formal guidance could be drafted and distributed.</w:t>
      </w:r>
    </w:p>
    <w:p w:rsidR="008B6754" w:rsidRPr="008B6754" w:rsidRDefault="008B6754" w:rsidP="008B6754">
      <w:pPr>
        <w:pStyle w:val="ListParagraph"/>
        <w:spacing w:after="0" w:line="240" w:lineRule="auto"/>
        <w:ind w:left="1077"/>
        <w:jc w:val="right"/>
        <w:rPr>
          <w:rStyle w:val="Hyperlink"/>
          <w:b/>
          <w:color w:val="auto"/>
          <w:u w:val="none"/>
        </w:rPr>
      </w:pPr>
      <w:r w:rsidRPr="008B6754">
        <w:rPr>
          <w:b/>
        </w:rPr>
        <w:t>SC</w:t>
      </w:r>
    </w:p>
    <w:p w:rsidR="00E909F0" w:rsidRDefault="00E909F0" w:rsidP="0064743E">
      <w:pPr>
        <w:pStyle w:val="ListParagraph"/>
        <w:spacing w:after="0" w:line="240" w:lineRule="auto"/>
        <w:ind w:left="1080"/>
        <w:rPr>
          <w:rStyle w:val="Hyperlink"/>
          <w:color w:val="auto"/>
          <w:u w:val="none"/>
        </w:rPr>
      </w:pPr>
      <w:r w:rsidRPr="008B6754">
        <w:rPr>
          <w:b/>
          <w:u w:val="single"/>
        </w:rPr>
        <w:t>Action:</w:t>
      </w:r>
      <w:r>
        <w:rPr>
          <w:rStyle w:val="Hyperlink"/>
          <w:color w:val="auto"/>
          <w:u w:val="none"/>
        </w:rPr>
        <w:t xml:space="preserve"> To make a formal recommenda</w:t>
      </w:r>
      <w:r w:rsidR="004C761C">
        <w:rPr>
          <w:rStyle w:val="Hyperlink"/>
          <w:color w:val="auto"/>
          <w:u w:val="none"/>
        </w:rPr>
        <w:t>tion from the committee to UEB</w:t>
      </w:r>
      <w:r>
        <w:rPr>
          <w:rStyle w:val="Hyperlink"/>
          <w:color w:val="auto"/>
          <w:u w:val="none"/>
        </w:rPr>
        <w:t xml:space="preserve"> that E-cigarettes be treated under the same policy as ordinary cigarettes and to ensure this guidance was disseminated across the University. </w:t>
      </w:r>
    </w:p>
    <w:p w:rsidR="001077EA" w:rsidRPr="00C434F7" w:rsidRDefault="0052160D" w:rsidP="00C434F7">
      <w:pPr>
        <w:pStyle w:val="ListParagraph"/>
        <w:spacing w:after="0" w:line="240" w:lineRule="auto"/>
        <w:ind w:left="1077"/>
        <w:jc w:val="right"/>
        <w:rPr>
          <w:b/>
        </w:rPr>
      </w:pPr>
      <w:r>
        <w:rPr>
          <w:b/>
        </w:rPr>
        <w:t>LW/MS</w:t>
      </w:r>
    </w:p>
    <w:p w:rsidR="001077EA" w:rsidRPr="00F97602" w:rsidRDefault="008B6754" w:rsidP="001077EA">
      <w:pPr>
        <w:pStyle w:val="ListParagraph"/>
        <w:numPr>
          <w:ilvl w:val="0"/>
          <w:numId w:val="2"/>
        </w:numPr>
        <w:spacing w:after="0" w:line="240" w:lineRule="auto"/>
        <w:ind w:hanging="371"/>
        <w:rPr>
          <w:u w:val="single"/>
        </w:rPr>
      </w:pPr>
      <w:r>
        <w:rPr>
          <w:u w:val="single"/>
        </w:rPr>
        <w:t xml:space="preserve">Academic Sponsorship – Hazardous Substances and Radiation </w:t>
      </w:r>
    </w:p>
    <w:p w:rsidR="008B6754" w:rsidRDefault="001077EA" w:rsidP="008B6754">
      <w:pPr>
        <w:pStyle w:val="ListParagraph"/>
        <w:spacing w:after="0" w:line="240" w:lineRule="auto"/>
        <w:ind w:left="1080"/>
      </w:pPr>
      <w:proofErr w:type="gramStart"/>
      <w:r w:rsidRPr="00F97602">
        <w:rPr>
          <w:u w:val="single"/>
        </w:rPr>
        <w:t>Noted</w:t>
      </w:r>
      <w:r w:rsidR="0052160D">
        <w:t xml:space="preserve">: </w:t>
      </w:r>
      <w:r w:rsidR="008B6754">
        <w:t>That this would also need to be discussed within the Executive Group.</w:t>
      </w:r>
      <w:proofErr w:type="gramEnd"/>
    </w:p>
    <w:p w:rsidR="00A21C74" w:rsidRDefault="00A21C74" w:rsidP="008B6754">
      <w:pPr>
        <w:pStyle w:val="ListParagraph"/>
        <w:spacing w:after="0" w:line="240" w:lineRule="auto"/>
        <w:ind w:left="1080"/>
      </w:pPr>
    </w:p>
    <w:p w:rsidR="001077EA" w:rsidRPr="00F97602" w:rsidRDefault="001077EA" w:rsidP="001077EA">
      <w:pPr>
        <w:spacing w:after="0" w:line="240" w:lineRule="auto"/>
        <w:rPr>
          <w:b/>
        </w:rPr>
      </w:pPr>
      <w:r>
        <w:rPr>
          <w:b/>
        </w:rPr>
        <w:t>14/41</w:t>
      </w:r>
      <w:r w:rsidRPr="00F97602">
        <w:rPr>
          <w:b/>
        </w:rPr>
        <w:tab/>
        <w:t>Annual Assurance Report and Termly Reports</w:t>
      </w:r>
    </w:p>
    <w:p w:rsidR="001077EA" w:rsidRDefault="001077EA" w:rsidP="001077EA">
      <w:pPr>
        <w:spacing w:after="0" w:line="240" w:lineRule="auto"/>
      </w:pPr>
      <w:r w:rsidRPr="00F97602">
        <w:rPr>
          <w:b/>
        </w:rPr>
        <w:tab/>
      </w:r>
      <w:r w:rsidRPr="00F97602">
        <w:rPr>
          <w:u w:val="single"/>
        </w:rPr>
        <w:t>Received</w:t>
      </w:r>
      <w:r w:rsidRPr="00F97602">
        <w:t xml:space="preserve">: </w:t>
      </w:r>
      <w:r w:rsidR="008B6754">
        <w:t>The Termly Health and Safety Briefing</w:t>
      </w:r>
      <w:r w:rsidR="00A21C74">
        <w:t>,</w:t>
      </w:r>
      <w:r w:rsidR="008B6754">
        <w:t xml:space="preserve"> dated 17</w:t>
      </w:r>
      <w:r w:rsidR="008B6754" w:rsidRPr="008B6754">
        <w:rPr>
          <w:vertAlign w:val="superscript"/>
        </w:rPr>
        <w:t>th</w:t>
      </w:r>
      <w:r w:rsidR="008B6754">
        <w:t xml:space="preserve"> March 2014.</w:t>
      </w:r>
    </w:p>
    <w:p w:rsidR="008B6754" w:rsidRDefault="008B6754" w:rsidP="001077EA">
      <w:pPr>
        <w:spacing w:after="0" w:line="240" w:lineRule="auto"/>
      </w:pPr>
      <w:r>
        <w:tab/>
      </w:r>
      <w:r w:rsidRPr="008B6754">
        <w:rPr>
          <w:u w:val="single"/>
        </w:rPr>
        <w:t>Noted:</w:t>
      </w:r>
      <w:r>
        <w:t xml:space="preserve"> That the Annual Assurance Report would go to UEB on 16</w:t>
      </w:r>
      <w:r w:rsidRPr="008B6754">
        <w:rPr>
          <w:vertAlign w:val="superscript"/>
        </w:rPr>
        <w:t>th</w:t>
      </w:r>
      <w:r>
        <w:t xml:space="preserve"> June and then on to </w:t>
      </w:r>
      <w:r>
        <w:tab/>
        <w:t>Council on 2</w:t>
      </w:r>
      <w:r w:rsidRPr="008B6754">
        <w:rPr>
          <w:vertAlign w:val="superscript"/>
        </w:rPr>
        <w:t>nd</w:t>
      </w:r>
      <w:r>
        <w:t xml:space="preserve"> July. </w:t>
      </w:r>
    </w:p>
    <w:p w:rsidR="008B6754" w:rsidRDefault="008B6754" w:rsidP="001077EA">
      <w:pPr>
        <w:spacing w:after="0" w:line="240" w:lineRule="auto"/>
      </w:pPr>
      <w:r>
        <w:tab/>
      </w:r>
      <w:proofErr w:type="gramStart"/>
      <w:r w:rsidRPr="008B6754">
        <w:rPr>
          <w:u w:val="single"/>
        </w:rPr>
        <w:t>Discussed:</w:t>
      </w:r>
      <w:r>
        <w:t xml:space="preserve"> Whether the Termly Report should be </w:t>
      </w:r>
      <w:r w:rsidR="0052160D">
        <w:t>seen by the C</w:t>
      </w:r>
      <w:r w:rsidR="00E80DC6">
        <w:t xml:space="preserve">ommittee before it went to </w:t>
      </w:r>
      <w:r w:rsidR="00E80DC6">
        <w:tab/>
        <w:t>UEB.</w:t>
      </w:r>
      <w:proofErr w:type="gramEnd"/>
      <w:r w:rsidR="00E80DC6">
        <w:t xml:space="preserve"> This did not fit with the current process. It was discussed whether the Termly Report </w:t>
      </w:r>
      <w:r w:rsidR="00E80DC6">
        <w:tab/>
        <w:t xml:space="preserve">should give guidance to UEB or whether UEB should lead this committee. This issue would </w:t>
      </w:r>
      <w:r w:rsidR="00E80DC6">
        <w:tab/>
        <w:t xml:space="preserve">be kept under review. </w:t>
      </w:r>
    </w:p>
    <w:p w:rsidR="001077EA" w:rsidRDefault="008B6754" w:rsidP="00E80DC6">
      <w:pPr>
        <w:spacing w:after="0" w:line="240" w:lineRule="auto"/>
        <w:rPr>
          <w:u w:val="single"/>
        </w:rPr>
      </w:pPr>
      <w:r>
        <w:lastRenderedPageBreak/>
        <w:tab/>
      </w:r>
      <w:r w:rsidRPr="008B6754">
        <w:rPr>
          <w:b/>
          <w:u w:val="single"/>
        </w:rPr>
        <w:t>Action:</w:t>
      </w:r>
      <w:r>
        <w:t xml:space="preserve"> To distribute the </w:t>
      </w:r>
      <w:r w:rsidR="004C761C">
        <w:t xml:space="preserve">College and Directorate Health and Safety Action/Improvement </w:t>
      </w:r>
      <w:r w:rsidR="004C761C">
        <w:tab/>
        <w:t xml:space="preserve">Plan as soon </w:t>
      </w:r>
      <w:r>
        <w:t xml:space="preserve">as possible after the meeting, once it had been approved by Professor M </w:t>
      </w:r>
      <w:r w:rsidR="004C761C">
        <w:tab/>
      </w:r>
      <w:r>
        <w:t xml:space="preserve">Stringer. </w:t>
      </w:r>
      <w:r w:rsidRPr="008B6754">
        <w:rPr>
          <w:u w:val="single"/>
        </w:rPr>
        <w:t xml:space="preserve"> </w:t>
      </w:r>
    </w:p>
    <w:p w:rsidR="00E80DC6" w:rsidRPr="00E80DC6" w:rsidRDefault="004C761C" w:rsidP="00E80DC6">
      <w:pPr>
        <w:spacing w:after="0" w:line="240" w:lineRule="auto"/>
        <w:jc w:val="right"/>
        <w:rPr>
          <w:b/>
        </w:rPr>
      </w:pPr>
      <w:r>
        <w:rPr>
          <w:b/>
        </w:rPr>
        <w:tab/>
      </w:r>
      <w:r w:rsidR="00E80DC6" w:rsidRPr="00E80DC6">
        <w:rPr>
          <w:b/>
        </w:rPr>
        <w:t>LW</w:t>
      </w:r>
    </w:p>
    <w:p w:rsidR="001077EA" w:rsidRPr="00F97602" w:rsidRDefault="001077EA" w:rsidP="001077EA">
      <w:pPr>
        <w:spacing w:after="0" w:line="240" w:lineRule="auto"/>
        <w:rPr>
          <w:b/>
        </w:rPr>
      </w:pPr>
      <w:r>
        <w:rPr>
          <w:b/>
        </w:rPr>
        <w:t>14/42</w:t>
      </w:r>
      <w:r w:rsidRPr="00F97602">
        <w:rPr>
          <w:b/>
        </w:rPr>
        <w:tab/>
        <w:t>New Policy and Guidance Documents</w:t>
      </w:r>
    </w:p>
    <w:p w:rsidR="002812B9" w:rsidRDefault="001077EA" w:rsidP="00E80DC6">
      <w:pPr>
        <w:spacing w:after="0" w:line="240" w:lineRule="auto"/>
      </w:pPr>
      <w:r w:rsidRPr="00F97602">
        <w:tab/>
      </w:r>
      <w:proofErr w:type="gramStart"/>
      <w:r w:rsidR="00E80DC6">
        <w:rPr>
          <w:u w:val="single"/>
        </w:rPr>
        <w:t>Received:</w:t>
      </w:r>
      <w:r w:rsidR="00E80DC6" w:rsidRPr="00E80DC6">
        <w:t xml:space="preserve">  </w:t>
      </w:r>
      <w:r w:rsidR="002812B9">
        <w:t xml:space="preserve">A new policy </w:t>
      </w:r>
      <w:r w:rsidR="00A21C74">
        <w:t xml:space="preserve">on </w:t>
      </w:r>
      <w:r w:rsidR="00E80DC6">
        <w:t>Safe Working at Height</w:t>
      </w:r>
      <w:r w:rsidR="002812B9">
        <w:t>.</w:t>
      </w:r>
      <w:proofErr w:type="gramEnd"/>
    </w:p>
    <w:p w:rsidR="00E80DC6" w:rsidRDefault="00E80DC6" w:rsidP="00E80DC6">
      <w:pPr>
        <w:spacing w:after="0" w:line="240" w:lineRule="auto"/>
      </w:pPr>
      <w:r>
        <w:tab/>
      </w:r>
      <w:proofErr w:type="gramStart"/>
      <w:r w:rsidRPr="00E80DC6">
        <w:rPr>
          <w:u w:val="single"/>
        </w:rPr>
        <w:t>Noted:</w:t>
      </w:r>
      <w:r>
        <w:t xml:space="preserve"> That this policy would replace the former sets of guidance on working at height.</w:t>
      </w:r>
      <w:proofErr w:type="gramEnd"/>
      <w:r>
        <w:t xml:space="preserve"> This </w:t>
      </w:r>
      <w:r>
        <w:tab/>
        <w:t xml:space="preserve">policy had been to the colleges, the unions and Estates for their comments and feedback, </w:t>
      </w:r>
      <w:r>
        <w:tab/>
        <w:t>which had been incorporated.</w:t>
      </w:r>
    </w:p>
    <w:p w:rsidR="00E80DC6" w:rsidRDefault="00E80DC6" w:rsidP="00E80DC6">
      <w:pPr>
        <w:spacing w:after="0" w:line="240" w:lineRule="auto"/>
      </w:pPr>
      <w:r>
        <w:tab/>
      </w:r>
      <w:r w:rsidR="00BD31E1" w:rsidRPr="00A21C74">
        <w:rPr>
          <w:b/>
          <w:u w:val="single"/>
        </w:rPr>
        <w:t>Action</w:t>
      </w:r>
      <w:r w:rsidRPr="00A21C74">
        <w:rPr>
          <w:b/>
        </w:rPr>
        <w:t>:</w:t>
      </w:r>
      <w:r w:rsidRPr="00E80DC6">
        <w:t xml:space="preserve"> </w:t>
      </w:r>
      <w:r w:rsidR="00BD31E1">
        <w:t xml:space="preserve">To cross-reference </w:t>
      </w:r>
      <w:r>
        <w:t xml:space="preserve">the specific policy </w:t>
      </w:r>
      <w:r w:rsidR="00BD31E1">
        <w:t xml:space="preserve">on working with ladders in the </w:t>
      </w:r>
      <w:proofErr w:type="spellStart"/>
      <w:r>
        <w:t>WaH</w:t>
      </w:r>
      <w:proofErr w:type="spellEnd"/>
      <w:r>
        <w:t xml:space="preserve"> </w:t>
      </w:r>
      <w:r w:rsidR="00BD31E1">
        <w:t>policy.</w:t>
      </w:r>
    </w:p>
    <w:p w:rsidR="004C761C" w:rsidRPr="004C761C" w:rsidRDefault="004C761C" w:rsidP="00E80DC6">
      <w:pPr>
        <w:spacing w:after="0" w:line="240" w:lineRule="auto"/>
        <w:rPr>
          <w:b/>
        </w:rPr>
      </w:pPr>
      <w:r>
        <w:tab/>
      </w:r>
      <w:r>
        <w:tab/>
      </w:r>
      <w:r>
        <w:tab/>
      </w:r>
      <w:r>
        <w:tab/>
      </w:r>
      <w:r>
        <w:tab/>
      </w:r>
      <w:r>
        <w:tab/>
      </w:r>
      <w:r>
        <w:tab/>
      </w:r>
      <w:r>
        <w:tab/>
      </w:r>
      <w:r>
        <w:tab/>
      </w:r>
      <w:r>
        <w:tab/>
      </w:r>
      <w:r>
        <w:tab/>
      </w:r>
      <w:r>
        <w:tab/>
        <w:t xml:space="preserve"> </w:t>
      </w:r>
      <w:r w:rsidRPr="004C761C">
        <w:rPr>
          <w:b/>
        </w:rPr>
        <w:t>MH</w:t>
      </w:r>
    </w:p>
    <w:p w:rsidR="00BD31E1" w:rsidRDefault="00BD31E1" w:rsidP="00E80DC6">
      <w:pPr>
        <w:spacing w:after="0" w:line="240" w:lineRule="auto"/>
      </w:pPr>
      <w:r>
        <w:tab/>
      </w:r>
      <w:r w:rsidRPr="00A21C74">
        <w:rPr>
          <w:b/>
          <w:u w:val="single"/>
        </w:rPr>
        <w:t>Action:</w:t>
      </w:r>
      <w:r>
        <w:t xml:space="preserve"> Once this amendment had been made, to put this on the web as a draft policy whilst </w:t>
      </w:r>
      <w:r>
        <w:tab/>
        <w:t xml:space="preserve">submitting it to SPRC. </w:t>
      </w:r>
    </w:p>
    <w:p w:rsidR="004C761C" w:rsidRPr="004C761C" w:rsidRDefault="004C761C" w:rsidP="00E80DC6">
      <w:pPr>
        <w:spacing w:after="0" w:line="240" w:lineRule="auto"/>
        <w:rPr>
          <w:b/>
        </w:rPr>
      </w:pPr>
      <w:r>
        <w:tab/>
      </w:r>
      <w:r>
        <w:tab/>
      </w:r>
      <w:r>
        <w:tab/>
      </w:r>
      <w:r>
        <w:tab/>
      </w:r>
      <w:r>
        <w:tab/>
      </w:r>
      <w:r>
        <w:tab/>
      </w:r>
      <w:r>
        <w:tab/>
      </w:r>
      <w:r>
        <w:tab/>
      </w:r>
      <w:r>
        <w:tab/>
      </w:r>
      <w:r>
        <w:tab/>
      </w:r>
      <w:r>
        <w:tab/>
      </w:r>
      <w:r>
        <w:tab/>
        <w:t xml:space="preserve"> </w:t>
      </w:r>
      <w:r w:rsidRPr="004C761C">
        <w:rPr>
          <w:b/>
        </w:rPr>
        <w:t>MH</w:t>
      </w:r>
    </w:p>
    <w:p w:rsidR="002812B9" w:rsidRDefault="002812B9" w:rsidP="00E80DC6">
      <w:pPr>
        <w:spacing w:after="0" w:line="240" w:lineRule="auto"/>
      </w:pPr>
      <w:r>
        <w:tab/>
      </w:r>
      <w:proofErr w:type="gramStart"/>
      <w:r>
        <w:rPr>
          <w:u w:val="single"/>
        </w:rPr>
        <w:t>Received:</w:t>
      </w:r>
      <w:r>
        <w:t xml:space="preserve"> A new policy on Blood Taking from Volunteers for Research.</w:t>
      </w:r>
      <w:proofErr w:type="gramEnd"/>
    </w:p>
    <w:p w:rsidR="002812B9" w:rsidRPr="002812B9" w:rsidRDefault="002812B9" w:rsidP="00E80DC6">
      <w:pPr>
        <w:spacing w:after="0" w:line="240" w:lineRule="auto"/>
      </w:pPr>
      <w:r>
        <w:tab/>
      </w:r>
      <w:r w:rsidRPr="002812B9">
        <w:rPr>
          <w:u w:val="single"/>
        </w:rPr>
        <w:t>Noted:</w:t>
      </w:r>
      <w:r>
        <w:t xml:space="preserve"> That the main point was on how much blood could be taken from a volunteer, for </w:t>
      </w:r>
      <w:r>
        <w:tab/>
        <w:t>which a limit had now been set. This had not been present in previous policy.</w:t>
      </w:r>
    </w:p>
    <w:p w:rsidR="00A21C74" w:rsidRDefault="00A21C74" w:rsidP="00A21C74">
      <w:pPr>
        <w:pStyle w:val="ListParagraph"/>
        <w:spacing w:after="0" w:line="240" w:lineRule="auto"/>
        <w:ind w:left="1080"/>
      </w:pPr>
    </w:p>
    <w:p w:rsidR="00C17B45" w:rsidRPr="00A21C74" w:rsidRDefault="001077EA" w:rsidP="00A21C74">
      <w:pPr>
        <w:pStyle w:val="ListParagraph"/>
        <w:spacing w:after="0" w:line="240" w:lineRule="auto"/>
        <w:ind w:left="0"/>
        <w:rPr>
          <w:b/>
        </w:rPr>
      </w:pPr>
      <w:r>
        <w:rPr>
          <w:b/>
          <w:bCs/>
        </w:rPr>
        <w:t>14/43</w:t>
      </w:r>
      <w:proofErr w:type="gramStart"/>
      <w:r w:rsidRPr="00F97602">
        <w:rPr>
          <w:b/>
          <w:bCs/>
        </w:rPr>
        <w:t>  Trade</w:t>
      </w:r>
      <w:proofErr w:type="gramEnd"/>
      <w:r w:rsidRPr="00F97602">
        <w:rPr>
          <w:b/>
          <w:bCs/>
        </w:rPr>
        <w:t xml:space="preserve"> Union Matters</w:t>
      </w:r>
      <w:r w:rsidRPr="00F97602">
        <w:rPr>
          <w:b/>
          <w:bCs/>
        </w:rPr>
        <w:br/>
      </w:r>
      <w:r w:rsidRPr="00F97602">
        <w:rPr>
          <w:b/>
          <w:bCs/>
        </w:rPr>
        <w:tab/>
      </w:r>
      <w:proofErr w:type="spellStart"/>
      <w:r w:rsidR="00C17B45">
        <w:t>i</w:t>
      </w:r>
      <w:proofErr w:type="spellEnd"/>
      <w:r w:rsidR="00C17B45">
        <w:t xml:space="preserve">) </w:t>
      </w:r>
      <w:r w:rsidR="002812B9" w:rsidRPr="00C17B45">
        <w:rPr>
          <w:u w:val="single"/>
        </w:rPr>
        <w:t>Feedback from health and safety questions in staff survey</w:t>
      </w:r>
      <w:r w:rsidR="002812B9" w:rsidRPr="00C17B45">
        <w:br/>
      </w:r>
      <w:r w:rsidR="002812B9" w:rsidRPr="00C17B45">
        <w:tab/>
      </w:r>
      <w:r w:rsidR="00DC3164">
        <w:tab/>
      </w:r>
      <w:r w:rsidR="002812B9" w:rsidRPr="00C17B45">
        <w:rPr>
          <w:u w:val="single"/>
        </w:rPr>
        <w:t>Requested:</w:t>
      </w:r>
      <w:r w:rsidR="002812B9" w:rsidRPr="00C17B45">
        <w:t xml:space="preserve"> That feedback be broken down to provide responses from health and </w:t>
      </w:r>
      <w:r w:rsidR="000154EA">
        <w:tab/>
      </w:r>
      <w:r w:rsidR="000154EA">
        <w:tab/>
      </w:r>
      <w:r w:rsidR="00DC3164">
        <w:t xml:space="preserve">safety </w:t>
      </w:r>
      <w:r w:rsidR="002812B9" w:rsidRPr="00C17B45">
        <w:t>questions.</w:t>
      </w:r>
      <w:r w:rsidR="002812B9" w:rsidRPr="00C17B45">
        <w:br/>
      </w:r>
      <w:r w:rsidR="002812B9" w:rsidRPr="00C17B45">
        <w:tab/>
      </w:r>
      <w:r w:rsidR="00DC3164">
        <w:tab/>
      </w:r>
      <w:r w:rsidR="002812B9" w:rsidRPr="00DC3164">
        <w:rPr>
          <w:b/>
          <w:u w:val="single"/>
        </w:rPr>
        <w:t>Action:</w:t>
      </w:r>
      <w:r w:rsidR="002812B9" w:rsidRPr="00C17B45">
        <w:t xml:space="preserve"> To </w:t>
      </w:r>
      <w:r w:rsidR="004C761C">
        <w:t xml:space="preserve">meet to discuss how to access and evaluate the data from the staff </w:t>
      </w:r>
      <w:r w:rsidR="004C761C">
        <w:tab/>
      </w:r>
      <w:r w:rsidR="004C761C">
        <w:tab/>
      </w:r>
      <w:r w:rsidR="004C761C">
        <w:tab/>
        <w:t>survey.</w:t>
      </w:r>
      <w:r w:rsidR="00C17B45">
        <w:br/>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t xml:space="preserve"> </w:t>
      </w:r>
      <w:r w:rsidR="004C761C">
        <w:rPr>
          <w:b/>
        </w:rPr>
        <w:t xml:space="preserve">       MS/</w:t>
      </w:r>
      <w:r w:rsidR="00C17B45">
        <w:rPr>
          <w:b/>
        </w:rPr>
        <w:t>LW</w:t>
      </w:r>
      <w:r w:rsidR="00C17B45">
        <w:rPr>
          <w:b/>
        </w:rPr>
        <w:tab/>
      </w:r>
      <w:r w:rsidR="00C17B45">
        <w:t xml:space="preserve">ii) </w:t>
      </w:r>
      <w:r w:rsidR="00C17B45" w:rsidRPr="00C17B45">
        <w:rPr>
          <w:u w:val="single"/>
        </w:rPr>
        <w:t>HAZDAT database</w:t>
      </w:r>
      <w:r w:rsidR="00C17B45" w:rsidRPr="00C17B45">
        <w:rPr>
          <w:u w:val="single"/>
        </w:rPr>
        <w:br/>
      </w:r>
      <w:r w:rsidR="00C17B45">
        <w:tab/>
      </w:r>
      <w:r w:rsidR="00DC3164">
        <w:tab/>
      </w:r>
      <w:r w:rsidR="00C17B45">
        <w:rPr>
          <w:u w:val="single"/>
        </w:rPr>
        <w:t>Reported</w:t>
      </w:r>
      <w:r w:rsidR="00C17B45" w:rsidRPr="00C17B45">
        <w:rPr>
          <w:u w:val="single"/>
        </w:rPr>
        <w:t>:</w:t>
      </w:r>
      <w:r w:rsidR="00C17B45" w:rsidRPr="00C17B45">
        <w:t xml:space="preserve"> How</w:t>
      </w:r>
      <w:r w:rsidR="00C17B45">
        <w:t xml:space="preserve">, due to </w:t>
      </w:r>
      <w:r w:rsidR="00C17B45" w:rsidRPr="00C17B45">
        <w:t>lack of resources</w:t>
      </w:r>
      <w:r w:rsidR="00C17B45">
        <w:t xml:space="preserve"> available</w:t>
      </w:r>
      <w:r w:rsidR="00C17B45" w:rsidRPr="00C17B45">
        <w:t>, this was not being kept up to date</w:t>
      </w:r>
      <w:r w:rsidR="000154EA">
        <w:t xml:space="preserve"> </w:t>
      </w:r>
      <w:r w:rsidR="000154EA">
        <w:tab/>
      </w:r>
      <w:r w:rsidR="000154EA">
        <w:tab/>
        <w:t>and was therefore becoming unusable</w:t>
      </w:r>
      <w:r w:rsidR="00C17B45" w:rsidRPr="00C17B45">
        <w:t>. It was suggested that MSD co</w:t>
      </w:r>
      <w:r w:rsidR="00C17B45">
        <w:t xml:space="preserve">uld </w:t>
      </w:r>
      <w:r w:rsidR="00C17B45" w:rsidRPr="00C17B45">
        <w:t xml:space="preserve">be used </w:t>
      </w:r>
      <w:r w:rsidR="000154EA">
        <w:tab/>
      </w:r>
      <w:r w:rsidR="000154EA">
        <w:tab/>
      </w:r>
      <w:r w:rsidR="00C17B45" w:rsidRPr="00C17B45">
        <w:t xml:space="preserve">instead as this was completely up to date. </w:t>
      </w:r>
    </w:p>
    <w:p w:rsidR="00A21C74" w:rsidRDefault="001077EA" w:rsidP="00C17B45">
      <w:pPr>
        <w:pStyle w:val="ListParagraph"/>
        <w:spacing w:after="0" w:line="240" w:lineRule="auto"/>
        <w:ind w:left="1080"/>
      </w:pPr>
      <w:r w:rsidRPr="00C17B45">
        <w:tab/>
      </w:r>
      <w:r w:rsidRPr="00C17B45">
        <w:rPr>
          <w:b/>
          <w:u w:val="single"/>
        </w:rPr>
        <w:t>Action:</w:t>
      </w:r>
      <w:r w:rsidRPr="00C17B45">
        <w:t xml:space="preserve"> </w:t>
      </w:r>
      <w:r w:rsidR="00C17B45">
        <w:t>To investigate options and report on these at the next meeting.</w:t>
      </w:r>
      <w:r w:rsidR="00C17B45">
        <w:br/>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r>
      <w:r w:rsidR="00C17B45">
        <w:rPr>
          <w:b/>
        </w:rPr>
        <w:tab/>
        <w:t xml:space="preserve"> </w:t>
      </w:r>
      <w:r w:rsidR="004C761C">
        <w:rPr>
          <w:b/>
        </w:rPr>
        <w:t>DC</w:t>
      </w:r>
    </w:p>
    <w:p w:rsidR="00C17B45" w:rsidRDefault="00C17B45" w:rsidP="00A21C74">
      <w:pPr>
        <w:pStyle w:val="ListParagraph"/>
        <w:spacing w:after="0" w:line="240" w:lineRule="auto"/>
        <w:ind w:left="709"/>
      </w:pPr>
      <w:r>
        <w:t>iii) Local staff inductions</w:t>
      </w:r>
      <w:r w:rsidR="001077EA" w:rsidRPr="00C17B45">
        <w:t xml:space="preserve"> </w:t>
      </w:r>
    </w:p>
    <w:p w:rsidR="00A2704C" w:rsidRDefault="00C17B45" w:rsidP="00C17B45">
      <w:pPr>
        <w:pStyle w:val="ListParagraph"/>
        <w:spacing w:after="0" w:line="240" w:lineRule="auto"/>
        <w:ind w:left="1080"/>
      </w:pPr>
      <w:r>
        <w:tab/>
      </w:r>
      <w:r w:rsidRPr="00C17B45">
        <w:rPr>
          <w:u w:val="single"/>
        </w:rPr>
        <w:t>Reported:</w:t>
      </w:r>
      <w:r>
        <w:t xml:space="preserve"> The unions were concerned that </w:t>
      </w:r>
      <w:r w:rsidR="00A2704C">
        <w:t>certain members of the cleanin</w:t>
      </w:r>
      <w:r w:rsidR="000154EA">
        <w:t xml:space="preserve">g </w:t>
      </w:r>
      <w:r w:rsidR="00A2704C">
        <w:t xml:space="preserve">staff </w:t>
      </w:r>
      <w:r w:rsidR="000154EA">
        <w:tab/>
      </w:r>
      <w:r w:rsidR="00A2704C">
        <w:t>and in the catering outlets were not having local staff inductions, which</w:t>
      </w:r>
      <w:r w:rsidR="000154EA">
        <w:t xml:space="preserve"> </w:t>
      </w:r>
      <w:r w:rsidR="00A2704C">
        <w:t xml:space="preserve">posed risks, </w:t>
      </w:r>
      <w:r w:rsidR="000154EA">
        <w:tab/>
      </w:r>
      <w:r w:rsidR="00A2704C">
        <w:t>particularly concerning staff entering areas that were unsafe.</w:t>
      </w:r>
    </w:p>
    <w:p w:rsidR="00A21C74" w:rsidRDefault="00A2704C" w:rsidP="00A21C74">
      <w:pPr>
        <w:pStyle w:val="ListParagraph"/>
        <w:spacing w:after="0" w:line="240" w:lineRule="auto"/>
        <w:ind w:left="709" w:firstLine="371"/>
      </w:pPr>
      <w:r w:rsidRPr="00A2704C">
        <w:tab/>
      </w:r>
      <w:r>
        <w:rPr>
          <w:u w:val="single"/>
        </w:rPr>
        <w:t>Noted:</w:t>
      </w:r>
      <w:r w:rsidR="001077EA" w:rsidRPr="00C17B45">
        <w:tab/>
      </w:r>
      <w:r>
        <w:t>That this had been raised with HAS a</w:t>
      </w:r>
      <w:r w:rsidR="000154EA">
        <w:t xml:space="preserve">nd Cheryl Shepherd was taking </w:t>
      </w:r>
      <w:r>
        <w:t xml:space="preserve">care of </w:t>
      </w:r>
      <w:r w:rsidR="000154EA">
        <w:tab/>
      </w:r>
      <w:r w:rsidR="000154EA">
        <w:tab/>
      </w:r>
      <w:r>
        <w:t>this.</w:t>
      </w:r>
      <w:r w:rsidR="001077EA" w:rsidRPr="00C17B45">
        <w:tab/>
      </w:r>
      <w:r w:rsidR="001077EA" w:rsidRPr="00C17B45">
        <w:tab/>
      </w:r>
      <w:r w:rsidR="001077EA" w:rsidRPr="00C17B45">
        <w:tab/>
      </w:r>
      <w:r w:rsidR="001077EA" w:rsidRPr="00C17B45">
        <w:tab/>
      </w:r>
      <w:r w:rsidR="001077EA" w:rsidRPr="00C17B45">
        <w:tab/>
      </w:r>
      <w:r w:rsidR="001077EA" w:rsidRPr="00C17B45">
        <w:tab/>
      </w:r>
      <w:r w:rsidR="001077EA" w:rsidRPr="00C17B45">
        <w:tab/>
      </w:r>
    </w:p>
    <w:p w:rsidR="00A2704C" w:rsidRDefault="001077EA" w:rsidP="00A21C74">
      <w:pPr>
        <w:pStyle w:val="ListParagraph"/>
        <w:spacing w:after="0" w:line="240" w:lineRule="auto"/>
        <w:ind w:left="709"/>
      </w:pPr>
      <w:proofErr w:type="gramStart"/>
      <w:r w:rsidRPr="00C17B45">
        <w:t>iv)</w:t>
      </w:r>
      <w:r w:rsidR="00A2704C">
        <w:t xml:space="preserve"> </w:t>
      </w:r>
      <w:r w:rsidR="00A2704C" w:rsidRPr="00A2704C">
        <w:rPr>
          <w:u w:val="single"/>
        </w:rPr>
        <w:t>Flow</w:t>
      </w:r>
      <w:proofErr w:type="gramEnd"/>
      <w:r w:rsidR="00A2704C" w:rsidRPr="00A2704C">
        <w:rPr>
          <w:u w:val="single"/>
        </w:rPr>
        <w:t xml:space="preserve"> training pilot</w:t>
      </w:r>
    </w:p>
    <w:p w:rsidR="00A2704C" w:rsidRDefault="00A21C74" w:rsidP="00C17B45">
      <w:pPr>
        <w:pStyle w:val="ListParagraph"/>
        <w:spacing w:after="0" w:line="240" w:lineRule="auto"/>
        <w:ind w:left="1080"/>
      </w:pPr>
      <w:r>
        <w:tab/>
      </w:r>
      <w:r w:rsidR="00A2704C" w:rsidRPr="00A2704C">
        <w:rPr>
          <w:u w:val="single"/>
        </w:rPr>
        <w:t>Reported:</w:t>
      </w:r>
      <w:r w:rsidR="00A2704C">
        <w:t xml:space="preserve"> The unions were concerned that i</w:t>
      </w:r>
      <w:r w:rsidR="000154EA">
        <w:t xml:space="preserve">n certain areas those with no </w:t>
      </w:r>
      <w:r w:rsidR="00A2704C">
        <w:t xml:space="preserve">access to a </w:t>
      </w:r>
      <w:r w:rsidR="000154EA">
        <w:tab/>
      </w:r>
      <w:r w:rsidR="00A2704C">
        <w:t>computer were unable to do onlin</w:t>
      </w:r>
      <w:r w:rsidR="000154EA">
        <w:t xml:space="preserve">e training. The Flow training was just a pilot </w:t>
      </w:r>
      <w:r w:rsidR="000154EA">
        <w:tab/>
      </w:r>
      <w:r w:rsidR="000154EA">
        <w:tab/>
      </w:r>
      <w:r w:rsidR="00A2704C">
        <w:t xml:space="preserve">however, so their comments would feed into this.  </w:t>
      </w:r>
    </w:p>
    <w:p w:rsidR="00A2704C" w:rsidRDefault="00A2704C" w:rsidP="00A21C74">
      <w:pPr>
        <w:pStyle w:val="ListParagraph"/>
        <w:spacing w:after="0" w:line="240" w:lineRule="auto"/>
        <w:ind w:left="709"/>
        <w:rPr>
          <w:u w:val="single"/>
        </w:rPr>
      </w:pPr>
      <w:r>
        <w:tab/>
        <w:t xml:space="preserve">v) </w:t>
      </w:r>
      <w:r w:rsidRPr="00A2704C">
        <w:rPr>
          <w:u w:val="single"/>
        </w:rPr>
        <w:t>Absence due to sickness statistics</w:t>
      </w:r>
    </w:p>
    <w:p w:rsidR="00A2704C" w:rsidRDefault="00A2704C" w:rsidP="00C17B45">
      <w:pPr>
        <w:pStyle w:val="ListParagraph"/>
        <w:spacing w:after="0" w:line="240" w:lineRule="auto"/>
        <w:ind w:left="1080"/>
      </w:pPr>
      <w:r>
        <w:tab/>
      </w:r>
      <w:r w:rsidRPr="00A2704C">
        <w:rPr>
          <w:u w:val="single"/>
        </w:rPr>
        <w:t>Reported:</w:t>
      </w:r>
      <w:r>
        <w:t xml:space="preserve"> The unions were concerned </w:t>
      </w:r>
      <w:r w:rsidR="00DC3164">
        <w:t>statisti</w:t>
      </w:r>
      <w:r w:rsidR="000154EA">
        <w:t xml:space="preserve">cs on sickness levels did not </w:t>
      </w:r>
      <w:r w:rsidR="00DC3164">
        <w:t xml:space="preserve">necessarily </w:t>
      </w:r>
      <w:r w:rsidR="000154EA">
        <w:tab/>
      </w:r>
      <w:r w:rsidR="00DC3164">
        <w:t xml:space="preserve">match individual experience in certain areas. </w:t>
      </w:r>
    </w:p>
    <w:p w:rsidR="00A21C74" w:rsidRDefault="00DC3164" w:rsidP="00C17B45">
      <w:pPr>
        <w:pStyle w:val="ListParagraph"/>
        <w:spacing w:after="0" w:line="240" w:lineRule="auto"/>
        <w:ind w:left="1080"/>
      </w:pPr>
      <w:r>
        <w:tab/>
      </w:r>
      <w:proofErr w:type="gramStart"/>
      <w:r w:rsidRPr="00DC3164">
        <w:rPr>
          <w:u w:val="single"/>
        </w:rPr>
        <w:t>Noted:</w:t>
      </w:r>
      <w:r>
        <w:t xml:space="preserve"> That this data was pulled from Alta HR.</w:t>
      </w:r>
      <w:proofErr w:type="gramEnd"/>
      <w:r>
        <w:t xml:space="preserve"> I</w:t>
      </w:r>
      <w:r w:rsidR="000154EA">
        <w:t xml:space="preserve">f errors were arising, it was </w:t>
      </w:r>
      <w:r>
        <w:t>dow</w:t>
      </w:r>
      <w:r w:rsidR="000154EA">
        <w:t xml:space="preserve">n to </w:t>
      </w:r>
      <w:r w:rsidR="000154EA">
        <w:tab/>
      </w:r>
      <w:r>
        <w:t xml:space="preserve">local areas and line managers to capture and report sickness </w:t>
      </w:r>
      <w:r w:rsidR="000154EA">
        <w:t xml:space="preserve">properly. It was </w:t>
      </w:r>
      <w:r w:rsidR="000154EA">
        <w:tab/>
      </w:r>
      <w:r>
        <w:t>emphasised that Workplace W</w:t>
      </w:r>
      <w:r w:rsidR="000154EA">
        <w:t xml:space="preserve">ellbeing does not rely solely </w:t>
      </w:r>
      <w:r>
        <w:t xml:space="preserve">on statistics to make </w:t>
      </w:r>
      <w:r w:rsidR="000154EA">
        <w:tab/>
      </w:r>
      <w:r>
        <w:t xml:space="preserve">assumptions on the health of areas within the University.  </w:t>
      </w:r>
    </w:p>
    <w:p w:rsidR="004C761C" w:rsidRDefault="004C761C" w:rsidP="00C17B45">
      <w:pPr>
        <w:pStyle w:val="ListParagraph"/>
        <w:spacing w:after="0" w:line="240" w:lineRule="auto"/>
        <w:ind w:left="1080"/>
      </w:pPr>
    </w:p>
    <w:p w:rsidR="004C761C" w:rsidRDefault="004C761C" w:rsidP="00C17B45">
      <w:pPr>
        <w:pStyle w:val="ListParagraph"/>
        <w:spacing w:after="0" w:line="240" w:lineRule="auto"/>
        <w:ind w:left="1080"/>
      </w:pPr>
    </w:p>
    <w:p w:rsidR="004C761C" w:rsidRDefault="004C761C" w:rsidP="00C17B45">
      <w:pPr>
        <w:pStyle w:val="ListParagraph"/>
        <w:spacing w:after="0" w:line="240" w:lineRule="auto"/>
        <w:ind w:left="1080"/>
      </w:pPr>
    </w:p>
    <w:p w:rsidR="004C761C" w:rsidRDefault="004C761C" w:rsidP="00C17B45">
      <w:pPr>
        <w:pStyle w:val="ListParagraph"/>
        <w:spacing w:after="0" w:line="240" w:lineRule="auto"/>
        <w:ind w:left="1080"/>
      </w:pPr>
    </w:p>
    <w:p w:rsidR="00FE551B" w:rsidRDefault="00FE551B" w:rsidP="00A21C74">
      <w:pPr>
        <w:pStyle w:val="ListParagraph"/>
        <w:spacing w:after="0" w:line="240" w:lineRule="auto"/>
        <w:ind w:left="709"/>
      </w:pPr>
      <w:proofErr w:type="gramStart"/>
      <w:r w:rsidRPr="00FE551B">
        <w:t>vi)</w:t>
      </w:r>
      <w:r>
        <w:t xml:space="preserve"> </w:t>
      </w:r>
      <w:r w:rsidRPr="00FE551B">
        <w:rPr>
          <w:u w:val="single"/>
        </w:rPr>
        <w:t>Workplace</w:t>
      </w:r>
      <w:proofErr w:type="gramEnd"/>
      <w:r w:rsidRPr="00FE551B">
        <w:rPr>
          <w:u w:val="single"/>
        </w:rPr>
        <w:t xml:space="preserve"> stress monitoring</w:t>
      </w:r>
      <w:r w:rsidRPr="00FE551B">
        <w:tab/>
      </w:r>
    </w:p>
    <w:p w:rsidR="00FE551B" w:rsidRDefault="00FE551B" w:rsidP="00C17B45">
      <w:pPr>
        <w:pStyle w:val="ListParagraph"/>
        <w:spacing w:after="0" w:line="240" w:lineRule="auto"/>
        <w:ind w:left="1080"/>
      </w:pPr>
      <w:r>
        <w:tab/>
      </w:r>
      <w:proofErr w:type="gramStart"/>
      <w:r w:rsidRPr="00FE551B">
        <w:rPr>
          <w:u w:val="single"/>
        </w:rPr>
        <w:t>Requested:</w:t>
      </w:r>
      <w:r>
        <w:t xml:space="preserve"> Information on how stress and mental wellbeing was monitored within </w:t>
      </w:r>
      <w:r w:rsidR="000154EA">
        <w:tab/>
      </w:r>
      <w:r>
        <w:t>the University.</w:t>
      </w:r>
      <w:proofErr w:type="gramEnd"/>
      <w:r>
        <w:t xml:space="preserve"> </w:t>
      </w:r>
    </w:p>
    <w:p w:rsidR="004C761C" w:rsidRDefault="00FE551B" w:rsidP="00C17B45">
      <w:pPr>
        <w:pStyle w:val="ListParagraph"/>
        <w:spacing w:after="0" w:line="240" w:lineRule="auto"/>
        <w:ind w:left="1080"/>
      </w:pPr>
      <w:r>
        <w:tab/>
      </w:r>
      <w:r w:rsidRPr="000154EA">
        <w:rPr>
          <w:b/>
          <w:u w:val="single"/>
        </w:rPr>
        <w:t>Action</w:t>
      </w:r>
      <w:r w:rsidRPr="005C6B8E">
        <w:rPr>
          <w:b/>
        </w:rPr>
        <w:t>:</w:t>
      </w:r>
      <w:r w:rsidRPr="005C6B8E">
        <w:t xml:space="preserve"> </w:t>
      </w:r>
      <w:r>
        <w:t>That a report would be brough</w:t>
      </w:r>
      <w:r w:rsidR="000154EA">
        <w:t>t to the next pre- JSAC meeting.</w:t>
      </w:r>
      <w:r w:rsidR="004C761C">
        <w:t xml:space="preserve">        </w:t>
      </w:r>
    </w:p>
    <w:p w:rsidR="0024300D" w:rsidRPr="004C761C" w:rsidRDefault="004C761C" w:rsidP="004C761C">
      <w:pPr>
        <w:pStyle w:val="ListParagraph"/>
        <w:spacing w:after="0" w:line="240" w:lineRule="auto"/>
        <w:ind w:left="1080"/>
      </w:pPr>
      <w:r>
        <w:rPr>
          <w:b/>
        </w:rPr>
        <w:tab/>
      </w:r>
      <w:r>
        <w:rPr>
          <w:b/>
        </w:rPr>
        <w:tab/>
      </w:r>
      <w:r>
        <w:rPr>
          <w:b/>
        </w:rPr>
        <w:tab/>
      </w:r>
      <w:r>
        <w:rPr>
          <w:b/>
        </w:rPr>
        <w:tab/>
      </w:r>
      <w:r>
        <w:rPr>
          <w:b/>
        </w:rPr>
        <w:tab/>
      </w:r>
      <w:r>
        <w:rPr>
          <w:b/>
        </w:rPr>
        <w:tab/>
      </w:r>
      <w:r>
        <w:rPr>
          <w:b/>
        </w:rPr>
        <w:tab/>
      </w:r>
      <w:r>
        <w:rPr>
          <w:b/>
        </w:rPr>
        <w:tab/>
      </w:r>
      <w:r>
        <w:rPr>
          <w:b/>
        </w:rPr>
        <w:tab/>
      </w:r>
      <w:r>
        <w:rPr>
          <w:b/>
        </w:rPr>
        <w:tab/>
        <w:t xml:space="preserve">         LW/</w:t>
      </w:r>
      <w:r w:rsidR="00FE551B" w:rsidRPr="00FE551B">
        <w:rPr>
          <w:b/>
        </w:rPr>
        <w:t xml:space="preserve">PH </w:t>
      </w:r>
    </w:p>
    <w:p w:rsidR="001077EA" w:rsidRPr="00F97602" w:rsidRDefault="00864066" w:rsidP="001077EA">
      <w:pPr>
        <w:spacing w:after="0" w:line="240" w:lineRule="auto"/>
        <w:rPr>
          <w:b/>
        </w:rPr>
      </w:pPr>
      <w:r>
        <w:rPr>
          <w:b/>
        </w:rPr>
        <w:t>14/4</w:t>
      </w:r>
      <w:r w:rsidR="000154EA">
        <w:rPr>
          <w:b/>
        </w:rPr>
        <w:t>4</w:t>
      </w:r>
      <w:r w:rsidR="001077EA" w:rsidRPr="00F97602">
        <w:rPr>
          <w:b/>
        </w:rPr>
        <w:t xml:space="preserve"> </w:t>
      </w:r>
      <w:r w:rsidR="001077EA" w:rsidRPr="00F97602">
        <w:rPr>
          <w:b/>
        </w:rPr>
        <w:tab/>
        <w:t>Standard Reports</w:t>
      </w:r>
    </w:p>
    <w:p w:rsidR="001077EA" w:rsidRPr="00F97602" w:rsidRDefault="001077EA" w:rsidP="001077EA">
      <w:pPr>
        <w:spacing w:after="0" w:line="240" w:lineRule="auto"/>
        <w:ind w:left="720"/>
      </w:pPr>
      <w:r w:rsidRPr="00F97602">
        <w:rPr>
          <w:u w:val="single"/>
        </w:rPr>
        <w:t>Received</w:t>
      </w:r>
      <w:r w:rsidRPr="00F97602">
        <w:t>: Standard Health and Safety reports and attachments from various H&amp;S teams and advisory groups were submitted to JSAC and commented upon.</w:t>
      </w:r>
    </w:p>
    <w:p w:rsidR="001077EA" w:rsidRPr="00F97602" w:rsidRDefault="001077EA" w:rsidP="001077EA">
      <w:pPr>
        <w:spacing w:after="0" w:line="240" w:lineRule="auto"/>
        <w:ind w:left="720"/>
      </w:pPr>
      <w:r w:rsidRPr="00F97602">
        <w:rPr>
          <w:u w:val="single"/>
        </w:rPr>
        <w:t>Noted</w:t>
      </w:r>
      <w:r w:rsidRPr="00F97602">
        <w:t>:</w:t>
      </w:r>
    </w:p>
    <w:p w:rsidR="001077EA" w:rsidRDefault="001077EA" w:rsidP="001077EA">
      <w:pPr>
        <w:spacing w:after="0" w:line="240" w:lineRule="auto"/>
        <w:ind w:left="1078" w:hanging="369"/>
      </w:pPr>
      <w:proofErr w:type="spellStart"/>
      <w:r w:rsidRPr="00F97602">
        <w:t>i</w:t>
      </w:r>
      <w:proofErr w:type="spellEnd"/>
      <w:r w:rsidRPr="00F97602">
        <w:t>)</w:t>
      </w:r>
      <w:r w:rsidRPr="00F97602">
        <w:tab/>
      </w:r>
      <w:r w:rsidRPr="00F97602">
        <w:rPr>
          <w:u w:val="single"/>
        </w:rPr>
        <w:t>Fire Safety</w:t>
      </w:r>
      <w:r w:rsidRPr="00F97602">
        <w:br/>
      </w:r>
      <w:r w:rsidRPr="00F97602">
        <w:rPr>
          <w:u w:val="single"/>
        </w:rPr>
        <w:t>Noted</w:t>
      </w:r>
      <w:r w:rsidRPr="00F97602">
        <w:t xml:space="preserve">: </w:t>
      </w:r>
      <w:r w:rsidR="00FE551B">
        <w:t>That the fire at the Glasgow School of Arts was food for thought in the</w:t>
      </w:r>
      <w:r w:rsidR="000154EA">
        <w:t xml:space="preserve"> </w:t>
      </w:r>
      <w:r w:rsidR="00FE551B">
        <w:t xml:space="preserve">implementation of </w:t>
      </w:r>
      <w:r w:rsidR="00665D68">
        <w:t xml:space="preserve">fire safety at this University and </w:t>
      </w:r>
      <w:r w:rsidR="00286465">
        <w:t xml:space="preserve">showed </w:t>
      </w:r>
      <w:r w:rsidR="00665D68">
        <w:t>that we could not become complacent</w:t>
      </w:r>
      <w:r w:rsidR="00F505D5">
        <w:t xml:space="preserve"> in this regard.</w:t>
      </w:r>
    </w:p>
    <w:p w:rsidR="00F505D5" w:rsidRPr="00F505D5" w:rsidRDefault="00F505D5" w:rsidP="001077EA">
      <w:pPr>
        <w:spacing w:after="0" w:line="240" w:lineRule="auto"/>
        <w:ind w:left="1078" w:hanging="369"/>
      </w:pPr>
      <w:r>
        <w:tab/>
      </w:r>
      <w:proofErr w:type="gramStart"/>
      <w:r w:rsidRPr="00F505D5">
        <w:rPr>
          <w:u w:val="single"/>
        </w:rPr>
        <w:t>Discussed:</w:t>
      </w:r>
      <w:r>
        <w:t xml:space="preserve"> Sprinkler systems were being installed</w:t>
      </w:r>
      <w:r w:rsidR="000154EA">
        <w:t xml:space="preserve"> in some halls of r</w:t>
      </w:r>
      <w:r>
        <w:t>esidence.</w:t>
      </w:r>
      <w:proofErr w:type="gramEnd"/>
      <w:r>
        <w:t xml:space="preserve"> This posed a potential problem of the </w:t>
      </w:r>
      <w:r w:rsidR="000154EA">
        <w:t>alarms</w:t>
      </w:r>
      <w:r>
        <w:t xml:space="preserve"> being maliciously started. This </w:t>
      </w:r>
      <w:r w:rsidR="000154EA">
        <w:t xml:space="preserve">concern </w:t>
      </w:r>
      <w:r>
        <w:t xml:space="preserve">would be kept under consideration. </w:t>
      </w:r>
    </w:p>
    <w:p w:rsidR="001077EA" w:rsidRPr="00F97602" w:rsidRDefault="001077EA" w:rsidP="001077EA">
      <w:pPr>
        <w:spacing w:after="0" w:line="240" w:lineRule="auto"/>
        <w:ind w:left="1078" w:hanging="652"/>
      </w:pPr>
      <w:r w:rsidRPr="00F97602">
        <w:rPr>
          <w:i/>
        </w:rPr>
        <w:t xml:space="preserve">     </w:t>
      </w:r>
      <w:r w:rsidRPr="00F97602">
        <w:t>ii)</w:t>
      </w:r>
      <w:r w:rsidRPr="00F97602">
        <w:tab/>
      </w:r>
      <w:r w:rsidRPr="00286465">
        <w:rPr>
          <w:u w:val="single"/>
        </w:rPr>
        <w:t>Hazardous Agents</w:t>
      </w:r>
      <w:r w:rsidRPr="00F97602">
        <w:tab/>
      </w:r>
      <w:r w:rsidRPr="00F97602">
        <w:tab/>
      </w:r>
      <w:r w:rsidRPr="00F97602">
        <w:tab/>
      </w:r>
      <w:r w:rsidRPr="00F97602">
        <w:tab/>
      </w:r>
      <w:r w:rsidRPr="00F97602">
        <w:tab/>
      </w:r>
      <w:r w:rsidRPr="00F97602">
        <w:tab/>
      </w:r>
      <w:r w:rsidRPr="00F97602">
        <w:tab/>
      </w:r>
      <w:r w:rsidRPr="00F97602">
        <w:tab/>
      </w:r>
      <w:r w:rsidRPr="00F97602">
        <w:tab/>
      </w:r>
    </w:p>
    <w:p w:rsidR="001077EA" w:rsidRDefault="001077EA" w:rsidP="001077EA">
      <w:pPr>
        <w:spacing w:after="0" w:line="240" w:lineRule="auto"/>
        <w:ind w:left="1078" w:hanging="652"/>
      </w:pPr>
      <w:r>
        <w:tab/>
      </w:r>
      <w:r>
        <w:tab/>
      </w:r>
      <w:r w:rsidRPr="00111192">
        <w:t xml:space="preserve">a)   </w:t>
      </w:r>
      <w:r w:rsidRPr="00111192">
        <w:rPr>
          <w:u w:val="single"/>
        </w:rPr>
        <w:t>Radiation safet</w:t>
      </w:r>
      <w:r>
        <w:t>y</w:t>
      </w:r>
      <w:r>
        <w:br/>
      </w:r>
      <w:r>
        <w:tab/>
      </w:r>
      <w:r w:rsidRPr="00111192">
        <w:rPr>
          <w:u w:val="single"/>
        </w:rPr>
        <w:t>Reported</w:t>
      </w:r>
      <w:r w:rsidRPr="00111192">
        <w:t xml:space="preserve">: </w:t>
      </w:r>
      <w:r w:rsidR="00390543">
        <w:t>The issue of the lack of Chairs fo</w:t>
      </w:r>
      <w:r w:rsidR="000154EA">
        <w:t xml:space="preserve">r this group and the Hazardous </w:t>
      </w:r>
      <w:r w:rsidR="000154EA">
        <w:tab/>
      </w:r>
      <w:r w:rsidR="00390543">
        <w:t xml:space="preserve">Substances group (due to approval being required from UEB) was hopefully going to </w:t>
      </w:r>
      <w:r w:rsidR="00390543">
        <w:tab/>
        <w:t xml:space="preserve">be remedied through Professor Adam </w:t>
      </w:r>
      <w:proofErr w:type="spellStart"/>
      <w:r w:rsidR="00390543">
        <w:t>Tickell</w:t>
      </w:r>
      <w:proofErr w:type="spellEnd"/>
      <w:r w:rsidR="00390543">
        <w:t xml:space="preserve">. </w:t>
      </w:r>
      <w:r w:rsidR="00390543">
        <w:tab/>
      </w:r>
      <w:r w:rsidR="00390543">
        <w:tab/>
      </w:r>
      <w:r w:rsidR="00390543">
        <w:tab/>
      </w:r>
      <w:r w:rsidR="00390543">
        <w:tab/>
      </w:r>
      <w:r w:rsidR="00390543">
        <w:tab/>
      </w:r>
      <w:r w:rsidR="00390543">
        <w:tab/>
      </w:r>
      <w:r w:rsidR="00390543" w:rsidRPr="000154EA">
        <w:rPr>
          <w:b/>
          <w:u w:val="single"/>
        </w:rPr>
        <w:t>Action</w:t>
      </w:r>
      <w:r w:rsidR="00390543" w:rsidRPr="005C6B8E">
        <w:rPr>
          <w:b/>
        </w:rPr>
        <w:t>:</w:t>
      </w:r>
      <w:r w:rsidR="00390543" w:rsidRPr="005C6B8E">
        <w:t xml:space="preserve"> T</w:t>
      </w:r>
      <w:r w:rsidR="00390543">
        <w:t>o discuss this issue at the Executive Group.</w:t>
      </w:r>
    </w:p>
    <w:p w:rsidR="001077EA" w:rsidRPr="00F97602" w:rsidRDefault="00390543" w:rsidP="00390543">
      <w:pPr>
        <w:spacing w:after="0" w:line="240" w:lineRule="auto"/>
        <w:ind w:left="1078" w:hanging="652"/>
        <w:rPr>
          <w:b/>
        </w:rPr>
      </w:pPr>
      <w:r>
        <w:tab/>
      </w:r>
      <w:r>
        <w:tab/>
      </w:r>
      <w:r>
        <w:tab/>
      </w:r>
      <w:r>
        <w:tab/>
      </w:r>
      <w:r>
        <w:tab/>
      </w:r>
      <w:r>
        <w:tab/>
      </w:r>
      <w:r>
        <w:tab/>
      </w:r>
      <w:r>
        <w:tab/>
      </w:r>
      <w:r>
        <w:tab/>
      </w:r>
      <w:r>
        <w:tab/>
      </w:r>
      <w:r>
        <w:tab/>
        <w:t xml:space="preserve"> </w:t>
      </w:r>
      <w:r>
        <w:rPr>
          <w:b/>
        </w:rPr>
        <w:t>LW and MS</w:t>
      </w:r>
    </w:p>
    <w:p w:rsidR="004C761C" w:rsidRDefault="001077EA" w:rsidP="001077EA">
      <w:pPr>
        <w:spacing w:after="0" w:line="240" w:lineRule="auto"/>
        <w:ind w:left="1078" w:hanging="652"/>
      </w:pPr>
      <w:r w:rsidRPr="00F97602">
        <w:tab/>
      </w:r>
      <w:r w:rsidRPr="00F97602">
        <w:tab/>
        <w:t xml:space="preserve">b)    </w:t>
      </w:r>
      <w:r w:rsidRPr="00F97602">
        <w:rPr>
          <w:u w:val="single"/>
        </w:rPr>
        <w:t xml:space="preserve">Biological safety </w:t>
      </w:r>
    </w:p>
    <w:p w:rsidR="001077EA" w:rsidRPr="00F97602" w:rsidRDefault="004C761C" w:rsidP="001077EA">
      <w:pPr>
        <w:spacing w:after="0" w:line="240" w:lineRule="auto"/>
        <w:ind w:left="1078" w:hanging="652"/>
      </w:pPr>
      <w:r>
        <w:tab/>
      </w:r>
      <w:r>
        <w:tab/>
        <w:t>Received and noted without comment.</w:t>
      </w:r>
    </w:p>
    <w:p w:rsidR="001077EA" w:rsidRDefault="001077EA" w:rsidP="00390543">
      <w:pPr>
        <w:spacing w:after="0" w:line="240" w:lineRule="auto"/>
        <w:ind w:left="1078" w:hanging="652"/>
      </w:pPr>
      <w:r w:rsidRPr="00F97602">
        <w:tab/>
      </w:r>
      <w:r w:rsidRPr="00F97602">
        <w:tab/>
        <w:t xml:space="preserve">c)     </w:t>
      </w:r>
      <w:r w:rsidRPr="00F97602">
        <w:rPr>
          <w:u w:val="single"/>
        </w:rPr>
        <w:t>Hazardous substances</w:t>
      </w:r>
    </w:p>
    <w:p w:rsidR="004C761C" w:rsidRPr="00F97602" w:rsidRDefault="004C761C" w:rsidP="00390543">
      <w:pPr>
        <w:spacing w:after="0" w:line="240" w:lineRule="auto"/>
        <w:ind w:left="1078" w:hanging="652"/>
        <w:rPr>
          <w:b/>
        </w:rPr>
      </w:pPr>
      <w:r>
        <w:tab/>
      </w:r>
      <w:r>
        <w:tab/>
        <w:t xml:space="preserve">Received and noted without comment apart from the issue of the Chair, as noted </w:t>
      </w:r>
      <w:r>
        <w:tab/>
        <w:t>under 14/44 ii a.</w:t>
      </w:r>
    </w:p>
    <w:p w:rsidR="001077EA" w:rsidRPr="00F97602" w:rsidRDefault="001077EA" w:rsidP="001077EA">
      <w:pPr>
        <w:spacing w:after="0" w:line="240" w:lineRule="auto"/>
        <w:ind w:left="1078" w:hanging="652"/>
      </w:pPr>
      <w:r w:rsidRPr="00F97602">
        <w:t xml:space="preserve">     iii)</w:t>
      </w:r>
      <w:r w:rsidRPr="00F97602">
        <w:tab/>
      </w:r>
      <w:r w:rsidRPr="00F97602">
        <w:rPr>
          <w:u w:val="single"/>
        </w:rPr>
        <w:t>Physical workplace and work equipment</w:t>
      </w:r>
      <w:r w:rsidRPr="00F97602">
        <w:t xml:space="preserve"> </w:t>
      </w:r>
    </w:p>
    <w:p w:rsidR="001077EA" w:rsidRDefault="001077EA" w:rsidP="001077EA">
      <w:pPr>
        <w:spacing w:after="0" w:line="240" w:lineRule="auto"/>
        <w:ind w:left="1078" w:hanging="652"/>
      </w:pPr>
      <w:r w:rsidRPr="00F97602">
        <w:tab/>
      </w:r>
      <w:proofErr w:type="gramStart"/>
      <w:r w:rsidRPr="00F97602">
        <w:rPr>
          <w:u w:val="single"/>
        </w:rPr>
        <w:t>Noted</w:t>
      </w:r>
      <w:r w:rsidRPr="00F97602">
        <w:t xml:space="preserve">: </w:t>
      </w:r>
      <w:r w:rsidR="00390543">
        <w:t>That an issue had arisen where equipment had been purchased fr</w:t>
      </w:r>
      <w:r w:rsidR="005C6B8E">
        <w:t>om China and was not CE marked and subsequently was not able to be brought into service.</w:t>
      </w:r>
      <w:proofErr w:type="gramEnd"/>
    </w:p>
    <w:p w:rsidR="00390543" w:rsidRDefault="00390543" w:rsidP="001077EA">
      <w:pPr>
        <w:spacing w:after="0" w:line="240" w:lineRule="auto"/>
        <w:ind w:left="1078" w:hanging="652"/>
      </w:pPr>
      <w:r>
        <w:tab/>
      </w:r>
      <w:proofErr w:type="gramStart"/>
      <w:r>
        <w:t>Discussed: How this was to do with a lack of education and could have been avoided.</w:t>
      </w:r>
      <w:proofErr w:type="gramEnd"/>
      <w:r w:rsidR="005C6B8E">
        <w:t xml:space="preserve"> This highlighted awareness needs which impacted across other areas of the University where work equipment compliance issues may exist.</w:t>
      </w:r>
      <w:r>
        <w:t xml:space="preserve"> </w:t>
      </w:r>
    </w:p>
    <w:p w:rsidR="00390543" w:rsidRDefault="00390543" w:rsidP="001077EA">
      <w:pPr>
        <w:spacing w:after="0" w:line="240" w:lineRule="auto"/>
        <w:ind w:left="1078" w:hanging="652"/>
      </w:pPr>
      <w:r>
        <w:tab/>
      </w:r>
      <w:r w:rsidRPr="00390543">
        <w:rPr>
          <w:b/>
          <w:u w:val="single"/>
        </w:rPr>
        <w:t>Action</w:t>
      </w:r>
      <w:r w:rsidRPr="005C6B8E">
        <w:rPr>
          <w:b/>
        </w:rPr>
        <w:t>:</w:t>
      </w:r>
      <w:r w:rsidRPr="005C6B8E">
        <w:t xml:space="preserve"> </w:t>
      </w:r>
      <w:r w:rsidR="005C6B8E">
        <w:t xml:space="preserve">To develop a programme of actions and update the </w:t>
      </w:r>
      <w:r w:rsidR="00286465">
        <w:t>C</w:t>
      </w:r>
      <w:r w:rsidR="005C6B8E">
        <w:t>ommittee.</w:t>
      </w:r>
      <w:r>
        <w:t xml:space="preserve"> </w:t>
      </w:r>
    </w:p>
    <w:p w:rsidR="00390543" w:rsidRDefault="00390543" w:rsidP="001077EA">
      <w:pPr>
        <w:spacing w:after="0" w:line="240" w:lineRule="auto"/>
        <w:ind w:left="1078" w:hanging="65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5C6B8E">
        <w:rPr>
          <w:b/>
        </w:rPr>
        <w:t xml:space="preserve">       LW/MH</w:t>
      </w:r>
    </w:p>
    <w:p w:rsidR="00BA6CAC" w:rsidRDefault="00BA6CAC" w:rsidP="001077EA">
      <w:pPr>
        <w:spacing w:after="0" w:line="240" w:lineRule="auto"/>
        <w:ind w:left="1078" w:hanging="652"/>
      </w:pPr>
      <w:r>
        <w:rPr>
          <w:b/>
        </w:rPr>
        <w:tab/>
      </w:r>
      <w:r w:rsidRPr="00BA6CAC">
        <w:rPr>
          <w:u w:val="single"/>
        </w:rPr>
        <w:t>Noted:</w:t>
      </w:r>
      <w:r w:rsidRPr="00BA6CAC">
        <w:t xml:space="preserve"> The Univ</w:t>
      </w:r>
      <w:r>
        <w:t>ersity had been visited by UMAL who had given a good report but we must not get complacent. The issue of waste bins was raised.</w:t>
      </w:r>
    </w:p>
    <w:p w:rsidR="00BA6CAC" w:rsidRDefault="00BA6CAC" w:rsidP="001077EA">
      <w:pPr>
        <w:spacing w:after="0" w:line="240" w:lineRule="auto"/>
        <w:ind w:left="1078" w:hanging="652"/>
      </w:pPr>
      <w:r>
        <w:tab/>
      </w:r>
      <w:r w:rsidRPr="00BA6CAC">
        <w:rPr>
          <w:b/>
          <w:u w:val="single"/>
        </w:rPr>
        <w:t>Action</w:t>
      </w:r>
      <w:r w:rsidRPr="005C6B8E">
        <w:rPr>
          <w:b/>
        </w:rPr>
        <w:t>:</w:t>
      </w:r>
      <w:r>
        <w:t xml:space="preserve"> </w:t>
      </w:r>
      <w:r w:rsidR="005C6B8E">
        <w:t>Updated UMAL rep</w:t>
      </w:r>
      <w:r w:rsidR="00286465">
        <w:t>orts and actions to be sent to c</w:t>
      </w:r>
      <w:r w:rsidR="005C6B8E">
        <w:t>olleges.</w:t>
      </w:r>
      <w:r w:rsidR="00D4446E">
        <w:t xml:space="preserve"> </w:t>
      </w:r>
    </w:p>
    <w:p w:rsidR="00BA6CAC" w:rsidRPr="00BA6CAC" w:rsidRDefault="00BA6CAC" w:rsidP="001077EA">
      <w:pPr>
        <w:spacing w:after="0" w:line="240" w:lineRule="auto"/>
        <w:ind w:left="1078" w:hanging="652"/>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MH</w:t>
      </w:r>
    </w:p>
    <w:p w:rsidR="001077EA" w:rsidRPr="00F97602" w:rsidRDefault="001077EA" w:rsidP="001077EA">
      <w:pPr>
        <w:spacing w:after="0" w:line="240" w:lineRule="auto"/>
        <w:ind w:left="1078" w:hanging="652"/>
      </w:pPr>
      <w:r w:rsidRPr="00F97602">
        <w:t xml:space="preserve">     </w:t>
      </w:r>
      <w:proofErr w:type="gramStart"/>
      <w:r w:rsidRPr="00F97602">
        <w:t>iv)</w:t>
      </w:r>
      <w:r w:rsidRPr="00F97602">
        <w:tab/>
      </w:r>
      <w:r w:rsidRPr="00F97602">
        <w:rPr>
          <w:u w:val="single"/>
        </w:rPr>
        <w:t>Transport</w:t>
      </w:r>
      <w:proofErr w:type="gramEnd"/>
      <w:r w:rsidRPr="00F97602">
        <w:rPr>
          <w:u w:val="single"/>
        </w:rPr>
        <w:t xml:space="preserve"> and Pedestrian Safety</w:t>
      </w:r>
      <w:r w:rsidRPr="00F97602">
        <w:t xml:space="preserve"> </w:t>
      </w:r>
      <w:r w:rsidRPr="00F97602">
        <w:br/>
      </w:r>
      <w:r w:rsidR="00BA6CAC">
        <w:rPr>
          <w:u w:val="single"/>
        </w:rPr>
        <w:t>Reported</w:t>
      </w:r>
      <w:r w:rsidRPr="00F97602">
        <w:t xml:space="preserve">: </w:t>
      </w:r>
      <w:r w:rsidR="00D4446E">
        <w:t xml:space="preserve">That Living Streets had been commissioned by BCC to do a safety audit of Edgbaston Park </w:t>
      </w:r>
      <w:r w:rsidR="00286465">
        <w:t>Road. This was welcomed by the C</w:t>
      </w:r>
      <w:r w:rsidR="00D4446E">
        <w:t xml:space="preserve">ommittee. </w:t>
      </w:r>
      <w:r w:rsidRPr="00F97602">
        <w:br/>
      </w:r>
      <w:proofErr w:type="gramStart"/>
      <w:r w:rsidRPr="00F97602">
        <w:rPr>
          <w:u w:val="single"/>
        </w:rPr>
        <w:t>Discussed</w:t>
      </w:r>
      <w:r w:rsidRPr="00F97602">
        <w:t xml:space="preserve">: </w:t>
      </w:r>
      <w:r w:rsidR="00617591">
        <w:t>The parking space outside</w:t>
      </w:r>
      <w:r w:rsidR="0024300D">
        <w:t xml:space="preserve"> Staff H</w:t>
      </w:r>
      <w:r w:rsidR="00617591">
        <w:t>ouse.</w:t>
      </w:r>
      <w:proofErr w:type="gramEnd"/>
      <w:r w:rsidR="00617591">
        <w:t xml:space="preserve"> Professor J </w:t>
      </w:r>
      <w:proofErr w:type="spellStart"/>
      <w:r w:rsidR="00617591">
        <w:t>Preece</w:t>
      </w:r>
      <w:proofErr w:type="spellEnd"/>
      <w:r w:rsidR="00617591">
        <w:t xml:space="preserve"> reported that this issue, which had been raised at previous meetings, was getting</w:t>
      </w:r>
      <w:r w:rsidR="0024300D">
        <w:t xml:space="preserve"> worse</w:t>
      </w:r>
      <w:r w:rsidR="00617591">
        <w:t xml:space="preserve"> and he ha</w:t>
      </w:r>
      <w:r w:rsidR="0024300D">
        <w:t xml:space="preserve">d begun to take photographic evidence. It </w:t>
      </w:r>
      <w:r w:rsidR="00617591">
        <w:t>posed a significant risk to pedestrians and drivers alike. Fresh Thinking vans were amongst those parking where they should not. It was again noted that no one from Estates was present at the meeting.</w:t>
      </w:r>
    </w:p>
    <w:p w:rsidR="001077EA" w:rsidRPr="00F97602" w:rsidRDefault="001077EA" w:rsidP="001077EA">
      <w:pPr>
        <w:spacing w:after="0" w:line="240" w:lineRule="auto"/>
        <w:ind w:left="1078" w:hanging="652"/>
      </w:pPr>
      <w:r w:rsidRPr="00F97602">
        <w:tab/>
      </w:r>
      <w:r w:rsidRPr="00F97602">
        <w:rPr>
          <w:b/>
          <w:u w:val="single"/>
        </w:rPr>
        <w:t>Action</w:t>
      </w:r>
      <w:r w:rsidRPr="00F97602">
        <w:t xml:space="preserve">: </w:t>
      </w:r>
      <w:r w:rsidR="00617591">
        <w:t>To forward all photographic evidence to Mr L Wright.</w:t>
      </w:r>
    </w:p>
    <w:p w:rsidR="001077EA" w:rsidRPr="00F97602" w:rsidRDefault="001077EA" w:rsidP="001077EA">
      <w:pPr>
        <w:spacing w:after="0" w:line="240" w:lineRule="auto"/>
        <w:ind w:left="1078" w:right="95" w:hanging="652"/>
        <w:rPr>
          <w:b/>
        </w:rPr>
      </w:pP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Pr="00F97602">
        <w:tab/>
      </w:r>
      <w:r w:rsidR="00617591">
        <w:t xml:space="preserve">  </w:t>
      </w:r>
      <w:r w:rsidR="00617591">
        <w:rPr>
          <w:b/>
        </w:rPr>
        <w:t>JP</w:t>
      </w:r>
    </w:p>
    <w:p w:rsidR="00617591" w:rsidRDefault="001077EA" w:rsidP="001077EA">
      <w:pPr>
        <w:spacing w:after="0" w:line="240" w:lineRule="auto"/>
        <w:ind w:left="1078" w:hanging="652"/>
        <w:rPr>
          <w:b/>
        </w:rPr>
      </w:pPr>
      <w:r w:rsidRPr="00F97602">
        <w:rPr>
          <w:b/>
        </w:rPr>
        <w:lastRenderedPageBreak/>
        <w:tab/>
      </w:r>
      <w:r w:rsidRPr="00F97602">
        <w:rPr>
          <w:b/>
          <w:u w:val="single"/>
        </w:rPr>
        <w:t>Action</w:t>
      </w:r>
      <w:r w:rsidR="00617591">
        <w:t xml:space="preserve">: To raise the issue of Fresh Thinking parking where they should not with Stuart Richards and Ian </w:t>
      </w:r>
      <w:r w:rsidR="005C6B8E">
        <w:t>Barker</w:t>
      </w:r>
      <w:r w:rsidR="00617591">
        <w:t>.</w:t>
      </w:r>
      <w:r w:rsidRPr="00F97602">
        <w:rPr>
          <w:b/>
        </w:rPr>
        <w:tab/>
      </w:r>
      <w:r w:rsidRPr="00F97602">
        <w:rPr>
          <w:b/>
        </w:rPr>
        <w:tab/>
      </w:r>
      <w:r w:rsidRPr="00F97602">
        <w:rPr>
          <w:b/>
        </w:rPr>
        <w:tab/>
      </w:r>
      <w:r w:rsidRPr="00F97602">
        <w:rPr>
          <w:b/>
        </w:rPr>
        <w:tab/>
      </w:r>
      <w:r w:rsidRPr="00F97602">
        <w:rPr>
          <w:b/>
        </w:rPr>
        <w:tab/>
      </w:r>
    </w:p>
    <w:p w:rsidR="00617591" w:rsidRPr="00617591" w:rsidRDefault="00617591" w:rsidP="00617591">
      <w:pPr>
        <w:spacing w:after="0" w:line="240" w:lineRule="auto"/>
        <w:ind w:left="1078" w:hanging="65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LW</w:t>
      </w:r>
    </w:p>
    <w:p w:rsidR="00F309E2" w:rsidRDefault="001077EA" w:rsidP="001077EA">
      <w:pPr>
        <w:spacing w:after="0" w:line="240" w:lineRule="auto"/>
        <w:ind w:left="1077" w:hanging="368"/>
      </w:pPr>
      <w:r w:rsidRPr="00F97602">
        <w:t>v)</w:t>
      </w:r>
      <w:r w:rsidRPr="00F97602">
        <w:tab/>
      </w:r>
      <w:r w:rsidRPr="00F97602">
        <w:rPr>
          <w:u w:val="single"/>
        </w:rPr>
        <w:t>Accident statistics</w:t>
      </w:r>
      <w:r w:rsidRPr="00F97602">
        <w:t xml:space="preserve">: </w:t>
      </w:r>
    </w:p>
    <w:p w:rsidR="001077EA" w:rsidRDefault="00F309E2" w:rsidP="001077EA">
      <w:pPr>
        <w:spacing w:after="0" w:line="240" w:lineRule="auto"/>
        <w:ind w:left="1077" w:hanging="368"/>
      </w:pPr>
      <w:r>
        <w:tab/>
      </w:r>
      <w:r w:rsidRPr="00F309E2">
        <w:rPr>
          <w:u w:val="single"/>
        </w:rPr>
        <w:t>Noted:</w:t>
      </w:r>
      <w:r>
        <w:t xml:space="preserve"> </w:t>
      </w:r>
      <w:r w:rsidR="00286465">
        <w:t>The m</w:t>
      </w:r>
      <w:r w:rsidR="005C6B8E">
        <w:t xml:space="preserve">ain incidents </w:t>
      </w:r>
      <w:r w:rsidR="00286465">
        <w:t xml:space="preserve">were </w:t>
      </w:r>
      <w:r w:rsidR="005C6B8E">
        <w:t xml:space="preserve">reported and considered. </w:t>
      </w:r>
      <w:r>
        <w:t xml:space="preserve">Two incidents not on this report were an accident at Winterbourne where a worker dropped and then tried to catch a hedge cutter, badly cutting his hand and two students on a gap year in China who were involved in a car crash in a taxi, where the driver had died. </w:t>
      </w:r>
      <w:r w:rsidR="005C6B8E">
        <w:t xml:space="preserve">Ms C Jarvis reported that University and College emergency response had been effective in this instance. </w:t>
      </w:r>
    </w:p>
    <w:p w:rsidR="005C6B8E" w:rsidRDefault="00F309E2" w:rsidP="001077EA">
      <w:pPr>
        <w:spacing w:after="0" w:line="240" w:lineRule="auto"/>
        <w:ind w:left="1077" w:hanging="368"/>
      </w:pPr>
      <w:r w:rsidRPr="00F309E2">
        <w:tab/>
      </w:r>
      <w:proofErr w:type="gramStart"/>
      <w:r>
        <w:rPr>
          <w:u w:val="single"/>
        </w:rPr>
        <w:t>Noted:</w:t>
      </w:r>
      <w:r>
        <w:t xml:space="preserve"> </w:t>
      </w:r>
      <w:r w:rsidR="005C6B8E">
        <w:t>The University accident data were also briefly considered in relation to recently published sector accident data.</w:t>
      </w:r>
      <w:proofErr w:type="gramEnd"/>
      <w:r w:rsidR="005C6B8E">
        <w:t xml:space="preserve"> </w:t>
      </w:r>
    </w:p>
    <w:p w:rsidR="005C6B8E" w:rsidRDefault="005C6B8E" w:rsidP="001077EA">
      <w:pPr>
        <w:spacing w:after="0" w:line="240" w:lineRule="auto"/>
        <w:ind w:left="1077" w:hanging="368"/>
      </w:pPr>
      <w:r>
        <w:tab/>
      </w:r>
      <w:r w:rsidRPr="005C6B8E">
        <w:rPr>
          <w:b/>
          <w:u w:val="single"/>
        </w:rPr>
        <w:t>Action</w:t>
      </w:r>
      <w:r>
        <w:t>: To further review these data and report back to the Committee.</w:t>
      </w:r>
    </w:p>
    <w:p w:rsidR="00F309E2" w:rsidRPr="005C6B8E" w:rsidRDefault="005C6B8E" w:rsidP="001077EA">
      <w:pPr>
        <w:spacing w:after="0" w:line="240" w:lineRule="auto"/>
        <w:ind w:left="1077" w:hanging="368"/>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MH/LW</w:t>
      </w:r>
      <w:r>
        <w:t xml:space="preserve"> </w:t>
      </w:r>
      <w:r w:rsidRPr="005C6B8E">
        <w:rPr>
          <w:b/>
          <w:u w:val="single"/>
        </w:rPr>
        <w:t xml:space="preserve"> </w:t>
      </w:r>
    </w:p>
    <w:p w:rsidR="00F309E2" w:rsidRPr="00F97602" w:rsidRDefault="00F309E2" w:rsidP="001077EA">
      <w:pPr>
        <w:spacing w:after="0" w:line="240" w:lineRule="auto"/>
        <w:ind w:left="1077" w:hanging="368"/>
      </w:pPr>
      <w:r>
        <w:tab/>
      </w:r>
      <w:proofErr w:type="gramStart"/>
      <w:r w:rsidRPr="00F309E2">
        <w:rPr>
          <w:u w:val="single"/>
        </w:rPr>
        <w:t>Discussed:</w:t>
      </w:r>
      <w:r>
        <w:t xml:space="preserve"> The importance of behavioural changes in reporting accidents, even those which are less serious.</w:t>
      </w:r>
      <w:proofErr w:type="gramEnd"/>
      <w:r>
        <w:t xml:space="preserve"> This would hopefully lead in some cases to Estates improving things around the campus such as the uneven pavement and holes in roads near University Station, where accidents occurred but were often not reported so not enough </w:t>
      </w:r>
      <w:r w:rsidR="00916177">
        <w:t>w</w:t>
      </w:r>
      <w:r>
        <w:t>as being done.</w:t>
      </w:r>
      <w:r w:rsidR="00916177">
        <w:t xml:space="preserve"> </w:t>
      </w:r>
      <w:r>
        <w:t xml:space="preserve"> </w:t>
      </w:r>
    </w:p>
    <w:p w:rsidR="001077EA" w:rsidRPr="00F97602" w:rsidRDefault="001077EA" w:rsidP="001077EA">
      <w:pPr>
        <w:spacing w:after="0" w:line="240" w:lineRule="auto"/>
        <w:ind w:left="1077" w:hanging="368"/>
      </w:pPr>
      <w:r w:rsidRPr="00F97602">
        <w:tab/>
        <w:t>vi)</w:t>
      </w:r>
      <w:r w:rsidRPr="00F97602">
        <w:tab/>
      </w:r>
      <w:r w:rsidRPr="00F97602">
        <w:rPr>
          <w:u w:val="single"/>
        </w:rPr>
        <w:t>Wellbeing Advisory Group</w:t>
      </w:r>
      <w:r w:rsidRPr="00F97602">
        <w:t xml:space="preserve">: </w:t>
      </w:r>
    </w:p>
    <w:p w:rsidR="001077EA" w:rsidRDefault="001077EA" w:rsidP="00916177">
      <w:pPr>
        <w:spacing w:after="0" w:line="240" w:lineRule="auto"/>
        <w:ind w:left="1077" w:hanging="368"/>
      </w:pPr>
      <w:r w:rsidRPr="00F97602">
        <w:tab/>
      </w:r>
      <w:r w:rsidR="00916177" w:rsidRPr="00916177">
        <w:rPr>
          <w:u w:val="single"/>
        </w:rPr>
        <w:t>Noted</w:t>
      </w:r>
      <w:r w:rsidR="00916177" w:rsidRPr="00916177">
        <w:t xml:space="preserve">: A report had been included which offered a useful breakdown of </w:t>
      </w:r>
      <w:r w:rsidR="00916177">
        <w:t xml:space="preserve">sickness absence data against other institutions, where </w:t>
      </w:r>
      <w:proofErr w:type="spellStart"/>
      <w:r w:rsidR="00916177">
        <w:t>UoB</w:t>
      </w:r>
      <w:proofErr w:type="spellEnd"/>
      <w:r w:rsidR="00916177">
        <w:t xml:space="preserve"> was doing well. In terms of Occupation Health data, the reasons for self-referral were documented, which included psychological/ psychiatric reasons, with stress included within this. It was important to note however that </w:t>
      </w:r>
      <w:r w:rsidR="00611B55">
        <w:t xml:space="preserve">in order to anonymise individuals, all statistics were in percentages.  </w:t>
      </w:r>
    </w:p>
    <w:p w:rsidR="00611B55" w:rsidRDefault="00611B55" w:rsidP="001077EA">
      <w:pPr>
        <w:spacing w:after="0" w:line="240" w:lineRule="auto"/>
        <w:ind w:left="1077" w:hanging="368"/>
      </w:pPr>
      <w:r>
        <w:tab/>
      </w:r>
      <w:r w:rsidRPr="00611B55">
        <w:rPr>
          <w:u w:val="single"/>
        </w:rPr>
        <w:t>Noted</w:t>
      </w:r>
      <w:r>
        <w:t>: A College Annua</w:t>
      </w:r>
      <w:r w:rsidR="008B1950">
        <w:t>l Return form for Occupational H</w:t>
      </w:r>
      <w:r>
        <w:t xml:space="preserve">ealth needs was circulated. This had gone to the colleges but no feedback had been received as yet, so committee members were encouraged to submit comments if they had any. It would be useful to have these by the </w:t>
      </w:r>
      <w:proofErr w:type="gramStart"/>
      <w:r>
        <w:t>Spring</w:t>
      </w:r>
      <w:proofErr w:type="gramEnd"/>
      <w:r>
        <w:t xml:space="preserve"> in order to be able to plan for the next budget round. </w:t>
      </w:r>
    </w:p>
    <w:p w:rsidR="001077EA" w:rsidRPr="00F97602" w:rsidRDefault="001077EA" w:rsidP="001077EA">
      <w:pPr>
        <w:spacing w:after="0" w:line="240" w:lineRule="auto"/>
        <w:ind w:left="1077" w:hanging="368"/>
      </w:pPr>
      <w:r w:rsidRPr="00F97602">
        <w:t xml:space="preserve"> </w:t>
      </w:r>
    </w:p>
    <w:p w:rsidR="001077EA" w:rsidRPr="00F97602" w:rsidRDefault="00864066" w:rsidP="001077EA">
      <w:pPr>
        <w:spacing w:after="0" w:line="240" w:lineRule="auto"/>
        <w:rPr>
          <w:b/>
        </w:rPr>
      </w:pPr>
      <w:r>
        <w:rPr>
          <w:b/>
        </w:rPr>
        <w:t>14/4</w:t>
      </w:r>
      <w:r w:rsidR="000154EA">
        <w:rPr>
          <w:b/>
        </w:rPr>
        <w:t>5</w:t>
      </w:r>
      <w:r w:rsidR="001077EA" w:rsidRPr="00F97602">
        <w:rPr>
          <w:b/>
        </w:rPr>
        <w:tab/>
        <w:t>Any other business</w:t>
      </w:r>
    </w:p>
    <w:p w:rsidR="00611B55" w:rsidRDefault="000154EA" w:rsidP="001077EA">
      <w:pPr>
        <w:spacing w:after="0" w:line="240" w:lineRule="auto"/>
      </w:pPr>
      <w:r>
        <w:tab/>
      </w:r>
      <w:r w:rsidR="00611B55">
        <w:t>There was no other business to report.</w:t>
      </w:r>
    </w:p>
    <w:p w:rsidR="00611B55" w:rsidRDefault="00611B55" w:rsidP="001077EA">
      <w:pPr>
        <w:spacing w:after="0" w:line="240" w:lineRule="auto"/>
      </w:pPr>
    </w:p>
    <w:p w:rsidR="001077EA" w:rsidRPr="00611B55" w:rsidRDefault="001077EA" w:rsidP="001077EA">
      <w:pPr>
        <w:spacing w:after="0" w:line="240" w:lineRule="auto"/>
      </w:pPr>
      <w:r w:rsidRPr="00F97602">
        <w:rPr>
          <w:b/>
        </w:rPr>
        <w:t xml:space="preserve">Next Meeting: </w:t>
      </w:r>
      <w:r w:rsidR="00611B55" w:rsidRPr="00611B55">
        <w:t xml:space="preserve">To be determined. </w:t>
      </w:r>
    </w:p>
    <w:p w:rsidR="001432E2" w:rsidRDefault="001432E2"/>
    <w:sectPr w:rsidR="001432E2" w:rsidSect="006175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CE" w:rsidRDefault="003D7DCE" w:rsidP="001077EA">
      <w:pPr>
        <w:spacing w:after="0" w:line="240" w:lineRule="auto"/>
      </w:pPr>
      <w:r>
        <w:separator/>
      </w:r>
    </w:p>
  </w:endnote>
  <w:endnote w:type="continuationSeparator" w:id="0">
    <w:p w:rsidR="003D7DCE" w:rsidRDefault="003D7DCE" w:rsidP="0010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91" w:rsidRDefault="00617591">
    <w:pPr>
      <w:pStyle w:val="Footer"/>
      <w:jc w:val="center"/>
    </w:pPr>
    <w:r>
      <w:t xml:space="preserve">Page </w:t>
    </w:r>
    <w:r>
      <w:rPr>
        <w:b/>
      </w:rPr>
      <w:fldChar w:fldCharType="begin"/>
    </w:r>
    <w:r>
      <w:rPr>
        <w:b/>
      </w:rPr>
      <w:instrText xml:space="preserve"> PAGE </w:instrText>
    </w:r>
    <w:r>
      <w:rPr>
        <w:b/>
      </w:rPr>
      <w:fldChar w:fldCharType="separate"/>
    </w:r>
    <w:r w:rsidR="004731AC">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4731AC">
      <w:rPr>
        <w:b/>
        <w:noProof/>
      </w:rPr>
      <w:t>5</w:t>
    </w:r>
    <w:r>
      <w:rPr>
        <w:b/>
      </w:rPr>
      <w:fldChar w:fldCharType="end"/>
    </w:r>
  </w:p>
  <w:p w:rsidR="00617591" w:rsidRDefault="00617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CE" w:rsidRDefault="003D7DCE" w:rsidP="001077EA">
      <w:pPr>
        <w:spacing w:after="0" w:line="240" w:lineRule="auto"/>
      </w:pPr>
      <w:r>
        <w:separator/>
      </w:r>
    </w:p>
  </w:footnote>
  <w:footnote w:type="continuationSeparator" w:id="0">
    <w:p w:rsidR="003D7DCE" w:rsidRDefault="003D7DCE" w:rsidP="0010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91" w:rsidRDefault="00617591" w:rsidP="00617591">
    <w:pPr>
      <w:pStyle w:val="Header"/>
      <w:jc w:val="right"/>
    </w:pPr>
  </w:p>
  <w:p w:rsidR="00617591" w:rsidRDefault="00617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00F4"/>
    <w:multiLevelType w:val="hybridMultilevel"/>
    <w:tmpl w:val="7BA4C332"/>
    <w:lvl w:ilvl="0" w:tplc="4E6879C2">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ECE76A0"/>
    <w:multiLevelType w:val="hybridMultilevel"/>
    <w:tmpl w:val="360E2754"/>
    <w:lvl w:ilvl="0" w:tplc="180A8C84">
      <w:start w:val="1"/>
      <w:numFmt w:val="lowerRoman"/>
      <w:lvlText w:val="%1)"/>
      <w:lvlJc w:val="left"/>
      <w:pPr>
        <w:ind w:left="1080" w:hanging="72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A"/>
    <w:rsid w:val="000154EA"/>
    <w:rsid w:val="00052B72"/>
    <w:rsid w:val="00095DCF"/>
    <w:rsid w:val="000A11A6"/>
    <w:rsid w:val="000D3E79"/>
    <w:rsid w:val="001077EA"/>
    <w:rsid w:val="001432E2"/>
    <w:rsid w:val="00174CF3"/>
    <w:rsid w:val="00176171"/>
    <w:rsid w:val="00215396"/>
    <w:rsid w:val="0024300D"/>
    <w:rsid w:val="00253731"/>
    <w:rsid w:val="00261007"/>
    <w:rsid w:val="0027343B"/>
    <w:rsid w:val="002812B9"/>
    <w:rsid w:val="00286465"/>
    <w:rsid w:val="002A01AC"/>
    <w:rsid w:val="002C1D67"/>
    <w:rsid w:val="002E2628"/>
    <w:rsid w:val="0030456C"/>
    <w:rsid w:val="00305ED9"/>
    <w:rsid w:val="003201D8"/>
    <w:rsid w:val="00334FDA"/>
    <w:rsid w:val="003638DD"/>
    <w:rsid w:val="003647D9"/>
    <w:rsid w:val="00380FAF"/>
    <w:rsid w:val="00390543"/>
    <w:rsid w:val="0039172C"/>
    <w:rsid w:val="003A7FE6"/>
    <w:rsid w:val="003C14EC"/>
    <w:rsid w:val="003D40B2"/>
    <w:rsid w:val="003D7DCE"/>
    <w:rsid w:val="00403810"/>
    <w:rsid w:val="0042374A"/>
    <w:rsid w:val="00433303"/>
    <w:rsid w:val="004372A8"/>
    <w:rsid w:val="004573E7"/>
    <w:rsid w:val="00467610"/>
    <w:rsid w:val="004731AC"/>
    <w:rsid w:val="004878C6"/>
    <w:rsid w:val="004C761C"/>
    <w:rsid w:val="004E0365"/>
    <w:rsid w:val="0052160D"/>
    <w:rsid w:val="00542746"/>
    <w:rsid w:val="00563564"/>
    <w:rsid w:val="00576FA8"/>
    <w:rsid w:val="005815E5"/>
    <w:rsid w:val="0059308A"/>
    <w:rsid w:val="00594816"/>
    <w:rsid w:val="005C23E8"/>
    <w:rsid w:val="005C3B91"/>
    <w:rsid w:val="005C6B8E"/>
    <w:rsid w:val="00601F3B"/>
    <w:rsid w:val="00611B55"/>
    <w:rsid w:val="00612C80"/>
    <w:rsid w:val="00617591"/>
    <w:rsid w:val="0064710E"/>
    <w:rsid w:val="0064743E"/>
    <w:rsid w:val="00665D68"/>
    <w:rsid w:val="006D69E1"/>
    <w:rsid w:val="00734C88"/>
    <w:rsid w:val="007668E2"/>
    <w:rsid w:val="0078182F"/>
    <w:rsid w:val="007C08B8"/>
    <w:rsid w:val="007C7A7B"/>
    <w:rsid w:val="00811ECF"/>
    <w:rsid w:val="00815727"/>
    <w:rsid w:val="00832709"/>
    <w:rsid w:val="008339D8"/>
    <w:rsid w:val="008439D4"/>
    <w:rsid w:val="00864066"/>
    <w:rsid w:val="008940C4"/>
    <w:rsid w:val="008B1950"/>
    <w:rsid w:val="008B6754"/>
    <w:rsid w:val="008D43D8"/>
    <w:rsid w:val="008F5265"/>
    <w:rsid w:val="00916177"/>
    <w:rsid w:val="0091631D"/>
    <w:rsid w:val="00921245"/>
    <w:rsid w:val="00940FEF"/>
    <w:rsid w:val="00966BB7"/>
    <w:rsid w:val="00974994"/>
    <w:rsid w:val="00984268"/>
    <w:rsid w:val="00991BAC"/>
    <w:rsid w:val="00A21C74"/>
    <w:rsid w:val="00A231E9"/>
    <w:rsid w:val="00A264B0"/>
    <w:rsid w:val="00A2704C"/>
    <w:rsid w:val="00A8138F"/>
    <w:rsid w:val="00B50B22"/>
    <w:rsid w:val="00B81D10"/>
    <w:rsid w:val="00B876D7"/>
    <w:rsid w:val="00BA240C"/>
    <w:rsid w:val="00BA6CAC"/>
    <w:rsid w:val="00BC02A6"/>
    <w:rsid w:val="00BD296E"/>
    <w:rsid w:val="00BD31E1"/>
    <w:rsid w:val="00BE292A"/>
    <w:rsid w:val="00BF1A4C"/>
    <w:rsid w:val="00BF4174"/>
    <w:rsid w:val="00BF4C72"/>
    <w:rsid w:val="00C167C7"/>
    <w:rsid w:val="00C17B45"/>
    <w:rsid w:val="00C337F1"/>
    <w:rsid w:val="00C405C7"/>
    <w:rsid w:val="00C41275"/>
    <w:rsid w:val="00C434F7"/>
    <w:rsid w:val="00C75750"/>
    <w:rsid w:val="00CB6032"/>
    <w:rsid w:val="00CC3017"/>
    <w:rsid w:val="00CD51C2"/>
    <w:rsid w:val="00CF315D"/>
    <w:rsid w:val="00D0396E"/>
    <w:rsid w:val="00D4446E"/>
    <w:rsid w:val="00DA62E2"/>
    <w:rsid w:val="00DB1CA4"/>
    <w:rsid w:val="00DC3164"/>
    <w:rsid w:val="00E21EA2"/>
    <w:rsid w:val="00E23F03"/>
    <w:rsid w:val="00E51A3C"/>
    <w:rsid w:val="00E51CE0"/>
    <w:rsid w:val="00E55F31"/>
    <w:rsid w:val="00E574F8"/>
    <w:rsid w:val="00E80DC6"/>
    <w:rsid w:val="00E84E71"/>
    <w:rsid w:val="00E909F0"/>
    <w:rsid w:val="00E941DD"/>
    <w:rsid w:val="00EA15D7"/>
    <w:rsid w:val="00ED0E0B"/>
    <w:rsid w:val="00EE3584"/>
    <w:rsid w:val="00F06AA3"/>
    <w:rsid w:val="00F15B4B"/>
    <w:rsid w:val="00F309E2"/>
    <w:rsid w:val="00F505D5"/>
    <w:rsid w:val="00F51E3C"/>
    <w:rsid w:val="00FA5619"/>
    <w:rsid w:val="00FA6012"/>
    <w:rsid w:val="00FE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EA"/>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77EA"/>
    <w:pPr>
      <w:ind w:left="720"/>
      <w:contextualSpacing/>
    </w:pPr>
  </w:style>
  <w:style w:type="paragraph" w:styleId="Header">
    <w:name w:val="header"/>
    <w:basedOn w:val="Normal"/>
    <w:link w:val="HeaderChar"/>
    <w:uiPriority w:val="99"/>
    <w:rsid w:val="0010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7EA"/>
    <w:rPr>
      <w:rFonts w:ascii="Calibri" w:eastAsia="Times New Roman" w:hAnsi="Calibri" w:cs="Times New Roman"/>
      <w:lang w:eastAsia="en-GB"/>
    </w:rPr>
  </w:style>
  <w:style w:type="paragraph" w:styleId="Footer">
    <w:name w:val="footer"/>
    <w:basedOn w:val="Normal"/>
    <w:link w:val="FooterChar"/>
    <w:uiPriority w:val="99"/>
    <w:rsid w:val="0010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EA"/>
    <w:rPr>
      <w:rFonts w:ascii="Calibri" w:eastAsia="Times New Roman" w:hAnsi="Calibri" w:cs="Times New Roman"/>
      <w:lang w:eastAsia="en-GB"/>
    </w:rPr>
  </w:style>
  <w:style w:type="character" w:styleId="Hyperlink">
    <w:name w:val="Hyperlink"/>
    <w:uiPriority w:val="99"/>
    <w:rsid w:val="001077EA"/>
    <w:rPr>
      <w:rFonts w:cs="Times New Roman"/>
      <w:color w:val="0000FF"/>
      <w:u w:val="single"/>
    </w:rPr>
  </w:style>
  <w:style w:type="character" w:styleId="CommentReference">
    <w:name w:val="annotation reference"/>
    <w:uiPriority w:val="99"/>
    <w:semiHidden/>
    <w:rsid w:val="001077EA"/>
    <w:rPr>
      <w:rFonts w:cs="Times New Roman"/>
      <w:sz w:val="16"/>
      <w:szCs w:val="16"/>
    </w:rPr>
  </w:style>
  <w:style w:type="paragraph" w:styleId="CommentText">
    <w:name w:val="annotation text"/>
    <w:basedOn w:val="Normal"/>
    <w:link w:val="CommentTextChar"/>
    <w:uiPriority w:val="99"/>
    <w:semiHidden/>
    <w:rsid w:val="001077EA"/>
    <w:pPr>
      <w:spacing w:line="240" w:lineRule="auto"/>
    </w:pPr>
    <w:rPr>
      <w:sz w:val="20"/>
      <w:szCs w:val="20"/>
    </w:rPr>
  </w:style>
  <w:style w:type="character" w:customStyle="1" w:styleId="CommentTextChar">
    <w:name w:val="Comment Text Char"/>
    <w:basedOn w:val="DefaultParagraphFont"/>
    <w:link w:val="CommentText"/>
    <w:uiPriority w:val="99"/>
    <w:semiHidden/>
    <w:rsid w:val="001077EA"/>
    <w:rPr>
      <w:rFonts w:ascii="Calibri" w:eastAsia="Times New Roman" w:hAnsi="Calibri" w:cs="Times New Roman"/>
      <w:sz w:val="20"/>
      <w:szCs w:val="20"/>
      <w:lang w:eastAsia="en-GB"/>
    </w:rPr>
  </w:style>
  <w:style w:type="paragraph" w:styleId="PlainText">
    <w:name w:val="Plain Text"/>
    <w:basedOn w:val="Normal"/>
    <w:link w:val="PlainTextChar"/>
    <w:uiPriority w:val="99"/>
    <w:semiHidden/>
    <w:rsid w:val="001077EA"/>
    <w:pPr>
      <w:spacing w:after="0" w:line="240" w:lineRule="auto"/>
    </w:pPr>
    <w:rPr>
      <w:rFonts w:cs="Consolas"/>
      <w:szCs w:val="21"/>
      <w:lang w:eastAsia="en-US"/>
    </w:rPr>
  </w:style>
  <w:style w:type="character" w:customStyle="1" w:styleId="PlainTextChar">
    <w:name w:val="Plain Text Char"/>
    <w:basedOn w:val="DefaultParagraphFont"/>
    <w:link w:val="PlainText"/>
    <w:uiPriority w:val="99"/>
    <w:semiHidden/>
    <w:rsid w:val="001077EA"/>
    <w:rPr>
      <w:rFonts w:ascii="Calibri" w:eastAsia="Times New Roman" w:hAnsi="Calibri" w:cs="Consolas"/>
      <w:szCs w:val="21"/>
    </w:rPr>
  </w:style>
  <w:style w:type="paragraph" w:styleId="BalloonText">
    <w:name w:val="Balloon Text"/>
    <w:basedOn w:val="Normal"/>
    <w:link w:val="BalloonTextChar"/>
    <w:uiPriority w:val="99"/>
    <w:semiHidden/>
    <w:unhideWhenUsed/>
    <w:rsid w:val="0010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EA"/>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941DD"/>
    <w:rPr>
      <w:b/>
      <w:bCs/>
    </w:rPr>
  </w:style>
  <w:style w:type="character" w:customStyle="1" w:styleId="CommentSubjectChar">
    <w:name w:val="Comment Subject Char"/>
    <w:basedOn w:val="CommentTextChar"/>
    <w:link w:val="CommentSubject"/>
    <w:uiPriority w:val="99"/>
    <w:semiHidden/>
    <w:rsid w:val="00E941DD"/>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EA"/>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77EA"/>
    <w:pPr>
      <w:ind w:left="720"/>
      <w:contextualSpacing/>
    </w:pPr>
  </w:style>
  <w:style w:type="paragraph" w:styleId="Header">
    <w:name w:val="header"/>
    <w:basedOn w:val="Normal"/>
    <w:link w:val="HeaderChar"/>
    <w:uiPriority w:val="99"/>
    <w:rsid w:val="0010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7EA"/>
    <w:rPr>
      <w:rFonts w:ascii="Calibri" w:eastAsia="Times New Roman" w:hAnsi="Calibri" w:cs="Times New Roman"/>
      <w:lang w:eastAsia="en-GB"/>
    </w:rPr>
  </w:style>
  <w:style w:type="paragraph" w:styleId="Footer">
    <w:name w:val="footer"/>
    <w:basedOn w:val="Normal"/>
    <w:link w:val="FooterChar"/>
    <w:uiPriority w:val="99"/>
    <w:rsid w:val="0010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7EA"/>
    <w:rPr>
      <w:rFonts w:ascii="Calibri" w:eastAsia="Times New Roman" w:hAnsi="Calibri" w:cs="Times New Roman"/>
      <w:lang w:eastAsia="en-GB"/>
    </w:rPr>
  </w:style>
  <w:style w:type="character" w:styleId="Hyperlink">
    <w:name w:val="Hyperlink"/>
    <w:uiPriority w:val="99"/>
    <w:rsid w:val="001077EA"/>
    <w:rPr>
      <w:rFonts w:cs="Times New Roman"/>
      <w:color w:val="0000FF"/>
      <w:u w:val="single"/>
    </w:rPr>
  </w:style>
  <w:style w:type="character" w:styleId="CommentReference">
    <w:name w:val="annotation reference"/>
    <w:uiPriority w:val="99"/>
    <w:semiHidden/>
    <w:rsid w:val="001077EA"/>
    <w:rPr>
      <w:rFonts w:cs="Times New Roman"/>
      <w:sz w:val="16"/>
      <w:szCs w:val="16"/>
    </w:rPr>
  </w:style>
  <w:style w:type="paragraph" w:styleId="CommentText">
    <w:name w:val="annotation text"/>
    <w:basedOn w:val="Normal"/>
    <w:link w:val="CommentTextChar"/>
    <w:uiPriority w:val="99"/>
    <w:semiHidden/>
    <w:rsid w:val="001077EA"/>
    <w:pPr>
      <w:spacing w:line="240" w:lineRule="auto"/>
    </w:pPr>
    <w:rPr>
      <w:sz w:val="20"/>
      <w:szCs w:val="20"/>
    </w:rPr>
  </w:style>
  <w:style w:type="character" w:customStyle="1" w:styleId="CommentTextChar">
    <w:name w:val="Comment Text Char"/>
    <w:basedOn w:val="DefaultParagraphFont"/>
    <w:link w:val="CommentText"/>
    <w:uiPriority w:val="99"/>
    <w:semiHidden/>
    <w:rsid w:val="001077EA"/>
    <w:rPr>
      <w:rFonts w:ascii="Calibri" w:eastAsia="Times New Roman" w:hAnsi="Calibri" w:cs="Times New Roman"/>
      <w:sz w:val="20"/>
      <w:szCs w:val="20"/>
      <w:lang w:eastAsia="en-GB"/>
    </w:rPr>
  </w:style>
  <w:style w:type="paragraph" w:styleId="PlainText">
    <w:name w:val="Plain Text"/>
    <w:basedOn w:val="Normal"/>
    <w:link w:val="PlainTextChar"/>
    <w:uiPriority w:val="99"/>
    <w:semiHidden/>
    <w:rsid w:val="001077EA"/>
    <w:pPr>
      <w:spacing w:after="0" w:line="240" w:lineRule="auto"/>
    </w:pPr>
    <w:rPr>
      <w:rFonts w:cs="Consolas"/>
      <w:szCs w:val="21"/>
      <w:lang w:eastAsia="en-US"/>
    </w:rPr>
  </w:style>
  <w:style w:type="character" w:customStyle="1" w:styleId="PlainTextChar">
    <w:name w:val="Plain Text Char"/>
    <w:basedOn w:val="DefaultParagraphFont"/>
    <w:link w:val="PlainText"/>
    <w:uiPriority w:val="99"/>
    <w:semiHidden/>
    <w:rsid w:val="001077EA"/>
    <w:rPr>
      <w:rFonts w:ascii="Calibri" w:eastAsia="Times New Roman" w:hAnsi="Calibri" w:cs="Consolas"/>
      <w:szCs w:val="21"/>
    </w:rPr>
  </w:style>
  <w:style w:type="paragraph" w:styleId="BalloonText">
    <w:name w:val="Balloon Text"/>
    <w:basedOn w:val="Normal"/>
    <w:link w:val="BalloonTextChar"/>
    <w:uiPriority w:val="99"/>
    <w:semiHidden/>
    <w:unhideWhenUsed/>
    <w:rsid w:val="0010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EA"/>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E941DD"/>
    <w:rPr>
      <w:b/>
      <w:bCs/>
    </w:rPr>
  </w:style>
  <w:style w:type="character" w:customStyle="1" w:styleId="CommentSubjectChar">
    <w:name w:val="Comment Subject Char"/>
    <w:basedOn w:val="CommentTextChar"/>
    <w:link w:val="CommentSubject"/>
    <w:uiPriority w:val="99"/>
    <w:semiHidden/>
    <w:rsid w:val="00E941DD"/>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Alexandra Hall</dc:creator>
  <cp:lastModifiedBy>Mark Hoare</cp:lastModifiedBy>
  <cp:revision>3</cp:revision>
  <dcterms:created xsi:type="dcterms:W3CDTF">2014-06-24T13:46:00Z</dcterms:created>
  <dcterms:modified xsi:type="dcterms:W3CDTF">2014-10-28T08:51:00Z</dcterms:modified>
</cp:coreProperties>
</file>