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0" w:rsidRDefault="007C41F0" w:rsidP="007C41F0">
      <w:pPr>
        <w:spacing w:after="120" w:line="240" w:lineRule="auto"/>
        <w:contextualSpacing/>
        <w:jc w:val="center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7C41F0">
        <w:rPr>
          <w:rFonts w:ascii="Arial" w:eastAsia="Times New Roman" w:hAnsi="Arial" w:cs="Times New Roman"/>
          <w:b/>
          <w:sz w:val="28"/>
          <w:szCs w:val="28"/>
          <w:lang w:eastAsia="en-GB"/>
        </w:rPr>
        <w:t>Health and Safety Policy</w:t>
      </w:r>
    </w:p>
    <w:p w:rsidR="007C41F0" w:rsidRPr="007C41F0" w:rsidRDefault="007C41F0" w:rsidP="007C41F0">
      <w:pPr>
        <w:spacing w:after="120" w:line="240" w:lineRule="auto"/>
        <w:contextualSpacing/>
        <w:jc w:val="center"/>
        <w:rPr>
          <w:rFonts w:ascii="Arial" w:eastAsia="Times New Roman" w:hAnsi="Arial" w:cs="Times New Roman"/>
          <w:b/>
          <w:sz w:val="16"/>
          <w:szCs w:val="16"/>
          <w:lang w:eastAsia="en-GB"/>
        </w:rPr>
      </w:pPr>
    </w:p>
    <w:p w:rsidR="007C41F0" w:rsidRDefault="007C41F0" w:rsidP="007C41F0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7C41F0">
        <w:rPr>
          <w:rFonts w:ascii="Arial" w:eastAsia="Times New Roman" w:hAnsi="Arial" w:cs="Times New Roman"/>
          <w:b/>
          <w:sz w:val="32"/>
          <w:szCs w:val="32"/>
          <w:lang w:eastAsia="en-GB"/>
        </w:rPr>
        <w:t>Hazardous Substances</w:t>
      </w:r>
    </w:p>
    <w:p w:rsidR="007C41F0" w:rsidRPr="007C41F0" w:rsidRDefault="007C41F0" w:rsidP="007C41F0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32"/>
          <w:szCs w:val="32"/>
          <w:lang w:eastAsia="en-GB"/>
        </w:rPr>
      </w:pPr>
    </w:p>
    <w:p w:rsidR="007C41F0" w:rsidRPr="007C41F0" w:rsidRDefault="007C41F0" w:rsidP="007C41F0">
      <w:pPr>
        <w:spacing w:after="12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7C41F0">
        <w:rPr>
          <w:rFonts w:ascii="Arial" w:eastAsia="Times New Roman" w:hAnsi="Arial" w:cs="Times New Roman"/>
          <w:b/>
          <w:sz w:val="24"/>
          <w:szCs w:val="24"/>
          <w:lang w:eastAsia="en-GB"/>
        </w:rPr>
        <w:t>UHSP/15/HS/10 Schedule 3.8.2</w:t>
      </w:r>
    </w:p>
    <w:p w:rsidR="007C41F0" w:rsidRPr="007C41F0" w:rsidRDefault="007C41F0" w:rsidP="007C41F0">
      <w:pPr>
        <w:spacing w:after="120" w:line="240" w:lineRule="auto"/>
        <w:contextualSpacing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7C41F0" w:rsidRPr="007C41F0" w:rsidRDefault="007C41F0" w:rsidP="007C41F0">
      <w:pPr>
        <w:spacing w:after="120" w:line="240" w:lineRule="auto"/>
        <w:contextualSpacing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7C41F0">
        <w:rPr>
          <w:rFonts w:ascii="Arial" w:eastAsia="Times New Roman" w:hAnsi="Arial" w:cs="Times New Roman"/>
          <w:b/>
          <w:sz w:val="24"/>
          <w:szCs w:val="24"/>
          <w:lang w:eastAsia="en-GB"/>
        </w:rPr>
        <w:t>Request for Local Exhaust Ventilation system – excluding fume cupboards</w:t>
      </w:r>
    </w:p>
    <w:p w:rsidR="007C41F0" w:rsidRPr="007C41F0" w:rsidRDefault="007C41F0" w:rsidP="007C41F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7C41F0">
        <w:rPr>
          <w:rFonts w:ascii="Arial" w:eastAsia="Times New Roman" w:hAnsi="Arial" w:cs="Times New Roman"/>
          <w:sz w:val="20"/>
          <w:szCs w:val="20"/>
        </w:rPr>
        <w:t>For effective control of airborne hazardous substances the following criteria must be considered in the specification and designprocess.Failure to cover these elements can result in ineffective, unreliable, or expensive LEV.</w:t>
      </w:r>
    </w:p>
    <w:p w:rsidR="007C41F0" w:rsidRPr="007C41F0" w:rsidRDefault="007C41F0" w:rsidP="007C41F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7C41F0" w:rsidRDefault="007C41F0" w:rsidP="007C41F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7C41F0">
        <w:rPr>
          <w:rFonts w:ascii="Arial" w:eastAsia="Times New Roman" w:hAnsi="Arial" w:cs="Times New Roman"/>
          <w:sz w:val="20"/>
          <w:szCs w:val="20"/>
        </w:rPr>
        <w:t xml:space="preserve">Please complete sections 1 and 2 and return to: </w:t>
      </w:r>
      <w:r w:rsidRPr="007C41F0">
        <w:rPr>
          <w:rFonts w:ascii="Arial" w:eastAsia="Times New Roman" w:hAnsi="Arial" w:cs="Times New Roman"/>
          <w:sz w:val="20"/>
          <w:szCs w:val="20"/>
        </w:rPr>
        <w:tab/>
        <w:t xml:space="preserve">Dean Cross </w:t>
      </w:r>
      <w:hyperlink r:id="rId8" w:history="1">
        <w:r w:rsidRPr="007C41F0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d.f.cross@bham.ac.uk</w:t>
        </w:r>
      </w:hyperlink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</w:r>
      <w:r w:rsidRPr="007C41F0">
        <w:rPr>
          <w:rFonts w:ascii="Arial" w:eastAsia="Times New Roman" w:hAnsi="Arial" w:cs="Times New Roman"/>
          <w:sz w:val="20"/>
          <w:szCs w:val="20"/>
        </w:rPr>
        <w:tab/>
        <w:t xml:space="preserve">Kevin George </w:t>
      </w:r>
      <w:hyperlink r:id="rId9" w:history="1">
        <w:r w:rsidR="00837281" w:rsidRPr="00A44877">
          <w:rPr>
            <w:rStyle w:val="Hyperlink"/>
            <w:rFonts w:ascii="Arial" w:eastAsia="Times New Roman" w:hAnsi="Arial" w:cs="Times New Roman"/>
            <w:sz w:val="20"/>
            <w:szCs w:val="20"/>
          </w:rPr>
          <w:t>k.george@bham.ac.uk</w:t>
        </w:r>
      </w:hyperlink>
    </w:p>
    <w:p w:rsidR="00837281" w:rsidRPr="007C41F0" w:rsidRDefault="00837281" w:rsidP="007C41F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1740"/>
        <w:gridCol w:w="1379"/>
        <w:gridCol w:w="1813"/>
      </w:tblGrid>
      <w:tr w:rsidR="007C41F0" w:rsidRPr="007C41F0" w:rsidTr="006F42A7">
        <w:trPr>
          <w:gridAfter w:val="2"/>
          <w:wAfter w:w="3192" w:type="dxa"/>
        </w:trPr>
        <w:tc>
          <w:tcPr>
            <w:tcW w:w="1526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School:</w:t>
            </w:r>
          </w:p>
        </w:tc>
        <w:tc>
          <w:tcPr>
            <w:tcW w:w="1984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bookmarkStart w:id="1" w:name="_GoBack"/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bookmarkEnd w:id="1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0"/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Location:</w:t>
            </w:r>
          </w:p>
        </w:tc>
        <w:tc>
          <w:tcPr>
            <w:tcW w:w="1740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7C41F0" w:rsidRPr="007C41F0" w:rsidTr="006F42A7">
        <w:tc>
          <w:tcPr>
            <w:tcW w:w="1526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Contact name:</w:t>
            </w:r>
          </w:p>
        </w:tc>
        <w:tc>
          <w:tcPr>
            <w:tcW w:w="1984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Email:</w:t>
            </w:r>
          </w:p>
        </w:tc>
        <w:tc>
          <w:tcPr>
            <w:tcW w:w="1740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7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Telephone:</w:t>
            </w:r>
          </w:p>
        </w:tc>
        <w:tc>
          <w:tcPr>
            <w:tcW w:w="1813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C41F0">
        <w:rPr>
          <w:rFonts w:ascii="Arial" w:eastAsia="Times New Roman" w:hAnsi="Arial" w:cs="Times New Roman"/>
          <w:b/>
          <w:sz w:val="24"/>
          <w:szCs w:val="24"/>
        </w:rPr>
        <w:t xml:space="preserve">Section 1: </w:t>
      </w: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7C41F0">
        <w:rPr>
          <w:rFonts w:ascii="Arial" w:eastAsia="Times New Roman" w:hAnsi="Arial" w:cs="Times New Roman"/>
          <w:sz w:val="20"/>
          <w:szCs w:val="20"/>
          <w:u w:val="single"/>
        </w:rPr>
        <w:t>Process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1F0" w:rsidRPr="007C41F0" w:rsidTr="006F42A7">
        <w:tc>
          <w:tcPr>
            <w:tcW w:w="9576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Description of process that is producing the airborne contaminant:</w:t>
            </w: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C41F0" w:rsidRPr="007C41F0" w:rsidTr="006F42A7">
        <w:tc>
          <w:tcPr>
            <w:tcW w:w="9576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Operating temperature of process: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7C41F0">
        <w:rPr>
          <w:rFonts w:ascii="Arial" w:eastAsia="Times New Roman" w:hAnsi="Arial" w:cs="Times New Roman"/>
          <w:sz w:val="20"/>
          <w:szCs w:val="20"/>
          <w:u w:val="single"/>
        </w:rPr>
        <w:t>Contaminant Characteristics:</w:t>
      </w: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4049"/>
      </w:tblGrid>
      <w:tr w:rsidR="007C41F0" w:rsidRPr="007C41F0" w:rsidTr="006F42A7">
        <w:trPr>
          <w:jc w:val="center"/>
        </w:trPr>
        <w:tc>
          <w:tcPr>
            <w:tcW w:w="2893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Type of contaminant:</w:t>
            </w:r>
          </w:p>
        </w:tc>
        <w:bookmarkStart w:id="8" w:name="Dropdown4"/>
        <w:tc>
          <w:tcPr>
            <w:tcW w:w="404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Vapour"/>
                    <w:listEntry w:val="Mist"/>
                    <w:listEntry w:val="Dust"/>
                    <w:listEntry w:val="Fume"/>
                    <w:listEntry w:val="Gas"/>
                  </w:ddList>
                </w:ffData>
              </w:fldCha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FORMDROPDOWN </w:instrText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7C41F0" w:rsidRPr="007C41F0" w:rsidTr="006F42A7">
        <w:trPr>
          <w:jc w:val="center"/>
        </w:trPr>
        <w:tc>
          <w:tcPr>
            <w:tcW w:w="2893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Substance name:</w:t>
            </w:r>
          </w:p>
        </w:tc>
        <w:tc>
          <w:tcPr>
            <w:tcW w:w="404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C41F0" w:rsidRPr="007C41F0" w:rsidTr="006F42A7">
        <w:trPr>
          <w:jc w:val="center"/>
        </w:trPr>
        <w:tc>
          <w:tcPr>
            <w:tcW w:w="2893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Volatility of liquid:</w:t>
            </w:r>
          </w:p>
        </w:tc>
        <w:tc>
          <w:tcPr>
            <w:tcW w:w="404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:"/>
                    <w:listEntry w:val="Low – vapour pressure less than 500Pa"/>
                    <w:listEntry w:val="Medium-vapour pressure 500-25000Pa"/>
                    <w:listEntry w:val="High-vapour pressure above 25000Pa"/>
                  </w:ddList>
                </w:ffData>
              </w:fldChar>
            </w:r>
            <w:bookmarkStart w:id="10" w:name="Dropdown1"/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FORMDROPDOWN </w:instrText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7C41F0" w:rsidRPr="007C41F0" w:rsidTr="006F42A7">
        <w:trPr>
          <w:jc w:val="center"/>
        </w:trPr>
        <w:tc>
          <w:tcPr>
            <w:tcW w:w="2893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Boiling point of liquid:</w:t>
            </w:r>
          </w:p>
        </w:tc>
        <w:tc>
          <w:tcPr>
            <w:tcW w:w="404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7C41F0" w:rsidRPr="007C41F0" w:rsidTr="006F42A7">
        <w:trPr>
          <w:jc w:val="center"/>
        </w:trPr>
        <w:tc>
          <w:tcPr>
            <w:tcW w:w="2893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Dustiness of solid:</w:t>
            </w:r>
          </w:p>
        </w:tc>
        <w:bookmarkStart w:id="12" w:name="Dropdown2"/>
        <w:tc>
          <w:tcPr>
            <w:tcW w:w="404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:"/>
                    <w:listEntry w:val="Low– pellets and non-dusty solids"/>
                    <w:listEntry w:val="Medium- granules and coarse dusts"/>
                    <w:listEntry w:val="High-fine powders and solids producing fine dusts"/>
                  </w:ddList>
                </w:ffData>
              </w:fldCha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FORMDROPDOWN </w:instrText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7C41F0" w:rsidRPr="007C41F0" w:rsidTr="006F42A7">
        <w:trPr>
          <w:jc w:val="center"/>
        </w:trPr>
        <w:tc>
          <w:tcPr>
            <w:tcW w:w="2893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Amount used:</w:t>
            </w:r>
          </w:p>
        </w:tc>
        <w:bookmarkStart w:id="13" w:name="Dropdown3"/>
        <w:tc>
          <w:tcPr>
            <w:tcW w:w="4049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:"/>
                    <w:listEntry w:val="Small- ml up to1L/g up to 1Kg"/>
                    <w:listEntry w:val="Medium- 1L up to 1000L/1Kg up to 1000Kg"/>
                    <w:listEntry w:val="Large- 1000L and above/ 1000Kg and above"/>
                  </w:ddList>
                </w:ffData>
              </w:fldChar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FORMDROPDOWN </w:instrText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D2806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7C41F0">
        <w:rPr>
          <w:rFonts w:ascii="Arial" w:eastAsia="Times New Roman" w:hAnsi="Arial" w:cs="Times New Roman"/>
          <w:sz w:val="20"/>
          <w:szCs w:val="20"/>
          <w:u w:val="single"/>
        </w:rPr>
        <w:t>Contaminant Sources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701"/>
      </w:tblGrid>
      <w:tr w:rsidR="007C41F0" w:rsidRPr="007C41F0" w:rsidTr="006F42A7">
        <w:trPr>
          <w:jc w:val="center"/>
        </w:trPr>
        <w:tc>
          <w:tcPr>
            <w:tcW w:w="4361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Number of sources to be captured/controlled:</w:t>
            </w: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7C41F0" w:rsidRPr="007C41F0" w:rsidTr="006F42A7">
        <w:trPr>
          <w:jc w:val="center"/>
        </w:trPr>
        <w:tc>
          <w:tcPr>
            <w:tcW w:w="4361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Volume of each source :</w:t>
            </w: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7C41F0" w:rsidRPr="007C41F0" w:rsidTr="006F42A7">
        <w:trPr>
          <w:jc w:val="center"/>
        </w:trPr>
        <w:tc>
          <w:tcPr>
            <w:tcW w:w="4361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Rate of release:</w:t>
            </w: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7C41F0" w:rsidRPr="007C41F0" w:rsidTr="006F42A7">
        <w:trPr>
          <w:jc w:val="center"/>
        </w:trPr>
        <w:tc>
          <w:tcPr>
            <w:tcW w:w="4361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Direction:</w:t>
            </w:r>
          </w:p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7C41F0" w:rsidRPr="007C41F0" w:rsidTr="006F42A7">
        <w:trPr>
          <w:jc w:val="center"/>
        </w:trPr>
        <w:tc>
          <w:tcPr>
            <w:tcW w:w="4361" w:type="dxa"/>
          </w:tcPr>
          <w:p w:rsidR="007C41F0" w:rsidRPr="007C41F0" w:rsidRDefault="007C41F0" w:rsidP="007C41F0">
            <w:pPr>
              <w:spacing w:after="12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Contaminant concentration:</w:t>
            </w:r>
          </w:p>
        </w:tc>
        <w:tc>
          <w:tcPr>
            <w:tcW w:w="170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instrText xml:space="preserve"> FORMTEXT </w:instrTex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separate"/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 </w:t>
            </w: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C41F0">
        <w:rPr>
          <w:rFonts w:ascii="Arial" w:eastAsia="Times New Roman" w:hAnsi="Arial" w:cs="Times New Roman"/>
          <w:b/>
          <w:sz w:val="24"/>
          <w:szCs w:val="24"/>
        </w:rPr>
        <w:t>Section 2</w:t>
      </w: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 w:rsidRPr="007C41F0">
        <w:rPr>
          <w:rFonts w:ascii="Arial" w:eastAsia="Times New Roman" w:hAnsi="Arial" w:cs="Times New Roman"/>
          <w:sz w:val="20"/>
          <w:szCs w:val="20"/>
          <w:u w:val="single"/>
        </w:rPr>
        <w:t xml:space="preserve">Hazard Banding: </w:t>
      </w: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C41F0">
        <w:rPr>
          <w:rFonts w:ascii="Arial" w:eastAsia="Times New Roman" w:hAnsi="Arial" w:cs="Times New Roman"/>
          <w:sz w:val="20"/>
          <w:szCs w:val="20"/>
        </w:rPr>
        <w:t>Please select the hazard band for the contaminants based on their risk phrases or hazard statements.</w:t>
      </w: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C41F0">
        <w:rPr>
          <w:rFonts w:ascii="Arial" w:eastAsia="Times New Roman" w:hAnsi="Arial" w:cs="Times New Roman"/>
          <w:sz w:val="20"/>
          <w:szCs w:val="20"/>
        </w:rPr>
        <w:t xml:space="preserve">*risk phrases or hazard statements can be found in the substances safety data sheet or on HAZDAT. </w:t>
      </w: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C41F0">
        <w:rPr>
          <w:rFonts w:ascii="Arial" w:eastAsia="Times New Roman" w:hAnsi="Arial" w:cs="Times New Roman"/>
          <w:sz w:val="20"/>
          <w:szCs w:val="20"/>
        </w:rPr>
        <w:t>If in doubt please contact your Health and Safety Coordinator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C41F0" w:rsidRPr="007C41F0" w:rsidTr="006F42A7">
        <w:trPr>
          <w:jc w:val="center"/>
        </w:trPr>
        <w:tc>
          <w:tcPr>
            <w:tcW w:w="3080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Hazard Band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Risk Phrase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Hazard Statement</w:t>
            </w:r>
          </w:p>
        </w:tc>
      </w:tr>
      <w:tr w:rsidR="007C41F0" w:rsidRPr="007C41F0" w:rsidTr="006F42A7">
        <w:trPr>
          <w:jc w:val="center"/>
        </w:trPr>
        <w:tc>
          <w:tcPr>
            <w:tcW w:w="3080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36, 38, 65, 67 and all not otherwise listed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303, 304, 305, 313, 315, 316, 318, 319, 320, 333, 336 and all not otherwise listed</w:t>
            </w:r>
          </w:p>
        </w:tc>
      </w:tr>
      <w:tr w:rsidR="007C41F0" w:rsidRPr="007C41F0" w:rsidTr="006F42A7">
        <w:trPr>
          <w:jc w:val="center"/>
        </w:trPr>
        <w:tc>
          <w:tcPr>
            <w:tcW w:w="3080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20, 21, 22, 68/20/21/22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302, 312, 332, 371</w:t>
            </w:r>
          </w:p>
        </w:tc>
      </w:tr>
      <w:tr w:rsidR="007C41F0" w:rsidRPr="007C41F0" w:rsidTr="006F42A7">
        <w:trPr>
          <w:jc w:val="center"/>
        </w:trPr>
        <w:tc>
          <w:tcPr>
            <w:tcW w:w="3080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23, 24, 25, 34, 35, 37, 41, 43, 48/20/21/22, 39/23/24/25, 68/23/24/25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301, 311, 314, 317, 318, 331, 335, 370,373</w:t>
            </w:r>
          </w:p>
        </w:tc>
      </w:tr>
      <w:tr w:rsidR="007C41F0" w:rsidRPr="007C41F0" w:rsidTr="006F42A7">
        <w:trPr>
          <w:jc w:val="center"/>
        </w:trPr>
        <w:tc>
          <w:tcPr>
            <w:tcW w:w="3080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26, 27, 28, 40, 60, 61, 62, 63, 64, 48/23/24/25, 39/26/27/28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300, 310, 330, 351, 360, 361, 362, 372</w:t>
            </w:r>
          </w:p>
        </w:tc>
      </w:tr>
      <w:tr w:rsidR="007C41F0" w:rsidRPr="007C41F0" w:rsidTr="006F42A7">
        <w:trPr>
          <w:jc w:val="center"/>
        </w:trPr>
        <w:tc>
          <w:tcPr>
            <w:tcW w:w="3080" w:type="dxa"/>
          </w:tcPr>
          <w:p w:rsidR="007C41F0" w:rsidRPr="007C41F0" w:rsidRDefault="007C41F0" w:rsidP="007C41F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42, 45, 46, 49, 68</w:t>
            </w:r>
          </w:p>
        </w:tc>
        <w:tc>
          <w:tcPr>
            <w:tcW w:w="3081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334, 340, 341, 350</w:t>
            </w:r>
          </w:p>
        </w:tc>
      </w:tr>
    </w:tbl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  <w:r w:rsidRPr="007C41F0">
        <w:rPr>
          <w:rFonts w:ascii="Arial" w:eastAsia="Times New Roman" w:hAnsi="Arial" w:cs="Times New Roman"/>
          <w:sz w:val="20"/>
          <w:szCs w:val="20"/>
        </w:rPr>
        <w:softHyphen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1F0" w:rsidRPr="007C41F0" w:rsidTr="006F42A7">
        <w:tc>
          <w:tcPr>
            <w:tcW w:w="9287" w:type="dxa"/>
          </w:tcPr>
          <w:p w:rsidR="007C41F0" w:rsidRPr="007C41F0" w:rsidRDefault="007C41F0" w:rsidP="007C41F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C41F0">
              <w:rPr>
                <w:rFonts w:ascii="Arial" w:eastAsia="Times New Roman" w:hAnsi="Arial" w:cs="Times New Roman"/>
                <w:sz w:val="20"/>
                <w:szCs w:val="20"/>
              </w:rPr>
              <w:t>Return form to Health and Safety Unit and Estates</w:t>
            </w:r>
            <w:r w:rsidRPr="007C41F0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hyperlink r:id="rId10" w:history="1">
              <w:r w:rsidRPr="007C41F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</w:rPr>
                <w:t>d.f.cross@bham.ac.uk</w:t>
              </w:r>
            </w:hyperlink>
            <w:r w:rsidRPr="007C41F0">
              <w:rPr>
                <w:rFonts w:ascii="Arial" w:eastAsia="Times New Roman" w:hAnsi="Arial" w:cs="Times New Roman"/>
                <w:sz w:val="16"/>
                <w:szCs w:val="16"/>
              </w:rPr>
              <w:t xml:space="preserve"> and </w:t>
            </w:r>
            <w:hyperlink r:id="rId11" w:history="1">
              <w:r w:rsidRPr="007C41F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</w:rPr>
                <w:t>k.george@bham.ac.uk</w:t>
              </w:r>
            </w:hyperlink>
            <w:r w:rsidRPr="007C41F0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</w:tr>
    </w:tbl>
    <w:p w:rsidR="007C41F0" w:rsidRPr="007C41F0" w:rsidRDefault="007C41F0" w:rsidP="007C41F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A6084" w:rsidRDefault="00DA6084"/>
    <w:sectPr w:rsidR="00DA6084" w:rsidSect="007C41F0">
      <w:head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06" w:rsidRDefault="007D2806" w:rsidP="007D2806">
      <w:pPr>
        <w:spacing w:after="0" w:line="240" w:lineRule="auto"/>
      </w:pPr>
      <w:r>
        <w:separator/>
      </w:r>
    </w:p>
  </w:endnote>
  <w:endnote w:type="continuationSeparator" w:id="0">
    <w:p w:rsidR="007D2806" w:rsidRDefault="007D2806" w:rsidP="007D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06" w:rsidRDefault="007D2806" w:rsidP="007D2806">
      <w:pPr>
        <w:spacing w:after="0" w:line="240" w:lineRule="auto"/>
      </w:pPr>
      <w:r>
        <w:separator/>
      </w:r>
    </w:p>
  </w:footnote>
  <w:footnote w:type="continuationSeparator" w:id="0">
    <w:p w:rsidR="007D2806" w:rsidRDefault="007D2806" w:rsidP="007D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6" w:rsidRDefault="007D2806" w:rsidP="007D2806">
    <w:pPr>
      <w:pStyle w:val="Header"/>
      <w:jc w:val="right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0"/>
    <w:rsid w:val="007C41F0"/>
    <w:rsid w:val="007D2806"/>
    <w:rsid w:val="00837281"/>
    <w:rsid w:val="00D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41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2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06"/>
  </w:style>
  <w:style w:type="paragraph" w:styleId="Footer">
    <w:name w:val="footer"/>
    <w:basedOn w:val="Normal"/>
    <w:link w:val="FooterChar"/>
    <w:uiPriority w:val="99"/>
    <w:unhideWhenUsed/>
    <w:rsid w:val="007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41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2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06"/>
  </w:style>
  <w:style w:type="paragraph" w:styleId="Footer">
    <w:name w:val="footer"/>
    <w:basedOn w:val="Normal"/>
    <w:link w:val="FooterChar"/>
    <w:uiPriority w:val="99"/>
    <w:unhideWhenUsed/>
    <w:rsid w:val="007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f.cross@bham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george@b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f.cross@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george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200C-438D-413C-A0EC-61546AA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Cross</dc:creator>
  <cp:lastModifiedBy>Dean Cross</cp:lastModifiedBy>
  <cp:revision>2</cp:revision>
  <dcterms:created xsi:type="dcterms:W3CDTF">2015-01-14T11:23:00Z</dcterms:created>
  <dcterms:modified xsi:type="dcterms:W3CDTF">2015-01-14T11:23:00Z</dcterms:modified>
</cp:coreProperties>
</file>