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B14B38" w14:textId="77777777" w:rsidR="005762FC" w:rsidRDefault="005762FC" w:rsidP="005762FC">
      <w:pPr>
        <w:sectPr w:rsidR="005762FC" w:rsidSect="00940442">
          <w:headerReference w:type="default" r:id="rId7"/>
          <w:footerReference w:type="default" r:id="rId8"/>
          <w:pgSz w:w="11900" w:h="16840"/>
          <w:pgMar w:top="1440" w:right="1440" w:bottom="1440" w:left="1440" w:header="708" w:footer="708" w:gutter="0"/>
          <w:cols w:space="708"/>
          <w:docGrid w:linePitch="360"/>
        </w:sectPr>
      </w:pPr>
      <w:r w:rsidRPr="00095F30">
        <w:rPr>
          <w:noProof/>
          <w:lang w:eastAsia="en-GB"/>
        </w:rPr>
        <mc:AlternateContent>
          <mc:Choice Requires="wps">
            <w:drawing>
              <wp:anchor distT="0" distB="0" distL="114300" distR="114300" simplePos="0" relativeHeight="251686912" behindDoc="0" locked="0" layoutInCell="1" allowOverlap="1" wp14:anchorId="029F8C8C" wp14:editId="3DDF8B3C">
                <wp:simplePos x="0" y="0"/>
                <wp:positionH relativeFrom="margin">
                  <wp:align>right</wp:align>
                </wp:positionH>
                <wp:positionV relativeFrom="paragraph">
                  <wp:posOffset>3390900</wp:posOffset>
                </wp:positionV>
                <wp:extent cx="5905500" cy="2190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05500" cy="2190750"/>
                        </a:xfrm>
                        <a:prstGeom prst="rect">
                          <a:avLst/>
                        </a:prstGeom>
                        <a:noFill/>
                        <a:ln w="6350">
                          <a:noFill/>
                        </a:ln>
                      </wps:spPr>
                      <wps:txbx>
                        <w:txbxContent>
                          <w:p w14:paraId="2B4B835B" w14:textId="7EFEE4C0" w:rsidR="00D23822" w:rsidRDefault="00D23822" w:rsidP="005762FC">
                            <w:pPr>
                              <w:rPr>
                                <w:rFonts w:cstheme="minorHAnsi"/>
                                <w:color w:val="225488"/>
                                <w:sz w:val="72"/>
                                <w:szCs w:val="72"/>
                              </w:rPr>
                            </w:pPr>
                            <w:r>
                              <w:rPr>
                                <w:rFonts w:cstheme="minorHAnsi"/>
                                <w:color w:val="225488"/>
                                <w:sz w:val="72"/>
                                <w:szCs w:val="72"/>
                              </w:rPr>
                              <w:t xml:space="preserve">Stress Management Policy </w:t>
                            </w:r>
                          </w:p>
                          <w:p w14:paraId="0AFAF88D" w14:textId="77777777" w:rsidR="00D23822" w:rsidRDefault="00D23822" w:rsidP="005762FC">
                            <w:pPr>
                              <w:spacing w:after="160" w:line="259" w:lineRule="auto"/>
                              <w:rPr>
                                <w:rFonts w:eastAsia="Times New Roman" w:cstheme="minorHAnsi"/>
                                <w:b/>
                                <w:color w:val="2F5496" w:themeColor="accent1" w:themeShade="BF"/>
                                <w:sz w:val="28"/>
                                <w:szCs w:val="28"/>
                              </w:rPr>
                            </w:pPr>
                          </w:p>
                          <w:p w14:paraId="6EDD005D" w14:textId="43305B7E" w:rsidR="00D23822" w:rsidRPr="00FB0823" w:rsidRDefault="00D23822" w:rsidP="00FB0823">
                            <w:pPr>
                              <w:spacing w:after="160" w:line="259" w:lineRule="auto"/>
                              <w:rPr>
                                <w:rFonts w:eastAsia="Times New Roman" w:cstheme="minorHAnsi"/>
                                <w:b/>
                                <w:color w:val="2F5496" w:themeColor="accent1" w:themeShade="BF"/>
                                <w:sz w:val="28"/>
                                <w:szCs w:val="28"/>
                              </w:rPr>
                            </w:pPr>
                            <w:r>
                              <w:rPr>
                                <w:rFonts w:eastAsia="Times New Roman" w:cstheme="minorHAnsi"/>
                                <w:b/>
                                <w:color w:val="2F5496" w:themeColor="accent1" w:themeShade="BF"/>
                                <w:sz w:val="28"/>
                                <w:szCs w:val="28"/>
                              </w:rPr>
                              <w:t>POLICY UHSP/11/SM/2021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9F8C8C" id="_x0000_t202" coordsize="21600,21600" o:spt="202" path="m,l,21600r21600,l21600,xe">
                <v:stroke joinstyle="miter"/>
                <v:path gradientshapeok="t" o:connecttype="rect"/>
              </v:shapetype>
              <v:shape id="Text Box 6" o:spid="_x0000_s1026" type="#_x0000_t202" style="position:absolute;margin-left:413.8pt;margin-top:267pt;width:465pt;height:172.5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" filled="f" stroked="f" strokeweight=".5pt">
                <v:textbox>
                  <w:txbxContent>
                    <w:p w14:paraId="2B4B835B" w14:textId="7EFEE4C0" w:rsidR="00D23822" w:rsidRDefault="00D23822" w:rsidP="005762FC">
                      <w:pPr>
                        <w:rPr>
                          <w:rFonts w:cstheme="minorHAnsi"/>
                          <w:color w:val="225488"/>
                          <w:sz w:val="72"/>
                          <w:szCs w:val="72"/>
                        </w:rPr>
                      </w:pPr>
                      <w:r>
                        <w:rPr>
                          <w:rFonts w:cstheme="minorHAnsi"/>
                          <w:color w:val="225488"/>
                          <w:sz w:val="72"/>
                          <w:szCs w:val="72"/>
                        </w:rPr>
                        <w:t xml:space="preserve">Stress Management Policy </w:t>
                      </w:r>
                    </w:p>
                    <w:p w14:paraId="0AFAF88D" w14:textId="77777777" w:rsidR="00D23822" w:rsidRDefault="00D23822" w:rsidP="005762FC">
                      <w:pPr>
                        <w:spacing w:after="160" w:line="259" w:lineRule="auto"/>
                        <w:rPr>
                          <w:rFonts w:eastAsia="Times New Roman" w:cstheme="minorHAnsi"/>
                          <w:b/>
                          <w:color w:val="2F5496" w:themeColor="accent1" w:themeShade="BF"/>
                          <w:sz w:val="28"/>
                          <w:szCs w:val="28"/>
                        </w:rPr>
                      </w:pPr>
                    </w:p>
                    <w:p w14:paraId="6EDD005D" w14:textId="43305B7E" w:rsidR="00D23822" w:rsidRPr="00FB0823" w:rsidRDefault="00D23822" w:rsidP="00FB0823">
                      <w:pPr>
                        <w:spacing w:after="160" w:line="259" w:lineRule="auto"/>
                        <w:rPr>
                          <w:rFonts w:eastAsia="Times New Roman" w:cstheme="minorHAnsi"/>
                          <w:b/>
                          <w:color w:val="2F5496" w:themeColor="accent1" w:themeShade="BF"/>
                          <w:sz w:val="28"/>
                          <w:szCs w:val="28"/>
                        </w:rPr>
                      </w:pPr>
                      <w:r>
                        <w:rPr>
                          <w:rFonts w:eastAsia="Times New Roman" w:cstheme="minorHAnsi"/>
                          <w:b/>
                          <w:color w:val="2F5496" w:themeColor="accent1" w:themeShade="BF"/>
                          <w:sz w:val="28"/>
                          <w:szCs w:val="28"/>
                        </w:rPr>
                        <w:t>POLICY UHSP/11/SM/2021</w:t>
                      </w:r>
                    </w:p>
                  </w:txbxContent>
                </v:textbox>
                <w10:wrap anchorx="margin"/>
              </v:shape>
            </w:pict>
          </mc:Fallback>
        </mc:AlternateContent>
      </w:r>
      <w:r w:rsidRPr="00095F30">
        <w:rPr>
          <w:noProof/>
          <w:lang w:eastAsia="en-GB"/>
        </w:rPr>
        <mc:AlternateContent>
          <mc:Choice Requires="wps">
            <w:drawing>
              <wp:anchor distT="0" distB="0" distL="114300" distR="114300" simplePos="0" relativeHeight="251685888" behindDoc="0" locked="0" layoutInCell="1" allowOverlap="1" wp14:anchorId="43ED555D" wp14:editId="02F0B618">
                <wp:simplePos x="0" y="0"/>
                <wp:positionH relativeFrom="column">
                  <wp:posOffset>-180975</wp:posOffset>
                </wp:positionH>
                <wp:positionV relativeFrom="paragraph">
                  <wp:posOffset>1333500</wp:posOffset>
                </wp:positionV>
                <wp:extent cx="5762625" cy="1666875"/>
                <wp:effectExtent l="0" t="0" r="0" b="0"/>
                <wp:wrapNone/>
                <wp:docPr id="4" name="Text Box 4"/>
                <wp:cNvGraphicFramePr/>
                <a:graphic xmlns:a="http://schemas.openxmlformats.org/drawingml/2006/main">
                  <a:graphicData uri="http://schemas.microsoft.com/office/word/2010/wordprocessingShape">
                    <wps:wsp>
                      <wps:cNvSpPr txBox="1"/>
                      <wps:spPr>
                        <a:xfrm>
                          <a:off x="0" y="0"/>
                          <a:ext cx="5762625" cy="1666875"/>
                        </a:xfrm>
                        <a:prstGeom prst="rect">
                          <a:avLst/>
                        </a:prstGeom>
                        <a:noFill/>
                        <a:ln w="6350">
                          <a:noFill/>
                        </a:ln>
                      </wps:spPr>
                      <wps:txbx>
                        <w:txbxContent>
                          <w:p w14:paraId="28BE05DD" w14:textId="48522585" w:rsidR="00D23822" w:rsidRPr="00EE112E" w:rsidRDefault="00D23822" w:rsidP="005762FC">
                            <w:pPr>
                              <w:rPr>
                                <w:rFonts w:cstheme="minorHAnsi"/>
                                <w:color w:val="225488"/>
                                <w:sz w:val="96"/>
                                <w:szCs w:val="96"/>
                              </w:rPr>
                            </w:pPr>
                            <w:r>
                              <w:rPr>
                                <w:rFonts w:cstheme="minorHAnsi"/>
                                <w:color w:val="225488"/>
                                <w:sz w:val="96"/>
                                <w:szCs w:val="96"/>
                              </w:rPr>
                              <w:t>Health &amp; Safety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D555D" id="Text Box 4" o:spid="_x0000_s1027" type="#_x0000_t202" style="position:absolute;margin-left:-14.25pt;margin-top:105pt;width:453.75pt;height:13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" filled="f" stroked="f" strokeweight=".5pt">
                <v:textbox>
                  <w:txbxContent>
                    <w:p w14:paraId="28BE05DD" w14:textId="48522585" w:rsidR="00D23822" w:rsidRPr="00EE112E" w:rsidRDefault="00D23822" w:rsidP="005762FC">
                      <w:pPr>
                        <w:rPr>
                          <w:rFonts w:cstheme="minorHAnsi"/>
                          <w:color w:val="225488"/>
                          <w:sz w:val="96"/>
                          <w:szCs w:val="96"/>
                        </w:rPr>
                      </w:pPr>
                      <w:r>
                        <w:rPr>
                          <w:rFonts w:cstheme="minorHAnsi"/>
                          <w:color w:val="225488"/>
                          <w:sz w:val="96"/>
                          <w:szCs w:val="96"/>
                        </w:rPr>
                        <w:t>Health &amp; Safety Policy</w:t>
                      </w:r>
                    </w:p>
                  </w:txbxContent>
                </v:textbox>
              </v:shape>
            </w:pict>
          </mc:Fallback>
        </mc:AlternateContent>
      </w:r>
    </w:p>
    <w:p w14:paraId="58D7197C" w14:textId="4684C109" w:rsidR="00025CE9" w:rsidRDefault="00025CE9">
      <w:pPr>
        <w:rPr>
          <w:rFonts w:cstheme="minorHAnsi"/>
          <w:color w:val="225488"/>
          <w:sz w:val="32"/>
          <w:szCs w:val="32"/>
        </w:rPr>
      </w:pPr>
    </w:p>
    <w:sdt>
      <w:sdtPr>
        <w:rPr>
          <w:rFonts w:asciiTheme="minorHAnsi" w:eastAsiaTheme="minorHAnsi" w:hAnsiTheme="minorHAnsi" w:cstheme="minorBidi"/>
          <w:color w:val="auto"/>
          <w:sz w:val="24"/>
          <w:szCs w:val="24"/>
          <w:lang w:val="en-GB"/>
        </w:rPr>
        <w:id w:val="-118301564"/>
        <w:docPartObj>
          <w:docPartGallery w:val="Table of Contents"/>
          <w:docPartUnique/>
        </w:docPartObj>
      </w:sdtPr>
      <w:sdtEndPr>
        <w:rPr>
          <w:b/>
          <w:bCs/>
          <w:noProof/>
        </w:rPr>
      </w:sdtEndPr>
      <w:sdtContent>
        <w:p w14:paraId="4BA83A2E" w14:textId="0027A982" w:rsidR="00025CE9" w:rsidRDefault="00025CE9">
          <w:pPr>
            <w:pStyle w:val="TOCHeading"/>
          </w:pPr>
          <w:r>
            <w:t>Table of Contents</w:t>
          </w:r>
        </w:p>
        <w:p w14:paraId="7318075C" w14:textId="112CF103" w:rsidR="00610879" w:rsidRDefault="00025CE9">
          <w:pPr>
            <w:pStyle w:val="TOC1"/>
            <w:tabs>
              <w:tab w:val="left" w:pos="480"/>
              <w:tab w:val="right" w:leader="dot" w:pos="9622"/>
            </w:tabs>
            <w:rPr>
              <w:rFonts w:eastAsiaTheme="minorEastAsia"/>
              <w:noProof/>
              <w:sz w:val="22"/>
              <w:szCs w:val="22"/>
              <w:lang w:eastAsia="en-GB"/>
            </w:rPr>
          </w:pPr>
          <w:r>
            <w:fldChar w:fldCharType="begin"/>
          </w:r>
          <w:r>
            <w:instrText xml:space="preserve"> TOC \o "1-3" \h \z \u </w:instrText>
          </w:r>
          <w:r>
            <w:fldChar w:fldCharType="separate"/>
          </w:r>
          <w:hyperlink w:anchor="_Toc69911865" w:history="1">
            <w:r w:rsidR="00610879" w:rsidRPr="00702261">
              <w:rPr>
                <w:rStyle w:val="Hyperlink"/>
                <w:rFonts w:cstheme="minorHAnsi"/>
                <w:noProof/>
              </w:rPr>
              <w:t>1.</w:t>
            </w:r>
            <w:r w:rsidR="00610879">
              <w:rPr>
                <w:rFonts w:eastAsiaTheme="minorEastAsia"/>
                <w:noProof/>
                <w:sz w:val="22"/>
                <w:szCs w:val="22"/>
                <w:lang w:eastAsia="en-GB"/>
              </w:rPr>
              <w:tab/>
            </w:r>
            <w:r w:rsidR="00610879" w:rsidRPr="00702261">
              <w:rPr>
                <w:rStyle w:val="Hyperlink"/>
                <w:rFonts w:cstheme="minorHAnsi"/>
                <w:noProof/>
              </w:rPr>
              <w:t>Introduction</w:t>
            </w:r>
            <w:r w:rsidR="00610879">
              <w:rPr>
                <w:noProof/>
                <w:webHidden/>
              </w:rPr>
              <w:tab/>
            </w:r>
            <w:r w:rsidR="00610879">
              <w:rPr>
                <w:noProof/>
                <w:webHidden/>
              </w:rPr>
              <w:fldChar w:fldCharType="begin"/>
            </w:r>
            <w:r w:rsidR="00610879">
              <w:rPr>
                <w:noProof/>
                <w:webHidden/>
              </w:rPr>
              <w:instrText xml:space="preserve"> PAGEREF _Toc69911865 \h </w:instrText>
            </w:r>
            <w:r w:rsidR="00610879">
              <w:rPr>
                <w:noProof/>
                <w:webHidden/>
              </w:rPr>
            </w:r>
            <w:r w:rsidR="00610879">
              <w:rPr>
                <w:noProof/>
                <w:webHidden/>
              </w:rPr>
              <w:fldChar w:fldCharType="separate"/>
            </w:r>
            <w:r w:rsidR="00610879">
              <w:rPr>
                <w:noProof/>
                <w:webHidden/>
              </w:rPr>
              <w:t>3</w:t>
            </w:r>
            <w:r w:rsidR="00610879">
              <w:rPr>
                <w:noProof/>
                <w:webHidden/>
              </w:rPr>
              <w:fldChar w:fldCharType="end"/>
            </w:r>
          </w:hyperlink>
        </w:p>
        <w:p w14:paraId="7BDF5479" w14:textId="7A9EC157" w:rsidR="00610879" w:rsidRDefault="000E7A1C">
          <w:pPr>
            <w:pStyle w:val="TOC1"/>
            <w:tabs>
              <w:tab w:val="left" w:pos="480"/>
              <w:tab w:val="right" w:leader="dot" w:pos="9622"/>
            </w:tabs>
            <w:rPr>
              <w:rFonts w:eastAsiaTheme="minorEastAsia"/>
              <w:noProof/>
              <w:sz w:val="22"/>
              <w:szCs w:val="22"/>
              <w:lang w:eastAsia="en-GB"/>
            </w:rPr>
          </w:pPr>
          <w:hyperlink w:anchor="_Toc69911866" w:history="1">
            <w:r w:rsidR="00610879" w:rsidRPr="00702261">
              <w:rPr>
                <w:rStyle w:val="Hyperlink"/>
                <w:rFonts w:cstheme="minorHAnsi"/>
                <w:noProof/>
              </w:rPr>
              <w:t>2.</w:t>
            </w:r>
            <w:r w:rsidR="00610879">
              <w:rPr>
                <w:rFonts w:eastAsiaTheme="minorEastAsia"/>
                <w:noProof/>
                <w:sz w:val="22"/>
                <w:szCs w:val="22"/>
                <w:lang w:eastAsia="en-GB"/>
              </w:rPr>
              <w:tab/>
            </w:r>
            <w:r w:rsidR="00610879" w:rsidRPr="00702261">
              <w:rPr>
                <w:rStyle w:val="Hyperlink"/>
                <w:rFonts w:cstheme="minorHAnsi"/>
                <w:noProof/>
              </w:rPr>
              <w:t>Scope and Definitions</w:t>
            </w:r>
            <w:r w:rsidR="00610879">
              <w:rPr>
                <w:noProof/>
                <w:webHidden/>
              </w:rPr>
              <w:tab/>
            </w:r>
            <w:r w:rsidR="00610879">
              <w:rPr>
                <w:noProof/>
                <w:webHidden/>
              </w:rPr>
              <w:fldChar w:fldCharType="begin"/>
            </w:r>
            <w:r w:rsidR="00610879">
              <w:rPr>
                <w:noProof/>
                <w:webHidden/>
              </w:rPr>
              <w:instrText xml:space="preserve"> PAGEREF _Toc69911866 \h </w:instrText>
            </w:r>
            <w:r w:rsidR="00610879">
              <w:rPr>
                <w:noProof/>
                <w:webHidden/>
              </w:rPr>
            </w:r>
            <w:r w:rsidR="00610879">
              <w:rPr>
                <w:noProof/>
                <w:webHidden/>
              </w:rPr>
              <w:fldChar w:fldCharType="separate"/>
            </w:r>
            <w:r w:rsidR="00610879">
              <w:rPr>
                <w:noProof/>
                <w:webHidden/>
              </w:rPr>
              <w:t>3</w:t>
            </w:r>
            <w:r w:rsidR="00610879">
              <w:rPr>
                <w:noProof/>
                <w:webHidden/>
              </w:rPr>
              <w:fldChar w:fldCharType="end"/>
            </w:r>
          </w:hyperlink>
        </w:p>
        <w:p w14:paraId="41B89021" w14:textId="08E5D328" w:rsidR="00610879" w:rsidRDefault="000E7A1C">
          <w:pPr>
            <w:pStyle w:val="TOC2"/>
            <w:tabs>
              <w:tab w:val="left" w:pos="880"/>
              <w:tab w:val="right" w:leader="dot" w:pos="9622"/>
            </w:tabs>
            <w:rPr>
              <w:rFonts w:eastAsiaTheme="minorEastAsia"/>
              <w:noProof/>
              <w:sz w:val="22"/>
              <w:szCs w:val="22"/>
              <w:lang w:eastAsia="en-GB"/>
            </w:rPr>
          </w:pPr>
          <w:hyperlink w:anchor="_Toc69911867" w:history="1">
            <w:r w:rsidR="00610879" w:rsidRPr="00702261">
              <w:rPr>
                <w:rStyle w:val="Hyperlink"/>
                <w:rFonts w:cstheme="minorHAnsi"/>
                <w:noProof/>
              </w:rPr>
              <w:t>2.1</w:t>
            </w:r>
            <w:r w:rsidR="00610879">
              <w:rPr>
                <w:rFonts w:eastAsiaTheme="minorEastAsia"/>
                <w:noProof/>
                <w:sz w:val="22"/>
                <w:szCs w:val="22"/>
                <w:lang w:eastAsia="en-GB"/>
              </w:rPr>
              <w:tab/>
            </w:r>
            <w:r w:rsidR="00610879" w:rsidRPr="00702261">
              <w:rPr>
                <w:rStyle w:val="Hyperlink"/>
                <w:rFonts w:cstheme="minorHAnsi"/>
                <w:noProof/>
              </w:rPr>
              <w:t>Scope</w:t>
            </w:r>
            <w:r w:rsidR="00610879">
              <w:rPr>
                <w:noProof/>
                <w:webHidden/>
              </w:rPr>
              <w:tab/>
            </w:r>
            <w:r w:rsidR="00610879">
              <w:rPr>
                <w:noProof/>
                <w:webHidden/>
              </w:rPr>
              <w:fldChar w:fldCharType="begin"/>
            </w:r>
            <w:r w:rsidR="00610879">
              <w:rPr>
                <w:noProof/>
                <w:webHidden/>
              </w:rPr>
              <w:instrText xml:space="preserve"> PAGEREF _Toc69911867 \h </w:instrText>
            </w:r>
            <w:r w:rsidR="00610879">
              <w:rPr>
                <w:noProof/>
                <w:webHidden/>
              </w:rPr>
            </w:r>
            <w:r w:rsidR="00610879">
              <w:rPr>
                <w:noProof/>
                <w:webHidden/>
              </w:rPr>
              <w:fldChar w:fldCharType="separate"/>
            </w:r>
            <w:r w:rsidR="00610879">
              <w:rPr>
                <w:noProof/>
                <w:webHidden/>
              </w:rPr>
              <w:t>3</w:t>
            </w:r>
            <w:r w:rsidR="00610879">
              <w:rPr>
                <w:noProof/>
                <w:webHidden/>
              </w:rPr>
              <w:fldChar w:fldCharType="end"/>
            </w:r>
          </w:hyperlink>
        </w:p>
        <w:p w14:paraId="607E2AA9" w14:textId="2DF4B04B" w:rsidR="00610879" w:rsidRDefault="000E7A1C">
          <w:pPr>
            <w:pStyle w:val="TOC2"/>
            <w:tabs>
              <w:tab w:val="left" w:pos="880"/>
              <w:tab w:val="right" w:leader="dot" w:pos="9622"/>
            </w:tabs>
            <w:rPr>
              <w:rFonts w:eastAsiaTheme="minorEastAsia"/>
              <w:noProof/>
              <w:sz w:val="22"/>
              <w:szCs w:val="22"/>
              <w:lang w:eastAsia="en-GB"/>
            </w:rPr>
          </w:pPr>
          <w:hyperlink w:anchor="_Toc69911868" w:history="1">
            <w:r w:rsidR="00610879" w:rsidRPr="00702261">
              <w:rPr>
                <w:rStyle w:val="Hyperlink"/>
                <w:rFonts w:cstheme="minorHAnsi"/>
                <w:noProof/>
              </w:rPr>
              <w:t>2.2</w:t>
            </w:r>
            <w:r w:rsidR="00610879">
              <w:rPr>
                <w:rFonts w:eastAsiaTheme="minorEastAsia"/>
                <w:noProof/>
                <w:sz w:val="22"/>
                <w:szCs w:val="22"/>
                <w:lang w:eastAsia="en-GB"/>
              </w:rPr>
              <w:tab/>
            </w:r>
            <w:r w:rsidR="00610879" w:rsidRPr="00702261">
              <w:rPr>
                <w:rStyle w:val="Hyperlink"/>
                <w:rFonts w:cstheme="minorHAnsi"/>
                <w:noProof/>
              </w:rPr>
              <w:t>Stress</w:t>
            </w:r>
            <w:r w:rsidR="00610879">
              <w:rPr>
                <w:noProof/>
                <w:webHidden/>
              </w:rPr>
              <w:tab/>
            </w:r>
            <w:r w:rsidR="00610879">
              <w:rPr>
                <w:noProof/>
                <w:webHidden/>
              </w:rPr>
              <w:fldChar w:fldCharType="begin"/>
            </w:r>
            <w:r w:rsidR="00610879">
              <w:rPr>
                <w:noProof/>
                <w:webHidden/>
              </w:rPr>
              <w:instrText xml:space="preserve"> PAGEREF _Toc69911868 \h </w:instrText>
            </w:r>
            <w:r w:rsidR="00610879">
              <w:rPr>
                <w:noProof/>
                <w:webHidden/>
              </w:rPr>
            </w:r>
            <w:r w:rsidR="00610879">
              <w:rPr>
                <w:noProof/>
                <w:webHidden/>
              </w:rPr>
              <w:fldChar w:fldCharType="separate"/>
            </w:r>
            <w:r w:rsidR="00610879">
              <w:rPr>
                <w:noProof/>
                <w:webHidden/>
              </w:rPr>
              <w:t>4</w:t>
            </w:r>
            <w:r w:rsidR="00610879">
              <w:rPr>
                <w:noProof/>
                <w:webHidden/>
              </w:rPr>
              <w:fldChar w:fldCharType="end"/>
            </w:r>
          </w:hyperlink>
        </w:p>
        <w:p w14:paraId="63378C14" w14:textId="1574C9E3" w:rsidR="00610879" w:rsidRDefault="000E7A1C">
          <w:pPr>
            <w:pStyle w:val="TOC2"/>
            <w:tabs>
              <w:tab w:val="left" w:pos="880"/>
              <w:tab w:val="right" w:leader="dot" w:pos="9622"/>
            </w:tabs>
            <w:rPr>
              <w:rFonts w:eastAsiaTheme="minorEastAsia"/>
              <w:noProof/>
              <w:sz w:val="22"/>
              <w:szCs w:val="22"/>
              <w:lang w:eastAsia="en-GB"/>
            </w:rPr>
          </w:pPr>
          <w:hyperlink w:anchor="_Toc69911869" w:history="1">
            <w:r w:rsidR="00610879" w:rsidRPr="00702261">
              <w:rPr>
                <w:rStyle w:val="Hyperlink"/>
                <w:rFonts w:cstheme="minorHAnsi"/>
                <w:noProof/>
              </w:rPr>
              <w:t>2.3</w:t>
            </w:r>
            <w:r w:rsidR="00610879">
              <w:rPr>
                <w:rFonts w:eastAsiaTheme="minorEastAsia"/>
                <w:noProof/>
                <w:sz w:val="22"/>
                <w:szCs w:val="22"/>
                <w:lang w:eastAsia="en-GB"/>
              </w:rPr>
              <w:tab/>
            </w:r>
            <w:r w:rsidR="00610879" w:rsidRPr="00702261">
              <w:rPr>
                <w:rStyle w:val="Hyperlink"/>
                <w:rFonts w:cstheme="minorHAnsi"/>
                <w:noProof/>
              </w:rPr>
              <w:t>HSE Management Standards</w:t>
            </w:r>
            <w:r w:rsidR="00610879">
              <w:rPr>
                <w:noProof/>
                <w:webHidden/>
              </w:rPr>
              <w:tab/>
            </w:r>
            <w:r w:rsidR="00610879">
              <w:rPr>
                <w:noProof/>
                <w:webHidden/>
              </w:rPr>
              <w:fldChar w:fldCharType="begin"/>
            </w:r>
            <w:r w:rsidR="00610879">
              <w:rPr>
                <w:noProof/>
                <w:webHidden/>
              </w:rPr>
              <w:instrText xml:space="preserve"> PAGEREF _Toc69911869 \h </w:instrText>
            </w:r>
            <w:r w:rsidR="00610879">
              <w:rPr>
                <w:noProof/>
                <w:webHidden/>
              </w:rPr>
            </w:r>
            <w:r w:rsidR="00610879">
              <w:rPr>
                <w:noProof/>
                <w:webHidden/>
              </w:rPr>
              <w:fldChar w:fldCharType="separate"/>
            </w:r>
            <w:r w:rsidR="00610879">
              <w:rPr>
                <w:noProof/>
                <w:webHidden/>
              </w:rPr>
              <w:t>4</w:t>
            </w:r>
            <w:r w:rsidR="00610879">
              <w:rPr>
                <w:noProof/>
                <w:webHidden/>
              </w:rPr>
              <w:fldChar w:fldCharType="end"/>
            </w:r>
          </w:hyperlink>
        </w:p>
        <w:p w14:paraId="6505D0AD" w14:textId="4014FB49" w:rsidR="00610879" w:rsidRDefault="000E7A1C">
          <w:pPr>
            <w:pStyle w:val="TOC1"/>
            <w:tabs>
              <w:tab w:val="left" w:pos="480"/>
              <w:tab w:val="right" w:leader="dot" w:pos="9622"/>
            </w:tabs>
            <w:rPr>
              <w:rFonts w:eastAsiaTheme="minorEastAsia"/>
              <w:noProof/>
              <w:sz w:val="22"/>
              <w:szCs w:val="22"/>
              <w:lang w:eastAsia="en-GB"/>
            </w:rPr>
          </w:pPr>
          <w:hyperlink w:anchor="_Toc69911870" w:history="1">
            <w:r w:rsidR="00610879" w:rsidRPr="00FE59DE">
              <w:rPr>
                <w:rStyle w:val="Hyperlink"/>
                <w:rFonts w:cstheme="minorHAnsi"/>
                <w:noProof/>
              </w:rPr>
              <w:t>3.</w:t>
            </w:r>
            <w:r w:rsidR="00610879" w:rsidRPr="00FE59DE">
              <w:rPr>
                <w:rFonts w:eastAsiaTheme="minorEastAsia"/>
                <w:noProof/>
                <w:sz w:val="22"/>
                <w:szCs w:val="22"/>
                <w:lang w:eastAsia="en-GB"/>
              </w:rPr>
              <w:tab/>
            </w:r>
            <w:r w:rsidR="00610879" w:rsidRPr="00FE59DE">
              <w:rPr>
                <w:rStyle w:val="Hyperlink"/>
                <w:rFonts w:cstheme="minorHAnsi"/>
                <w:noProof/>
              </w:rPr>
              <w:t>Responsibilities</w:t>
            </w:r>
            <w:r w:rsidR="00610879" w:rsidRPr="00FE59DE">
              <w:rPr>
                <w:noProof/>
                <w:webHidden/>
              </w:rPr>
              <w:tab/>
            </w:r>
            <w:r w:rsidR="00610879" w:rsidRPr="00FE59DE">
              <w:rPr>
                <w:noProof/>
                <w:webHidden/>
              </w:rPr>
              <w:fldChar w:fldCharType="begin"/>
            </w:r>
            <w:r w:rsidR="00610879" w:rsidRPr="00FE59DE">
              <w:rPr>
                <w:noProof/>
                <w:webHidden/>
              </w:rPr>
              <w:instrText xml:space="preserve"> PAGEREF _Toc69911870 \h </w:instrText>
            </w:r>
            <w:r w:rsidR="00610879" w:rsidRPr="00FE59DE">
              <w:rPr>
                <w:noProof/>
                <w:webHidden/>
              </w:rPr>
            </w:r>
            <w:r w:rsidR="00610879" w:rsidRPr="00FE59DE">
              <w:rPr>
                <w:noProof/>
                <w:webHidden/>
              </w:rPr>
              <w:fldChar w:fldCharType="separate"/>
            </w:r>
            <w:r w:rsidR="00610879" w:rsidRPr="00FE59DE">
              <w:rPr>
                <w:noProof/>
                <w:webHidden/>
              </w:rPr>
              <w:t>5</w:t>
            </w:r>
            <w:r w:rsidR="00610879" w:rsidRPr="00FE59DE">
              <w:rPr>
                <w:noProof/>
                <w:webHidden/>
              </w:rPr>
              <w:fldChar w:fldCharType="end"/>
            </w:r>
          </w:hyperlink>
        </w:p>
        <w:p w14:paraId="2B236EE4" w14:textId="55B9BB21" w:rsidR="00610879" w:rsidRDefault="000E7A1C">
          <w:pPr>
            <w:pStyle w:val="TOC2"/>
            <w:tabs>
              <w:tab w:val="left" w:pos="880"/>
              <w:tab w:val="right" w:leader="dot" w:pos="9622"/>
            </w:tabs>
            <w:rPr>
              <w:rFonts w:eastAsiaTheme="minorEastAsia"/>
              <w:noProof/>
              <w:sz w:val="22"/>
              <w:szCs w:val="22"/>
              <w:lang w:eastAsia="en-GB"/>
            </w:rPr>
          </w:pPr>
          <w:hyperlink w:anchor="_Toc69911871" w:history="1">
            <w:r w:rsidR="00610879" w:rsidRPr="00702261">
              <w:rPr>
                <w:rStyle w:val="Hyperlink"/>
                <w:rFonts w:cstheme="minorHAnsi"/>
                <w:noProof/>
              </w:rPr>
              <w:t>3.1</w:t>
            </w:r>
            <w:r w:rsidR="00610879">
              <w:rPr>
                <w:rFonts w:eastAsiaTheme="minorEastAsia"/>
                <w:noProof/>
                <w:sz w:val="22"/>
                <w:szCs w:val="22"/>
                <w:lang w:eastAsia="en-GB"/>
              </w:rPr>
              <w:tab/>
            </w:r>
            <w:r w:rsidR="00610879" w:rsidRPr="00702261">
              <w:rPr>
                <w:rStyle w:val="Hyperlink"/>
                <w:rFonts w:cstheme="minorHAnsi"/>
                <w:noProof/>
              </w:rPr>
              <w:t>Occupational Health Advisory Group</w:t>
            </w:r>
            <w:r w:rsidR="00610879">
              <w:rPr>
                <w:noProof/>
                <w:webHidden/>
              </w:rPr>
              <w:tab/>
            </w:r>
            <w:r w:rsidR="00610879">
              <w:rPr>
                <w:noProof/>
                <w:webHidden/>
              </w:rPr>
              <w:fldChar w:fldCharType="begin"/>
            </w:r>
            <w:r w:rsidR="00610879">
              <w:rPr>
                <w:noProof/>
                <w:webHidden/>
              </w:rPr>
              <w:instrText xml:space="preserve"> PAGEREF _Toc69911871 \h </w:instrText>
            </w:r>
            <w:r w:rsidR="00610879">
              <w:rPr>
                <w:noProof/>
                <w:webHidden/>
              </w:rPr>
            </w:r>
            <w:r w:rsidR="00610879">
              <w:rPr>
                <w:noProof/>
                <w:webHidden/>
              </w:rPr>
              <w:fldChar w:fldCharType="separate"/>
            </w:r>
            <w:r w:rsidR="00610879">
              <w:rPr>
                <w:noProof/>
                <w:webHidden/>
              </w:rPr>
              <w:t>5</w:t>
            </w:r>
            <w:r w:rsidR="00610879">
              <w:rPr>
                <w:noProof/>
                <w:webHidden/>
              </w:rPr>
              <w:fldChar w:fldCharType="end"/>
            </w:r>
          </w:hyperlink>
        </w:p>
        <w:p w14:paraId="0961E5D7" w14:textId="619E5620" w:rsidR="00610879" w:rsidRDefault="000E7A1C">
          <w:pPr>
            <w:pStyle w:val="TOC2"/>
            <w:tabs>
              <w:tab w:val="left" w:pos="880"/>
              <w:tab w:val="right" w:leader="dot" w:pos="9622"/>
            </w:tabs>
            <w:rPr>
              <w:rFonts w:eastAsiaTheme="minorEastAsia"/>
              <w:noProof/>
              <w:sz w:val="22"/>
              <w:szCs w:val="22"/>
              <w:lang w:eastAsia="en-GB"/>
            </w:rPr>
          </w:pPr>
          <w:hyperlink w:anchor="_Toc69911872" w:history="1">
            <w:r w:rsidR="00610879" w:rsidRPr="00702261">
              <w:rPr>
                <w:rStyle w:val="Hyperlink"/>
                <w:rFonts w:cstheme="minorHAnsi"/>
                <w:noProof/>
              </w:rPr>
              <w:t xml:space="preserve">3.2 </w:t>
            </w:r>
            <w:r w:rsidR="00610879">
              <w:rPr>
                <w:rFonts w:eastAsiaTheme="minorEastAsia"/>
                <w:noProof/>
                <w:sz w:val="22"/>
                <w:szCs w:val="22"/>
                <w:lang w:eastAsia="en-GB"/>
              </w:rPr>
              <w:tab/>
            </w:r>
            <w:r w:rsidR="00610879" w:rsidRPr="00702261">
              <w:rPr>
                <w:rStyle w:val="Hyperlink"/>
                <w:rFonts w:cstheme="minorHAnsi"/>
                <w:noProof/>
              </w:rPr>
              <w:t>Heads of College and Directors of Professional Services Departments</w:t>
            </w:r>
            <w:r w:rsidR="00610879">
              <w:rPr>
                <w:noProof/>
                <w:webHidden/>
              </w:rPr>
              <w:tab/>
            </w:r>
            <w:r w:rsidR="00610879">
              <w:rPr>
                <w:noProof/>
                <w:webHidden/>
              </w:rPr>
              <w:fldChar w:fldCharType="begin"/>
            </w:r>
            <w:r w:rsidR="00610879">
              <w:rPr>
                <w:noProof/>
                <w:webHidden/>
              </w:rPr>
              <w:instrText xml:space="preserve"> PAGEREF _Toc69911872 \h </w:instrText>
            </w:r>
            <w:r w:rsidR="00610879">
              <w:rPr>
                <w:noProof/>
                <w:webHidden/>
              </w:rPr>
            </w:r>
            <w:r w:rsidR="00610879">
              <w:rPr>
                <w:noProof/>
                <w:webHidden/>
              </w:rPr>
              <w:fldChar w:fldCharType="separate"/>
            </w:r>
            <w:r w:rsidR="00610879">
              <w:rPr>
                <w:noProof/>
                <w:webHidden/>
              </w:rPr>
              <w:t>6</w:t>
            </w:r>
            <w:r w:rsidR="00610879">
              <w:rPr>
                <w:noProof/>
                <w:webHidden/>
              </w:rPr>
              <w:fldChar w:fldCharType="end"/>
            </w:r>
          </w:hyperlink>
        </w:p>
        <w:p w14:paraId="0BBB27C0" w14:textId="56BBC8AA" w:rsidR="00610879" w:rsidRDefault="000E7A1C">
          <w:pPr>
            <w:pStyle w:val="TOC2"/>
            <w:tabs>
              <w:tab w:val="left" w:pos="880"/>
              <w:tab w:val="right" w:leader="dot" w:pos="9622"/>
            </w:tabs>
            <w:rPr>
              <w:rFonts w:eastAsiaTheme="minorEastAsia"/>
              <w:noProof/>
              <w:sz w:val="22"/>
              <w:szCs w:val="22"/>
              <w:lang w:eastAsia="en-GB"/>
            </w:rPr>
          </w:pPr>
          <w:hyperlink w:anchor="_Toc69911873" w:history="1">
            <w:r w:rsidR="00610879" w:rsidRPr="00702261">
              <w:rPr>
                <w:rStyle w:val="Hyperlink"/>
                <w:rFonts w:cstheme="minorHAnsi"/>
                <w:noProof/>
              </w:rPr>
              <w:t>3.3</w:t>
            </w:r>
            <w:r w:rsidR="00610879">
              <w:rPr>
                <w:rFonts w:eastAsiaTheme="minorEastAsia"/>
                <w:noProof/>
                <w:sz w:val="22"/>
                <w:szCs w:val="22"/>
                <w:lang w:eastAsia="en-GB"/>
              </w:rPr>
              <w:tab/>
            </w:r>
            <w:r w:rsidR="00610879" w:rsidRPr="00702261">
              <w:rPr>
                <w:rStyle w:val="Hyperlink"/>
                <w:rFonts w:cstheme="minorHAnsi"/>
                <w:noProof/>
              </w:rPr>
              <w:t>Senior Managers (M3, Deans, Heads of School, Heads of Institutes and others)</w:t>
            </w:r>
            <w:r w:rsidR="00610879">
              <w:rPr>
                <w:noProof/>
                <w:webHidden/>
              </w:rPr>
              <w:tab/>
            </w:r>
            <w:r w:rsidR="00610879">
              <w:rPr>
                <w:noProof/>
                <w:webHidden/>
              </w:rPr>
              <w:fldChar w:fldCharType="begin"/>
            </w:r>
            <w:r w:rsidR="00610879">
              <w:rPr>
                <w:noProof/>
                <w:webHidden/>
              </w:rPr>
              <w:instrText xml:space="preserve"> PAGEREF _Toc69911873 \h </w:instrText>
            </w:r>
            <w:r w:rsidR="00610879">
              <w:rPr>
                <w:noProof/>
                <w:webHidden/>
              </w:rPr>
            </w:r>
            <w:r w:rsidR="00610879">
              <w:rPr>
                <w:noProof/>
                <w:webHidden/>
              </w:rPr>
              <w:fldChar w:fldCharType="separate"/>
            </w:r>
            <w:r w:rsidR="00610879">
              <w:rPr>
                <w:noProof/>
                <w:webHidden/>
              </w:rPr>
              <w:t>6</w:t>
            </w:r>
            <w:r w:rsidR="00610879">
              <w:rPr>
                <w:noProof/>
                <w:webHidden/>
              </w:rPr>
              <w:fldChar w:fldCharType="end"/>
            </w:r>
          </w:hyperlink>
        </w:p>
        <w:p w14:paraId="25F09E88" w14:textId="02A8A8C2" w:rsidR="00610879" w:rsidRDefault="000E7A1C">
          <w:pPr>
            <w:pStyle w:val="TOC2"/>
            <w:tabs>
              <w:tab w:val="left" w:pos="880"/>
              <w:tab w:val="right" w:leader="dot" w:pos="9622"/>
            </w:tabs>
            <w:rPr>
              <w:rFonts w:eastAsiaTheme="minorEastAsia"/>
              <w:noProof/>
              <w:sz w:val="22"/>
              <w:szCs w:val="22"/>
              <w:lang w:eastAsia="en-GB"/>
            </w:rPr>
          </w:pPr>
          <w:hyperlink w:anchor="_Toc69911874" w:history="1">
            <w:r w:rsidR="00610879" w:rsidRPr="00702261">
              <w:rPr>
                <w:rStyle w:val="Hyperlink"/>
                <w:rFonts w:cstheme="minorHAnsi"/>
                <w:noProof/>
              </w:rPr>
              <w:t xml:space="preserve">3.4 </w:t>
            </w:r>
            <w:r w:rsidR="00610879">
              <w:rPr>
                <w:rFonts w:eastAsiaTheme="minorEastAsia"/>
                <w:noProof/>
                <w:sz w:val="22"/>
                <w:szCs w:val="22"/>
                <w:lang w:eastAsia="en-GB"/>
              </w:rPr>
              <w:tab/>
            </w:r>
            <w:r w:rsidR="00610879" w:rsidRPr="00702261">
              <w:rPr>
                <w:rStyle w:val="Hyperlink"/>
                <w:rFonts w:cstheme="minorHAnsi"/>
                <w:noProof/>
              </w:rPr>
              <w:t>Supervisors, Line Managers and Managers</w:t>
            </w:r>
            <w:r w:rsidR="00610879">
              <w:rPr>
                <w:noProof/>
                <w:webHidden/>
              </w:rPr>
              <w:tab/>
            </w:r>
            <w:r w:rsidR="00610879">
              <w:rPr>
                <w:noProof/>
                <w:webHidden/>
              </w:rPr>
              <w:fldChar w:fldCharType="begin"/>
            </w:r>
            <w:r w:rsidR="00610879">
              <w:rPr>
                <w:noProof/>
                <w:webHidden/>
              </w:rPr>
              <w:instrText xml:space="preserve"> PAGEREF _Toc69911874 \h </w:instrText>
            </w:r>
            <w:r w:rsidR="00610879">
              <w:rPr>
                <w:noProof/>
                <w:webHidden/>
              </w:rPr>
            </w:r>
            <w:r w:rsidR="00610879">
              <w:rPr>
                <w:noProof/>
                <w:webHidden/>
              </w:rPr>
              <w:fldChar w:fldCharType="separate"/>
            </w:r>
            <w:r w:rsidR="00610879">
              <w:rPr>
                <w:noProof/>
                <w:webHidden/>
              </w:rPr>
              <w:t>6</w:t>
            </w:r>
            <w:r w:rsidR="00610879">
              <w:rPr>
                <w:noProof/>
                <w:webHidden/>
              </w:rPr>
              <w:fldChar w:fldCharType="end"/>
            </w:r>
          </w:hyperlink>
        </w:p>
        <w:p w14:paraId="1AFEA093" w14:textId="1A3DA390" w:rsidR="00610879" w:rsidRDefault="000E7A1C">
          <w:pPr>
            <w:pStyle w:val="TOC2"/>
            <w:tabs>
              <w:tab w:val="left" w:pos="880"/>
              <w:tab w:val="right" w:leader="dot" w:pos="9622"/>
            </w:tabs>
            <w:rPr>
              <w:rFonts w:eastAsiaTheme="minorEastAsia"/>
              <w:noProof/>
              <w:sz w:val="22"/>
              <w:szCs w:val="22"/>
              <w:lang w:eastAsia="en-GB"/>
            </w:rPr>
          </w:pPr>
          <w:hyperlink w:anchor="_Toc69911875" w:history="1">
            <w:r w:rsidR="00610879" w:rsidRPr="00702261">
              <w:rPr>
                <w:rStyle w:val="Hyperlink"/>
                <w:rFonts w:cstheme="minorHAnsi"/>
                <w:noProof/>
              </w:rPr>
              <w:t xml:space="preserve">3.5 </w:t>
            </w:r>
            <w:r w:rsidR="00610879">
              <w:rPr>
                <w:rFonts w:eastAsiaTheme="minorEastAsia"/>
                <w:noProof/>
                <w:sz w:val="22"/>
                <w:szCs w:val="22"/>
                <w:lang w:eastAsia="en-GB"/>
              </w:rPr>
              <w:tab/>
            </w:r>
            <w:r w:rsidR="00610879" w:rsidRPr="00702261">
              <w:rPr>
                <w:rStyle w:val="Hyperlink"/>
                <w:rFonts w:cstheme="minorHAnsi"/>
                <w:noProof/>
              </w:rPr>
              <w:t>Employees (including Postgraduate Researchers)</w:t>
            </w:r>
            <w:r w:rsidR="00610879">
              <w:rPr>
                <w:noProof/>
                <w:webHidden/>
              </w:rPr>
              <w:tab/>
            </w:r>
            <w:r w:rsidR="00610879">
              <w:rPr>
                <w:noProof/>
                <w:webHidden/>
              </w:rPr>
              <w:fldChar w:fldCharType="begin"/>
            </w:r>
            <w:r w:rsidR="00610879">
              <w:rPr>
                <w:noProof/>
                <w:webHidden/>
              </w:rPr>
              <w:instrText xml:space="preserve"> PAGEREF _Toc69911875 \h </w:instrText>
            </w:r>
            <w:r w:rsidR="00610879">
              <w:rPr>
                <w:noProof/>
                <w:webHidden/>
              </w:rPr>
            </w:r>
            <w:r w:rsidR="00610879">
              <w:rPr>
                <w:noProof/>
                <w:webHidden/>
              </w:rPr>
              <w:fldChar w:fldCharType="separate"/>
            </w:r>
            <w:r w:rsidR="00610879">
              <w:rPr>
                <w:noProof/>
                <w:webHidden/>
              </w:rPr>
              <w:t>7</w:t>
            </w:r>
            <w:r w:rsidR="00610879">
              <w:rPr>
                <w:noProof/>
                <w:webHidden/>
              </w:rPr>
              <w:fldChar w:fldCharType="end"/>
            </w:r>
          </w:hyperlink>
        </w:p>
        <w:p w14:paraId="3562E0B9" w14:textId="71536260" w:rsidR="00610879" w:rsidRDefault="000E7A1C">
          <w:pPr>
            <w:pStyle w:val="TOC2"/>
            <w:tabs>
              <w:tab w:val="left" w:pos="880"/>
              <w:tab w:val="right" w:leader="dot" w:pos="9622"/>
            </w:tabs>
            <w:rPr>
              <w:rFonts w:eastAsiaTheme="minorEastAsia"/>
              <w:noProof/>
              <w:sz w:val="22"/>
              <w:szCs w:val="22"/>
              <w:lang w:eastAsia="en-GB"/>
            </w:rPr>
          </w:pPr>
          <w:hyperlink w:anchor="_Toc69911876" w:history="1">
            <w:r w:rsidR="00610879" w:rsidRPr="00702261">
              <w:rPr>
                <w:rStyle w:val="Hyperlink"/>
                <w:rFonts w:cstheme="minorHAnsi"/>
                <w:noProof/>
              </w:rPr>
              <w:t xml:space="preserve">3.6 </w:t>
            </w:r>
            <w:r w:rsidR="00610879">
              <w:rPr>
                <w:rFonts w:eastAsiaTheme="minorEastAsia"/>
                <w:noProof/>
                <w:sz w:val="22"/>
                <w:szCs w:val="22"/>
                <w:lang w:eastAsia="en-GB"/>
              </w:rPr>
              <w:tab/>
            </w:r>
            <w:r w:rsidR="00610879" w:rsidRPr="00702261">
              <w:rPr>
                <w:rStyle w:val="Hyperlink"/>
                <w:rFonts w:cstheme="minorHAnsi"/>
                <w:noProof/>
              </w:rPr>
              <w:t>Workplace Wellbeing</w:t>
            </w:r>
            <w:r w:rsidR="00610879">
              <w:rPr>
                <w:noProof/>
                <w:webHidden/>
              </w:rPr>
              <w:tab/>
            </w:r>
            <w:r w:rsidR="00610879">
              <w:rPr>
                <w:noProof/>
                <w:webHidden/>
              </w:rPr>
              <w:fldChar w:fldCharType="begin"/>
            </w:r>
            <w:r w:rsidR="00610879">
              <w:rPr>
                <w:noProof/>
                <w:webHidden/>
              </w:rPr>
              <w:instrText xml:space="preserve"> PAGEREF _Toc69911876 \h </w:instrText>
            </w:r>
            <w:r w:rsidR="00610879">
              <w:rPr>
                <w:noProof/>
                <w:webHidden/>
              </w:rPr>
            </w:r>
            <w:r w:rsidR="00610879">
              <w:rPr>
                <w:noProof/>
                <w:webHidden/>
              </w:rPr>
              <w:fldChar w:fldCharType="separate"/>
            </w:r>
            <w:r w:rsidR="00610879">
              <w:rPr>
                <w:noProof/>
                <w:webHidden/>
              </w:rPr>
              <w:t>7</w:t>
            </w:r>
            <w:r w:rsidR="00610879">
              <w:rPr>
                <w:noProof/>
                <w:webHidden/>
              </w:rPr>
              <w:fldChar w:fldCharType="end"/>
            </w:r>
          </w:hyperlink>
        </w:p>
        <w:p w14:paraId="2D53F153" w14:textId="3A1EDA34" w:rsidR="00610879" w:rsidRDefault="000E7A1C">
          <w:pPr>
            <w:pStyle w:val="TOC2"/>
            <w:tabs>
              <w:tab w:val="left" w:pos="880"/>
              <w:tab w:val="right" w:leader="dot" w:pos="9622"/>
            </w:tabs>
            <w:rPr>
              <w:rFonts w:eastAsiaTheme="minorEastAsia"/>
              <w:noProof/>
              <w:sz w:val="22"/>
              <w:szCs w:val="22"/>
              <w:lang w:eastAsia="en-GB"/>
            </w:rPr>
          </w:pPr>
          <w:hyperlink w:anchor="_Toc69911877" w:history="1">
            <w:r w:rsidR="00610879" w:rsidRPr="00702261">
              <w:rPr>
                <w:rStyle w:val="Hyperlink"/>
                <w:rFonts w:cstheme="minorHAnsi"/>
                <w:noProof/>
              </w:rPr>
              <w:t>3.7</w:t>
            </w:r>
            <w:r w:rsidR="00610879">
              <w:rPr>
                <w:rFonts w:eastAsiaTheme="minorEastAsia"/>
                <w:noProof/>
                <w:sz w:val="22"/>
                <w:szCs w:val="22"/>
                <w:lang w:eastAsia="en-GB"/>
              </w:rPr>
              <w:tab/>
            </w:r>
            <w:r w:rsidR="00610879" w:rsidRPr="00702261">
              <w:rPr>
                <w:rStyle w:val="Hyperlink"/>
                <w:rFonts w:cstheme="minorHAnsi"/>
                <w:noProof/>
              </w:rPr>
              <w:t>HR People and Organisational Development (POD)</w:t>
            </w:r>
            <w:r w:rsidR="00610879">
              <w:rPr>
                <w:noProof/>
                <w:webHidden/>
              </w:rPr>
              <w:tab/>
            </w:r>
            <w:r w:rsidR="00610879">
              <w:rPr>
                <w:noProof/>
                <w:webHidden/>
              </w:rPr>
              <w:fldChar w:fldCharType="begin"/>
            </w:r>
            <w:r w:rsidR="00610879">
              <w:rPr>
                <w:noProof/>
                <w:webHidden/>
              </w:rPr>
              <w:instrText xml:space="preserve"> PAGEREF _Toc69911877 \h </w:instrText>
            </w:r>
            <w:r w:rsidR="00610879">
              <w:rPr>
                <w:noProof/>
                <w:webHidden/>
              </w:rPr>
            </w:r>
            <w:r w:rsidR="00610879">
              <w:rPr>
                <w:noProof/>
                <w:webHidden/>
              </w:rPr>
              <w:fldChar w:fldCharType="separate"/>
            </w:r>
            <w:r w:rsidR="00610879">
              <w:rPr>
                <w:noProof/>
                <w:webHidden/>
              </w:rPr>
              <w:t>7</w:t>
            </w:r>
            <w:r w:rsidR="00610879">
              <w:rPr>
                <w:noProof/>
                <w:webHidden/>
              </w:rPr>
              <w:fldChar w:fldCharType="end"/>
            </w:r>
          </w:hyperlink>
        </w:p>
        <w:p w14:paraId="085DC802" w14:textId="5443B5F8" w:rsidR="00610879" w:rsidRDefault="000E7A1C">
          <w:pPr>
            <w:pStyle w:val="TOC2"/>
            <w:tabs>
              <w:tab w:val="left" w:pos="880"/>
              <w:tab w:val="right" w:leader="dot" w:pos="9622"/>
            </w:tabs>
            <w:rPr>
              <w:rFonts w:eastAsiaTheme="minorEastAsia"/>
              <w:noProof/>
              <w:sz w:val="22"/>
              <w:szCs w:val="22"/>
              <w:lang w:eastAsia="en-GB"/>
            </w:rPr>
          </w:pPr>
          <w:hyperlink w:anchor="_Toc69911878" w:history="1">
            <w:r w:rsidR="00610879" w:rsidRPr="00702261">
              <w:rPr>
                <w:rStyle w:val="Hyperlink"/>
                <w:rFonts w:cstheme="minorHAnsi"/>
                <w:noProof/>
              </w:rPr>
              <w:t>3.8</w:t>
            </w:r>
            <w:r w:rsidR="00610879">
              <w:rPr>
                <w:rFonts w:eastAsiaTheme="minorEastAsia"/>
                <w:noProof/>
                <w:sz w:val="22"/>
                <w:szCs w:val="22"/>
                <w:lang w:eastAsia="en-GB"/>
              </w:rPr>
              <w:tab/>
            </w:r>
            <w:r w:rsidR="00610879" w:rsidRPr="00702261">
              <w:rPr>
                <w:rStyle w:val="Hyperlink"/>
                <w:rFonts w:cstheme="minorHAnsi"/>
                <w:noProof/>
              </w:rPr>
              <w:t>Employee Assistance Programme</w:t>
            </w:r>
            <w:r w:rsidR="00610879">
              <w:rPr>
                <w:noProof/>
                <w:webHidden/>
              </w:rPr>
              <w:tab/>
            </w:r>
            <w:r w:rsidR="00610879">
              <w:rPr>
                <w:noProof/>
                <w:webHidden/>
              </w:rPr>
              <w:fldChar w:fldCharType="begin"/>
            </w:r>
            <w:r w:rsidR="00610879">
              <w:rPr>
                <w:noProof/>
                <w:webHidden/>
              </w:rPr>
              <w:instrText xml:space="preserve"> PAGEREF _Toc69911878 \h </w:instrText>
            </w:r>
            <w:r w:rsidR="00610879">
              <w:rPr>
                <w:noProof/>
                <w:webHidden/>
              </w:rPr>
            </w:r>
            <w:r w:rsidR="00610879">
              <w:rPr>
                <w:noProof/>
                <w:webHidden/>
              </w:rPr>
              <w:fldChar w:fldCharType="separate"/>
            </w:r>
            <w:r w:rsidR="00610879">
              <w:rPr>
                <w:noProof/>
                <w:webHidden/>
              </w:rPr>
              <w:t>8</w:t>
            </w:r>
            <w:r w:rsidR="00610879">
              <w:rPr>
                <w:noProof/>
                <w:webHidden/>
              </w:rPr>
              <w:fldChar w:fldCharType="end"/>
            </w:r>
          </w:hyperlink>
        </w:p>
        <w:p w14:paraId="10CEB9D0" w14:textId="49832761" w:rsidR="00610879" w:rsidRDefault="000E7A1C">
          <w:pPr>
            <w:pStyle w:val="TOC2"/>
            <w:tabs>
              <w:tab w:val="left" w:pos="880"/>
              <w:tab w:val="right" w:leader="dot" w:pos="9622"/>
            </w:tabs>
            <w:rPr>
              <w:rFonts w:eastAsiaTheme="minorEastAsia"/>
              <w:noProof/>
              <w:sz w:val="22"/>
              <w:szCs w:val="22"/>
              <w:lang w:eastAsia="en-GB"/>
            </w:rPr>
          </w:pPr>
          <w:hyperlink w:anchor="_Toc69911879" w:history="1">
            <w:r w:rsidR="00610879" w:rsidRPr="00702261">
              <w:rPr>
                <w:rStyle w:val="Hyperlink"/>
                <w:rFonts w:cstheme="minorHAnsi"/>
                <w:noProof/>
              </w:rPr>
              <w:t>3.9</w:t>
            </w:r>
            <w:r w:rsidR="00610879">
              <w:rPr>
                <w:rFonts w:eastAsiaTheme="minorEastAsia"/>
                <w:noProof/>
                <w:sz w:val="22"/>
                <w:szCs w:val="22"/>
                <w:lang w:eastAsia="en-GB"/>
              </w:rPr>
              <w:tab/>
            </w:r>
            <w:r w:rsidR="00610879" w:rsidRPr="00702261">
              <w:rPr>
                <w:rStyle w:val="Hyperlink"/>
                <w:rFonts w:cstheme="minorHAnsi"/>
                <w:noProof/>
              </w:rPr>
              <w:t>HR Advisory Services and other areas of HR</w:t>
            </w:r>
            <w:r w:rsidR="00610879">
              <w:rPr>
                <w:noProof/>
                <w:webHidden/>
              </w:rPr>
              <w:tab/>
            </w:r>
            <w:r w:rsidR="00610879">
              <w:rPr>
                <w:noProof/>
                <w:webHidden/>
              </w:rPr>
              <w:fldChar w:fldCharType="begin"/>
            </w:r>
            <w:r w:rsidR="00610879">
              <w:rPr>
                <w:noProof/>
                <w:webHidden/>
              </w:rPr>
              <w:instrText xml:space="preserve"> PAGEREF _Toc69911879 \h </w:instrText>
            </w:r>
            <w:r w:rsidR="00610879">
              <w:rPr>
                <w:noProof/>
                <w:webHidden/>
              </w:rPr>
            </w:r>
            <w:r w:rsidR="00610879">
              <w:rPr>
                <w:noProof/>
                <w:webHidden/>
              </w:rPr>
              <w:fldChar w:fldCharType="separate"/>
            </w:r>
            <w:r w:rsidR="00610879">
              <w:rPr>
                <w:noProof/>
                <w:webHidden/>
              </w:rPr>
              <w:t>8</w:t>
            </w:r>
            <w:r w:rsidR="00610879">
              <w:rPr>
                <w:noProof/>
                <w:webHidden/>
              </w:rPr>
              <w:fldChar w:fldCharType="end"/>
            </w:r>
          </w:hyperlink>
        </w:p>
        <w:p w14:paraId="65BB262B" w14:textId="68091779" w:rsidR="00610879" w:rsidRDefault="000E7A1C">
          <w:pPr>
            <w:pStyle w:val="TOC1"/>
            <w:tabs>
              <w:tab w:val="left" w:pos="480"/>
              <w:tab w:val="right" w:leader="dot" w:pos="9622"/>
            </w:tabs>
            <w:rPr>
              <w:rFonts w:eastAsiaTheme="minorEastAsia"/>
              <w:noProof/>
              <w:sz w:val="22"/>
              <w:szCs w:val="22"/>
              <w:lang w:eastAsia="en-GB"/>
            </w:rPr>
          </w:pPr>
          <w:hyperlink w:anchor="_Toc69911880" w:history="1">
            <w:r w:rsidR="00610879" w:rsidRPr="00702261">
              <w:rPr>
                <w:rStyle w:val="Hyperlink"/>
                <w:rFonts w:cstheme="minorHAnsi"/>
                <w:noProof/>
              </w:rPr>
              <w:t>4.</w:t>
            </w:r>
            <w:r w:rsidR="00610879">
              <w:rPr>
                <w:rFonts w:eastAsiaTheme="minorEastAsia"/>
                <w:noProof/>
                <w:sz w:val="22"/>
                <w:szCs w:val="22"/>
                <w:lang w:eastAsia="en-GB"/>
              </w:rPr>
              <w:tab/>
            </w:r>
            <w:r w:rsidR="00610879" w:rsidRPr="00702261">
              <w:rPr>
                <w:rStyle w:val="Hyperlink"/>
                <w:rFonts w:cstheme="minorHAnsi"/>
                <w:noProof/>
              </w:rPr>
              <w:t>Implementation of the Policy</w:t>
            </w:r>
            <w:r w:rsidR="00610879">
              <w:rPr>
                <w:noProof/>
                <w:webHidden/>
              </w:rPr>
              <w:tab/>
            </w:r>
            <w:r w:rsidR="00610879">
              <w:rPr>
                <w:noProof/>
                <w:webHidden/>
              </w:rPr>
              <w:fldChar w:fldCharType="begin"/>
            </w:r>
            <w:r w:rsidR="00610879">
              <w:rPr>
                <w:noProof/>
                <w:webHidden/>
              </w:rPr>
              <w:instrText xml:space="preserve"> PAGEREF _Toc69911880 \h </w:instrText>
            </w:r>
            <w:r w:rsidR="00610879">
              <w:rPr>
                <w:noProof/>
                <w:webHidden/>
              </w:rPr>
            </w:r>
            <w:r w:rsidR="00610879">
              <w:rPr>
                <w:noProof/>
                <w:webHidden/>
              </w:rPr>
              <w:fldChar w:fldCharType="separate"/>
            </w:r>
            <w:r w:rsidR="00610879">
              <w:rPr>
                <w:noProof/>
                <w:webHidden/>
              </w:rPr>
              <w:t>8</w:t>
            </w:r>
            <w:r w:rsidR="00610879">
              <w:rPr>
                <w:noProof/>
                <w:webHidden/>
              </w:rPr>
              <w:fldChar w:fldCharType="end"/>
            </w:r>
          </w:hyperlink>
        </w:p>
        <w:p w14:paraId="57B43602" w14:textId="4E5D274F" w:rsidR="00610879" w:rsidRDefault="000E7A1C">
          <w:pPr>
            <w:pStyle w:val="TOC2"/>
            <w:tabs>
              <w:tab w:val="left" w:pos="880"/>
              <w:tab w:val="right" w:leader="dot" w:pos="9622"/>
            </w:tabs>
            <w:rPr>
              <w:rFonts w:eastAsiaTheme="minorEastAsia"/>
              <w:noProof/>
              <w:sz w:val="22"/>
              <w:szCs w:val="22"/>
              <w:lang w:eastAsia="en-GB"/>
            </w:rPr>
          </w:pPr>
          <w:hyperlink w:anchor="_Toc69911881" w:history="1">
            <w:r w:rsidR="00610879" w:rsidRPr="00702261">
              <w:rPr>
                <w:rStyle w:val="Hyperlink"/>
                <w:rFonts w:cstheme="minorHAnsi"/>
                <w:noProof/>
              </w:rPr>
              <w:t>4.1</w:t>
            </w:r>
            <w:r w:rsidR="00610879">
              <w:rPr>
                <w:rFonts w:eastAsiaTheme="minorEastAsia"/>
                <w:noProof/>
                <w:sz w:val="22"/>
                <w:szCs w:val="22"/>
                <w:lang w:eastAsia="en-GB"/>
              </w:rPr>
              <w:tab/>
            </w:r>
            <w:r w:rsidR="00610879" w:rsidRPr="00702261">
              <w:rPr>
                <w:rStyle w:val="Hyperlink"/>
                <w:rFonts w:cstheme="minorHAnsi"/>
                <w:noProof/>
              </w:rPr>
              <w:t>Stress Risk assessment</w:t>
            </w:r>
            <w:r w:rsidR="00610879">
              <w:rPr>
                <w:noProof/>
                <w:webHidden/>
              </w:rPr>
              <w:tab/>
            </w:r>
            <w:r w:rsidR="00610879">
              <w:rPr>
                <w:noProof/>
                <w:webHidden/>
              </w:rPr>
              <w:fldChar w:fldCharType="begin"/>
            </w:r>
            <w:r w:rsidR="00610879">
              <w:rPr>
                <w:noProof/>
                <w:webHidden/>
              </w:rPr>
              <w:instrText xml:space="preserve"> PAGEREF _Toc69911881 \h </w:instrText>
            </w:r>
            <w:r w:rsidR="00610879">
              <w:rPr>
                <w:noProof/>
                <w:webHidden/>
              </w:rPr>
            </w:r>
            <w:r w:rsidR="00610879">
              <w:rPr>
                <w:noProof/>
                <w:webHidden/>
              </w:rPr>
              <w:fldChar w:fldCharType="separate"/>
            </w:r>
            <w:r w:rsidR="00610879">
              <w:rPr>
                <w:noProof/>
                <w:webHidden/>
              </w:rPr>
              <w:t>8</w:t>
            </w:r>
            <w:r w:rsidR="00610879">
              <w:rPr>
                <w:noProof/>
                <w:webHidden/>
              </w:rPr>
              <w:fldChar w:fldCharType="end"/>
            </w:r>
          </w:hyperlink>
        </w:p>
        <w:p w14:paraId="3788C444" w14:textId="54F4E47B" w:rsidR="00610879" w:rsidRDefault="000E7A1C">
          <w:pPr>
            <w:pStyle w:val="TOC2"/>
            <w:tabs>
              <w:tab w:val="left" w:pos="880"/>
              <w:tab w:val="right" w:leader="dot" w:pos="9622"/>
            </w:tabs>
            <w:rPr>
              <w:rFonts w:eastAsiaTheme="minorEastAsia"/>
              <w:noProof/>
              <w:sz w:val="22"/>
              <w:szCs w:val="22"/>
              <w:lang w:eastAsia="en-GB"/>
            </w:rPr>
          </w:pPr>
          <w:hyperlink w:anchor="_Toc69911882" w:history="1">
            <w:r w:rsidR="00610879" w:rsidRPr="00702261">
              <w:rPr>
                <w:rStyle w:val="Hyperlink"/>
                <w:rFonts w:cstheme="minorHAnsi"/>
                <w:noProof/>
              </w:rPr>
              <w:t>4.2</w:t>
            </w:r>
            <w:r w:rsidR="00610879">
              <w:rPr>
                <w:rFonts w:eastAsiaTheme="minorEastAsia"/>
                <w:noProof/>
                <w:sz w:val="22"/>
                <w:szCs w:val="22"/>
                <w:lang w:eastAsia="en-GB"/>
              </w:rPr>
              <w:tab/>
            </w:r>
            <w:r w:rsidR="00610879" w:rsidRPr="00702261">
              <w:rPr>
                <w:rStyle w:val="Hyperlink"/>
                <w:rFonts w:cstheme="minorHAnsi"/>
                <w:noProof/>
              </w:rPr>
              <w:t>Anticipating periods of increased stress</w:t>
            </w:r>
            <w:r w:rsidR="00610879">
              <w:rPr>
                <w:noProof/>
                <w:webHidden/>
              </w:rPr>
              <w:tab/>
            </w:r>
            <w:r w:rsidR="00610879">
              <w:rPr>
                <w:noProof/>
                <w:webHidden/>
              </w:rPr>
              <w:fldChar w:fldCharType="begin"/>
            </w:r>
            <w:r w:rsidR="00610879">
              <w:rPr>
                <w:noProof/>
                <w:webHidden/>
              </w:rPr>
              <w:instrText xml:space="preserve"> PAGEREF _Toc69911882 \h </w:instrText>
            </w:r>
            <w:r w:rsidR="00610879">
              <w:rPr>
                <w:noProof/>
                <w:webHidden/>
              </w:rPr>
            </w:r>
            <w:r w:rsidR="00610879">
              <w:rPr>
                <w:noProof/>
                <w:webHidden/>
              </w:rPr>
              <w:fldChar w:fldCharType="separate"/>
            </w:r>
            <w:r w:rsidR="00610879">
              <w:rPr>
                <w:noProof/>
                <w:webHidden/>
              </w:rPr>
              <w:t>9</w:t>
            </w:r>
            <w:r w:rsidR="00610879">
              <w:rPr>
                <w:noProof/>
                <w:webHidden/>
              </w:rPr>
              <w:fldChar w:fldCharType="end"/>
            </w:r>
          </w:hyperlink>
        </w:p>
        <w:p w14:paraId="14DE40DE" w14:textId="4818666B" w:rsidR="00610879" w:rsidRDefault="000E7A1C">
          <w:pPr>
            <w:pStyle w:val="TOC2"/>
            <w:tabs>
              <w:tab w:val="left" w:pos="880"/>
              <w:tab w:val="right" w:leader="dot" w:pos="9622"/>
            </w:tabs>
            <w:rPr>
              <w:rFonts w:eastAsiaTheme="minorEastAsia"/>
              <w:noProof/>
              <w:sz w:val="22"/>
              <w:szCs w:val="22"/>
              <w:lang w:eastAsia="en-GB"/>
            </w:rPr>
          </w:pPr>
          <w:hyperlink w:anchor="_Toc69911883" w:history="1">
            <w:r w:rsidR="00610879" w:rsidRPr="00FE59DE">
              <w:rPr>
                <w:rStyle w:val="Hyperlink"/>
                <w:rFonts w:cstheme="minorHAnsi"/>
                <w:noProof/>
              </w:rPr>
              <w:t xml:space="preserve">4.3 </w:t>
            </w:r>
            <w:r w:rsidR="00610879" w:rsidRPr="00FE59DE">
              <w:rPr>
                <w:rFonts w:eastAsiaTheme="minorEastAsia"/>
                <w:noProof/>
                <w:sz w:val="22"/>
                <w:szCs w:val="22"/>
                <w:lang w:eastAsia="en-GB"/>
              </w:rPr>
              <w:tab/>
            </w:r>
            <w:r w:rsidR="00610879" w:rsidRPr="00FE59DE">
              <w:rPr>
                <w:rStyle w:val="Hyperlink"/>
                <w:rFonts w:cstheme="minorHAnsi"/>
                <w:noProof/>
              </w:rPr>
              <w:t>Training</w:t>
            </w:r>
            <w:r w:rsidR="00610879" w:rsidRPr="00FE59DE">
              <w:rPr>
                <w:noProof/>
                <w:webHidden/>
              </w:rPr>
              <w:tab/>
            </w:r>
            <w:r w:rsidR="00610879" w:rsidRPr="00FE59DE">
              <w:rPr>
                <w:noProof/>
                <w:webHidden/>
              </w:rPr>
              <w:fldChar w:fldCharType="begin"/>
            </w:r>
            <w:r w:rsidR="00610879" w:rsidRPr="00FE59DE">
              <w:rPr>
                <w:noProof/>
                <w:webHidden/>
              </w:rPr>
              <w:instrText xml:space="preserve"> PAGEREF _Toc69911883 \h </w:instrText>
            </w:r>
            <w:r w:rsidR="00610879" w:rsidRPr="00FE59DE">
              <w:rPr>
                <w:noProof/>
                <w:webHidden/>
              </w:rPr>
            </w:r>
            <w:r w:rsidR="00610879" w:rsidRPr="00FE59DE">
              <w:rPr>
                <w:noProof/>
                <w:webHidden/>
              </w:rPr>
              <w:fldChar w:fldCharType="separate"/>
            </w:r>
            <w:r w:rsidR="00610879" w:rsidRPr="00FE59DE">
              <w:rPr>
                <w:noProof/>
                <w:webHidden/>
              </w:rPr>
              <w:t>9</w:t>
            </w:r>
            <w:r w:rsidR="00610879" w:rsidRPr="00FE59DE">
              <w:rPr>
                <w:noProof/>
                <w:webHidden/>
              </w:rPr>
              <w:fldChar w:fldCharType="end"/>
            </w:r>
          </w:hyperlink>
        </w:p>
        <w:p w14:paraId="2D6B4829" w14:textId="6725A90C" w:rsidR="00610879" w:rsidRDefault="000E7A1C">
          <w:pPr>
            <w:pStyle w:val="TOC1"/>
            <w:tabs>
              <w:tab w:val="left" w:pos="480"/>
              <w:tab w:val="right" w:leader="dot" w:pos="9622"/>
            </w:tabs>
            <w:rPr>
              <w:rFonts w:eastAsiaTheme="minorEastAsia"/>
              <w:noProof/>
              <w:sz w:val="22"/>
              <w:szCs w:val="22"/>
              <w:lang w:eastAsia="en-GB"/>
            </w:rPr>
          </w:pPr>
          <w:hyperlink w:anchor="_Toc69911884" w:history="1">
            <w:r w:rsidR="00610879" w:rsidRPr="00702261">
              <w:rPr>
                <w:rStyle w:val="Hyperlink"/>
                <w:rFonts w:cstheme="minorHAnsi"/>
                <w:noProof/>
              </w:rPr>
              <w:t>5.</w:t>
            </w:r>
            <w:r w:rsidR="00610879">
              <w:rPr>
                <w:rFonts w:eastAsiaTheme="minorEastAsia"/>
                <w:noProof/>
                <w:sz w:val="22"/>
                <w:szCs w:val="22"/>
                <w:lang w:eastAsia="en-GB"/>
              </w:rPr>
              <w:tab/>
            </w:r>
            <w:r w:rsidR="00610879" w:rsidRPr="00702261">
              <w:rPr>
                <w:rStyle w:val="Hyperlink"/>
                <w:rFonts w:cstheme="minorHAnsi"/>
                <w:noProof/>
              </w:rPr>
              <w:t>Monitoring and auditing</w:t>
            </w:r>
            <w:r w:rsidR="00610879">
              <w:rPr>
                <w:noProof/>
                <w:webHidden/>
              </w:rPr>
              <w:tab/>
            </w:r>
            <w:r w:rsidR="00610879">
              <w:rPr>
                <w:noProof/>
                <w:webHidden/>
              </w:rPr>
              <w:fldChar w:fldCharType="begin"/>
            </w:r>
            <w:r w:rsidR="00610879">
              <w:rPr>
                <w:noProof/>
                <w:webHidden/>
              </w:rPr>
              <w:instrText xml:space="preserve"> PAGEREF _Toc69911884 \h </w:instrText>
            </w:r>
            <w:r w:rsidR="00610879">
              <w:rPr>
                <w:noProof/>
                <w:webHidden/>
              </w:rPr>
            </w:r>
            <w:r w:rsidR="00610879">
              <w:rPr>
                <w:noProof/>
                <w:webHidden/>
              </w:rPr>
              <w:fldChar w:fldCharType="separate"/>
            </w:r>
            <w:r w:rsidR="00610879">
              <w:rPr>
                <w:noProof/>
                <w:webHidden/>
              </w:rPr>
              <w:t>9</w:t>
            </w:r>
            <w:r w:rsidR="00610879">
              <w:rPr>
                <w:noProof/>
                <w:webHidden/>
              </w:rPr>
              <w:fldChar w:fldCharType="end"/>
            </w:r>
          </w:hyperlink>
        </w:p>
        <w:p w14:paraId="07BC19A0" w14:textId="20B09765" w:rsidR="00610879" w:rsidRDefault="000E7A1C">
          <w:pPr>
            <w:pStyle w:val="TOC1"/>
            <w:tabs>
              <w:tab w:val="left" w:pos="480"/>
              <w:tab w:val="right" w:leader="dot" w:pos="9622"/>
            </w:tabs>
            <w:rPr>
              <w:rFonts w:eastAsiaTheme="minorEastAsia"/>
              <w:noProof/>
              <w:sz w:val="22"/>
              <w:szCs w:val="22"/>
              <w:lang w:eastAsia="en-GB"/>
            </w:rPr>
          </w:pPr>
          <w:hyperlink w:anchor="_Toc69911885" w:history="1">
            <w:r w:rsidR="00610879" w:rsidRPr="00702261">
              <w:rPr>
                <w:rStyle w:val="Hyperlink"/>
                <w:rFonts w:cstheme="minorHAnsi"/>
                <w:noProof/>
              </w:rPr>
              <w:t>6.</w:t>
            </w:r>
            <w:r w:rsidR="00610879">
              <w:rPr>
                <w:rFonts w:eastAsiaTheme="minorEastAsia"/>
                <w:noProof/>
                <w:sz w:val="22"/>
                <w:szCs w:val="22"/>
                <w:lang w:eastAsia="en-GB"/>
              </w:rPr>
              <w:tab/>
            </w:r>
            <w:r w:rsidR="00610879" w:rsidRPr="00702261">
              <w:rPr>
                <w:rStyle w:val="Hyperlink"/>
                <w:rFonts w:cstheme="minorHAnsi"/>
                <w:noProof/>
              </w:rPr>
              <w:t>Review</w:t>
            </w:r>
            <w:r w:rsidR="00610879">
              <w:rPr>
                <w:noProof/>
                <w:webHidden/>
              </w:rPr>
              <w:tab/>
            </w:r>
            <w:r w:rsidR="00610879">
              <w:rPr>
                <w:noProof/>
                <w:webHidden/>
              </w:rPr>
              <w:fldChar w:fldCharType="begin"/>
            </w:r>
            <w:r w:rsidR="00610879">
              <w:rPr>
                <w:noProof/>
                <w:webHidden/>
              </w:rPr>
              <w:instrText xml:space="preserve"> PAGEREF _Toc69911885 \h </w:instrText>
            </w:r>
            <w:r w:rsidR="00610879">
              <w:rPr>
                <w:noProof/>
                <w:webHidden/>
              </w:rPr>
            </w:r>
            <w:r w:rsidR="00610879">
              <w:rPr>
                <w:noProof/>
                <w:webHidden/>
              </w:rPr>
              <w:fldChar w:fldCharType="separate"/>
            </w:r>
            <w:r w:rsidR="00610879">
              <w:rPr>
                <w:noProof/>
                <w:webHidden/>
              </w:rPr>
              <w:t>10</w:t>
            </w:r>
            <w:r w:rsidR="00610879">
              <w:rPr>
                <w:noProof/>
                <w:webHidden/>
              </w:rPr>
              <w:fldChar w:fldCharType="end"/>
            </w:r>
          </w:hyperlink>
        </w:p>
        <w:p w14:paraId="562FC29A" w14:textId="65FC5D74" w:rsidR="00610879" w:rsidRDefault="000E7A1C">
          <w:pPr>
            <w:pStyle w:val="TOC1"/>
            <w:tabs>
              <w:tab w:val="left" w:pos="1540"/>
              <w:tab w:val="right" w:leader="dot" w:pos="9622"/>
            </w:tabs>
            <w:rPr>
              <w:rFonts w:eastAsiaTheme="minorEastAsia"/>
              <w:noProof/>
              <w:sz w:val="22"/>
              <w:szCs w:val="22"/>
              <w:lang w:eastAsia="en-GB"/>
            </w:rPr>
          </w:pPr>
          <w:hyperlink w:anchor="_Toc69911886" w:history="1">
            <w:r w:rsidR="00610879" w:rsidRPr="00702261">
              <w:rPr>
                <w:rStyle w:val="Hyperlink"/>
                <w:rFonts w:cstheme="minorHAnsi"/>
                <w:noProof/>
              </w:rPr>
              <w:t>Appendix A</w:t>
            </w:r>
            <w:r w:rsidR="00610879">
              <w:rPr>
                <w:rFonts w:eastAsiaTheme="minorEastAsia"/>
                <w:noProof/>
                <w:sz w:val="22"/>
                <w:szCs w:val="22"/>
                <w:lang w:eastAsia="en-GB"/>
              </w:rPr>
              <w:tab/>
            </w:r>
            <w:r w:rsidR="00610879" w:rsidRPr="00702261">
              <w:rPr>
                <w:rStyle w:val="Hyperlink"/>
                <w:rFonts w:cstheme="minorHAnsi"/>
                <w:noProof/>
              </w:rPr>
              <w:t>Checklist for key management actions</w:t>
            </w:r>
            <w:r w:rsidR="00610879">
              <w:rPr>
                <w:noProof/>
                <w:webHidden/>
              </w:rPr>
              <w:tab/>
            </w:r>
            <w:r w:rsidR="00610879">
              <w:rPr>
                <w:noProof/>
                <w:webHidden/>
              </w:rPr>
              <w:fldChar w:fldCharType="begin"/>
            </w:r>
            <w:r w:rsidR="00610879">
              <w:rPr>
                <w:noProof/>
                <w:webHidden/>
              </w:rPr>
              <w:instrText xml:space="preserve"> PAGEREF _Toc69911886 \h </w:instrText>
            </w:r>
            <w:r w:rsidR="00610879">
              <w:rPr>
                <w:noProof/>
                <w:webHidden/>
              </w:rPr>
            </w:r>
            <w:r w:rsidR="00610879">
              <w:rPr>
                <w:noProof/>
                <w:webHidden/>
              </w:rPr>
              <w:fldChar w:fldCharType="separate"/>
            </w:r>
            <w:r w:rsidR="00610879">
              <w:rPr>
                <w:noProof/>
                <w:webHidden/>
              </w:rPr>
              <w:t>11</w:t>
            </w:r>
            <w:r w:rsidR="00610879">
              <w:rPr>
                <w:noProof/>
                <w:webHidden/>
              </w:rPr>
              <w:fldChar w:fldCharType="end"/>
            </w:r>
          </w:hyperlink>
        </w:p>
        <w:p w14:paraId="0FCCC996" w14:textId="104CF322" w:rsidR="00025CE9" w:rsidRDefault="00025CE9">
          <w:r>
            <w:rPr>
              <w:b/>
              <w:bCs/>
              <w:noProof/>
            </w:rPr>
            <w:fldChar w:fldCharType="end"/>
          </w:r>
        </w:p>
      </w:sdtContent>
    </w:sdt>
    <w:p w14:paraId="4D199762" w14:textId="77777777" w:rsidR="00025CE9" w:rsidRDefault="00025CE9">
      <w:pPr>
        <w:rPr>
          <w:rFonts w:cstheme="minorHAnsi"/>
          <w:color w:val="225488"/>
          <w:sz w:val="32"/>
          <w:szCs w:val="32"/>
        </w:rPr>
      </w:pPr>
    </w:p>
    <w:p w14:paraId="6DB08A03" w14:textId="77777777" w:rsidR="00925C41" w:rsidRDefault="00925C41" w:rsidP="00167506">
      <w:pPr>
        <w:rPr>
          <w:rFonts w:cstheme="minorHAnsi"/>
          <w:color w:val="225488"/>
          <w:sz w:val="32"/>
          <w:szCs w:val="32"/>
        </w:rPr>
      </w:pPr>
    </w:p>
    <w:p w14:paraId="565C6EA8" w14:textId="77777777" w:rsidR="007D359A" w:rsidRDefault="007D359A">
      <w:pPr>
        <w:rPr>
          <w:rFonts w:cstheme="minorHAnsi"/>
          <w:b/>
          <w:color w:val="225488"/>
          <w:sz w:val="32"/>
          <w:szCs w:val="32"/>
        </w:rPr>
      </w:pPr>
      <w:r>
        <w:rPr>
          <w:rFonts w:cstheme="minorHAnsi"/>
          <w:b/>
          <w:color w:val="225488"/>
          <w:sz w:val="32"/>
          <w:szCs w:val="32"/>
        </w:rPr>
        <w:br w:type="page"/>
      </w:r>
    </w:p>
    <w:p w14:paraId="24321517" w14:textId="77777777" w:rsidR="007D359A" w:rsidRDefault="007D359A" w:rsidP="00167506">
      <w:pPr>
        <w:rPr>
          <w:rFonts w:cstheme="minorHAnsi"/>
          <w:b/>
          <w:color w:val="225488"/>
          <w:sz w:val="32"/>
          <w:szCs w:val="32"/>
        </w:rPr>
        <w:sectPr w:rsidR="007D359A" w:rsidSect="007D359A">
          <w:headerReference w:type="default" r:id="rId9"/>
          <w:pgSz w:w="11900" w:h="16840"/>
          <w:pgMar w:top="567" w:right="1134" w:bottom="1418" w:left="1134" w:header="0" w:footer="0" w:gutter="0"/>
          <w:cols w:space="708"/>
          <w:docGrid w:linePitch="360"/>
        </w:sectPr>
      </w:pPr>
    </w:p>
    <w:p w14:paraId="4E5C9DFB" w14:textId="2A33E703" w:rsidR="00167506" w:rsidRPr="00925C41" w:rsidRDefault="007D359A" w:rsidP="00167506">
      <w:r>
        <w:rPr>
          <w:rFonts w:cstheme="minorHAnsi"/>
          <w:b/>
          <w:color w:val="225488"/>
          <w:sz w:val="32"/>
          <w:szCs w:val="32"/>
        </w:rPr>
        <w:lastRenderedPageBreak/>
        <w:t xml:space="preserve">Stress Management </w:t>
      </w:r>
      <w:r w:rsidR="00AF3BC3" w:rsidRPr="00EE112E">
        <w:rPr>
          <w:rFonts w:cstheme="minorHAnsi"/>
          <w:b/>
          <w:color w:val="225488"/>
          <w:sz w:val="32"/>
          <w:szCs w:val="32"/>
        </w:rPr>
        <w:t>Policy</w:t>
      </w:r>
      <w:r w:rsidR="00772A8D">
        <w:rPr>
          <w:rFonts w:cstheme="minorHAnsi"/>
          <w:b/>
          <w:color w:val="225488"/>
          <w:sz w:val="32"/>
          <w:szCs w:val="32"/>
        </w:rPr>
        <w:t xml:space="preserve"> </w:t>
      </w:r>
    </w:p>
    <w:p w14:paraId="218FD6BC" w14:textId="6ADA29DC" w:rsidR="00EE112E" w:rsidRPr="00940442" w:rsidRDefault="00772A8D" w:rsidP="00E24432">
      <w:pPr>
        <w:pStyle w:val="Heading1"/>
        <w:numPr>
          <w:ilvl w:val="0"/>
          <w:numId w:val="9"/>
        </w:numPr>
        <w:rPr>
          <w:rFonts w:asciiTheme="minorHAnsi" w:hAnsiTheme="minorHAnsi" w:cstheme="minorHAnsi"/>
          <w:sz w:val="28"/>
          <w:szCs w:val="28"/>
        </w:rPr>
      </w:pPr>
      <w:bookmarkStart w:id="0" w:name="_Toc69911865"/>
      <w:r w:rsidRPr="00940442">
        <w:rPr>
          <w:rFonts w:asciiTheme="minorHAnsi" w:hAnsiTheme="minorHAnsi" w:cstheme="minorHAnsi"/>
          <w:sz w:val="28"/>
          <w:szCs w:val="28"/>
        </w:rPr>
        <w:t>Introduction</w:t>
      </w:r>
      <w:bookmarkEnd w:id="0"/>
    </w:p>
    <w:p w14:paraId="726C47AE" w14:textId="77777777" w:rsidR="00227E4A" w:rsidRPr="00227E4A" w:rsidRDefault="00227E4A" w:rsidP="00227E4A">
      <w:pPr>
        <w:pStyle w:val="NoSpacing"/>
        <w:jc w:val="both"/>
      </w:pPr>
      <w:r w:rsidRPr="00227E4A">
        <w:t>The University is committed to protecting the health, safety and welfare of its employees, and recognises that the effective management of work related stress will directly contribute to our success.</w:t>
      </w:r>
    </w:p>
    <w:p w14:paraId="3F06D3A0" w14:textId="77777777" w:rsidR="00227E4A" w:rsidRPr="00227E4A" w:rsidRDefault="00227E4A" w:rsidP="00227E4A">
      <w:pPr>
        <w:pStyle w:val="NoSpacing"/>
        <w:jc w:val="both"/>
      </w:pPr>
    </w:p>
    <w:p w14:paraId="03F16CE2" w14:textId="6F4880F2" w:rsidR="00227E4A" w:rsidRPr="00227E4A" w:rsidRDefault="00227E4A" w:rsidP="00227E4A">
      <w:pPr>
        <w:pStyle w:val="NoSpacing"/>
        <w:jc w:val="both"/>
      </w:pPr>
      <w:r w:rsidRPr="00227E4A">
        <w:t xml:space="preserve">This policy sets out the action necessary to implement the University Health and Safety Policy in relation to staff exposure to work-related stress. These actions are devised to meet the legal obligations on employers from the Health and Safety at Work </w:t>
      </w:r>
      <w:r w:rsidR="00CC2DB5">
        <w:t xml:space="preserve">etc. </w:t>
      </w:r>
      <w:r w:rsidRPr="00227E4A">
        <w:t>Act, and the Management of Health and Safety at Work Reg</w:t>
      </w:r>
      <w:r w:rsidR="00CC2DB5">
        <w:t>ulations, and form part of the Health and S</w:t>
      </w:r>
      <w:r w:rsidRPr="00227E4A">
        <w:t>afety management arrangements.</w:t>
      </w:r>
    </w:p>
    <w:p w14:paraId="5FEABFB7" w14:textId="77777777" w:rsidR="00227E4A" w:rsidRPr="00227E4A" w:rsidRDefault="00227E4A" w:rsidP="00227E4A">
      <w:pPr>
        <w:pStyle w:val="NoSpacing"/>
        <w:jc w:val="both"/>
      </w:pPr>
    </w:p>
    <w:p w14:paraId="4F4F20DF" w14:textId="2F6B05F6" w:rsidR="009564F6" w:rsidRDefault="00227E4A" w:rsidP="00227E4A">
      <w:pPr>
        <w:pStyle w:val="NoSpacing"/>
        <w:jc w:val="both"/>
      </w:pPr>
      <w:r w:rsidRPr="00227E4A">
        <w:t>There is a relationship between this policy and other areas of University policy and practice, particularly regarding the</w:t>
      </w:r>
      <w:r w:rsidR="00D23822">
        <w:t xml:space="preserve"> steps being taken outside the health and s</w:t>
      </w:r>
      <w:r w:rsidRPr="00227E4A">
        <w:t>afety management system to develop good practice around mental health and wellbeing. This policy is not intended to regulate those other areas, however the risk assessments and controls required to implement the stress management policy are expected to be complementary to the mental health and wellbeing agenda.</w:t>
      </w:r>
    </w:p>
    <w:p w14:paraId="10BFAEBF" w14:textId="10F9A55E" w:rsidR="00227E4A" w:rsidRDefault="00227E4A" w:rsidP="00227E4A">
      <w:pPr>
        <w:pStyle w:val="NoSpacing"/>
        <w:jc w:val="both"/>
      </w:pPr>
    </w:p>
    <w:p w14:paraId="7C17F751" w14:textId="15BA77A9" w:rsidR="00227E4A" w:rsidRDefault="00227E4A" w:rsidP="00227E4A">
      <w:pPr>
        <w:pStyle w:val="NoSpacing"/>
        <w:jc w:val="both"/>
      </w:pPr>
      <w:r>
        <w:t>There are clear benefits to preventing work related stress:</w:t>
      </w:r>
    </w:p>
    <w:p w14:paraId="2D8D3F79" w14:textId="77777777" w:rsidR="00227E4A" w:rsidRDefault="00227E4A" w:rsidP="00227E4A">
      <w:pPr>
        <w:pStyle w:val="NoSpacing"/>
        <w:jc w:val="both"/>
      </w:pPr>
    </w:p>
    <w:p w14:paraId="3E77CA19" w14:textId="77777777" w:rsidR="00227E4A" w:rsidRDefault="00227E4A" w:rsidP="00E24432">
      <w:pPr>
        <w:pStyle w:val="NoSpacing"/>
        <w:numPr>
          <w:ilvl w:val="0"/>
          <w:numId w:val="22"/>
        </w:numPr>
        <w:jc w:val="both"/>
      </w:pPr>
      <w:r>
        <w:t>Quality of working life: employees feel happier at work and perform better</w:t>
      </w:r>
    </w:p>
    <w:p w14:paraId="1490FBAC" w14:textId="77777777" w:rsidR="00227E4A" w:rsidRDefault="00227E4A" w:rsidP="00E24432">
      <w:pPr>
        <w:pStyle w:val="NoSpacing"/>
        <w:numPr>
          <w:ilvl w:val="0"/>
          <w:numId w:val="22"/>
        </w:numPr>
        <w:jc w:val="both"/>
      </w:pPr>
      <w:r>
        <w:t>Introducing change: can be easier when work stressors are well managed</w:t>
      </w:r>
    </w:p>
    <w:p w14:paraId="1913C01E" w14:textId="77777777" w:rsidR="00227E4A" w:rsidRDefault="00227E4A" w:rsidP="00E24432">
      <w:pPr>
        <w:pStyle w:val="NoSpacing"/>
        <w:numPr>
          <w:ilvl w:val="0"/>
          <w:numId w:val="22"/>
        </w:numPr>
        <w:jc w:val="both"/>
      </w:pPr>
      <w:r>
        <w:t>Employment relations: problems can be resolved internally with minimal conflict</w:t>
      </w:r>
    </w:p>
    <w:p w14:paraId="0289A43E" w14:textId="46C05580" w:rsidR="00227E4A" w:rsidRDefault="00227E4A" w:rsidP="00CC2DB5">
      <w:pPr>
        <w:pStyle w:val="NoSpacing"/>
        <w:numPr>
          <w:ilvl w:val="0"/>
          <w:numId w:val="22"/>
        </w:numPr>
        <w:jc w:val="both"/>
      </w:pPr>
      <w:r>
        <w:t>Attendance and sickness absence: attendance goes up and sickness absence goes down when work stressors are well managed</w:t>
      </w:r>
    </w:p>
    <w:p w14:paraId="756E870F" w14:textId="77777777" w:rsidR="00227E4A" w:rsidRDefault="00227E4A" w:rsidP="00E24432">
      <w:pPr>
        <w:pStyle w:val="NoSpacing"/>
        <w:numPr>
          <w:ilvl w:val="0"/>
          <w:numId w:val="22"/>
        </w:numPr>
        <w:jc w:val="both"/>
      </w:pPr>
      <w:r>
        <w:t>Staff Retention: is improved</w:t>
      </w:r>
    </w:p>
    <w:p w14:paraId="2C402E8F" w14:textId="77777777" w:rsidR="00227E4A" w:rsidRDefault="00227E4A" w:rsidP="00E24432">
      <w:pPr>
        <w:pStyle w:val="NoSpacing"/>
        <w:numPr>
          <w:ilvl w:val="0"/>
          <w:numId w:val="22"/>
        </w:numPr>
        <w:jc w:val="both"/>
      </w:pPr>
      <w:r>
        <w:t>Staff engagement: is greater</w:t>
      </w:r>
    </w:p>
    <w:p w14:paraId="3546E1EA" w14:textId="77777777" w:rsidR="00227E4A" w:rsidRDefault="00227E4A" w:rsidP="00227E4A">
      <w:pPr>
        <w:pStyle w:val="NoSpacing"/>
        <w:jc w:val="both"/>
      </w:pPr>
    </w:p>
    <w:p w14:paraId="7B55B029" w14:textId="5C68AA1F" w:rsidR="00227E4A" w:rsidRDefault="00227E4A" w:rsidP="00227E4A">
      <w:pPr>
        <w:pStyle w:val="NoSpacing"/>
        <w:jc w:val="both"/>
      </w:pPr>
      <w:r>
        <w:t>The policy has adopted the approach recommended by the Health and Safety Executive (HSE) which uses six ‘</w:t>
      </w:r>
      <w:r>
        <w:rPr>
          <w:b/>
          <w:i/>
        </w:rPr>
        <w:t>Management Standards</w:t>
      </w:r>
      <w:r>
        <w:t>’ that have become established across the UK as a recognised and effective framework for practically engaging in stress management. In keeping with ot</w:t>
      </w:r>
      <w:r w:rsidR="00CC2DB5">
        <w:t>her areas of Health and Safety P</w:t>
      </w:r>
      <w:r>
        <w:t xml:space="preserve">olicy, risk assessment is a key action, and thereafter a </w:t>
      </w:r>
      <w:r>
        <w:rPr>
          <w:u w:val="single"/>
        </w:rPr>
        <w:t>proportionate set</w:t>
      </w:r>
      <w:r>
        <w:t xml:space="preserve"> of management-led actions to ensure the risks are mitigated and remain at tolerable levels.</w:t>
      </w:r>
    </w:p>
    <w:p w14:paraId="21541327" w14:textId="77777777" w:rsidR="00227E4A" w:rsidRDefault="00227E4A" w:rsidP="00227E4A">
      <w:pPr>
        <w:pStyle w:val="NoSpacing"/>
        <w:jc w:val="both"/>
      </w:pPr>
    </w:p>
    <w:p w14:paraId="316F7531" w14:textId="6B29B9CF" w:rsidR="00227E4A" w:rsidRDefault="00227E4A" w:rsidP="00227E4A">
      <w:pPr>
        <w:pStyle w:val="NoSpacing"/>
        <w:jc w:val="both"/>
      </w:pPr>
      <w:r>
        <w:t>The policy also requires increased monitoring and reviewing of work related stress within the existing Health and Safety assurance reporting process, and this should enable us to better understand when and where work related stress requires particular attention.</w:t>
      </w:r>
    </w:p>
    <w:p w14:paraId="3ACA29C5" w14:textId="77777777" w:rsidR="00227E4A" w:rsidRDefault="00227E4A" w:rsidP="00227E4A">
      <w:pPr>
        <w:pStyle w:val="NoSpacing"/>
        <w:jc w:val="both"/>
      </w:pPr>
    </w:p>
    <w:p w14:paraId="1BEFB138" w14:textId="0D01A442" w:rsidR="00227E4A" w:rsidRDefault="00227E4A" w:rsidP="00227E4A">
      <w:pPr>
        <w:pStyle w:val="NoSpacing"/>
        <w:jc w:val="both"/>
      </w:pPr>
      <w:r w:rsidRPr="00FE59DE">
        <w:rPr>
          <w:strike/>
          <w:noProof/>
          <w:lang w:eastAsia="en-GB"/>
        </w:rPr>
        <mc:AlternateContent>
          <mc:Choice Requires="wps">
            <w:drawing>
              <wp:anchor distT="0" distB="0" distL="114300" distR="114300" simplePos="0" relativeHeight="251688960" behindDoc="1" locked="0" layoutInCell="1" allowOverlap="1" wp14:anchorId="556E71B5" wp14:editId="090D07B8">
                <wp:simplePos x="0" y="0"/>
                <wp:positionH relativeFrom="page">
                  <wp:posOffset>4812665</wp:posOffset>
                </wp:positionH>
                <wp:positionV relativeFrom="paragraph">
                  <wp:posOffset>167005</wp:posOffset>
                </wp:positionV>
                <wp:extent cx="1388110" cy="156210"/>
                <wp:effectExtent l="0" t="0" r="0" b="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BA5EB" w14:textId="77777777" w:rsidR="00D23822" w:rsidRDefault="00D23822" w:rsidP="00227E4A">
                            <w:pPr>
                              <w:pStyle w:val="BodyText"/>
                              <w:spacing w:line="246" w:lineRule="exact"/>
                            </w:pPr>
                            <w:r>
                              <w:t>which provide tools</w:t>
                            </w:r>
                            <w:r>
                              <w:rPr>
                                <w:spacing w:val="-13"/>
                              </w:rPr>
                              <w:t xml:space="preserve"> </w:t>
                            </w:r>
                            <w:r>
                              <w:t>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E71B5" id="Text Box 27" o:spid="_x0000_s1028" type="#_x0000_t202" style="position:absolute;left:0;text-align:left;margin-left:378.95pt;margin-top:13.15pt;width:109.3pt;height:12.3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" filled="f" stroked="f">
                <v:textbox inset="0,0,0,0">
                  <w:txbxContent>
                    <w:p w14:paraId="534BA5EB" w14:textId="77777777" w:rsidR="00D23822" w:rsidRDefault="00D23822" w:rsidP="00227E4A">
                      <w:pPr>
                        <w:pStyle w:val="BodyText"/>
                        <w:spacing w:line="246" w:lineRule="exact"/>
                      </w:pPr>
                      <w:r>
                        <w:t>which provide tools</w:t>
                      </w:r>
                      <w:r>
                        <w:rPr>
                          <w:spacing w:val="-13"/>
                        </w:rPr>
                        <w:t xml:space="preserve"> </w:t>
                      </w:r>
                      <w:r>
                        <w:t>for</w:t>
                      </w:r>
                    </w:p>
                  </w:txbxContent>
                </v:textbox>
                <w10:wrap anchorx="page"/>
              </v:shape>
            </w:pict>
          </mc:Fallback>
        </mc:AlternateContent>
      </w:r>
      <w:r w:rsidRPr="00FE59DE">
        <w:rPr>
          <w:strike/>
          <w:noProof/>
          <w:lang w:eastAsia="en-GB"/>
        </w:rPr>
        <mc:AlternateContent>
          <mc:Choice Requires="wps">
            <w:drawing>
              <wp:anchor distT="0" distB="0" distL="114300" distR="114300" simplePos="0" relativeHeight="251689984" behindDoc="1" locked="0" layoutInCell="1" allowOverlap="1" wp14:anchorId="53EDE4F3" wp14:editId="68752693">
                <wp:simplePos x="0" y="0"/>
                <wp:positionH relativeFrom="page">
                  <wp:posOffset>4787900</wp:posOffset>
                </wp:positionH>
                <wp:positionV relativeFrom="paragraph">
                  <wp:posOffset>112395</wp:posOffset>
                </wp:positionV>
                <wp:extent cx="2447925" cy="258445"/>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33D29" id="Rectangle 26" o:spid="_x0000_s1026" style="position:absolute;margin-left:377pt;margin-top:8.85pt;width:192.75pt;height:20.3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" stroked="f">
                <w10:wrap anchorx="page"/>
              </v:rect>
            </w:pict>
          </mc:Fallback>
        </mc:AlternateContent>
      </w:r>
      <w:r w:rsidR="00C756BB" w:rsidRPr="00FE59DE">
        <w:t xml:space="preserve">It </w:t>
      </w:r>
      <w:r w:rsidRPr="00FE59DE">
        <w:t xml:space="preserve">is </w:t>
      </w:r>
      <w:r w:rsidR="00C756BB" w:rsidRPr="00FE59DE">
        <w:t>also</w:t>
      </w:r>
      <w:r w:rsidR="00C756BB">
        <w:t xml:space="preserve"> </w:t>
      </w:r>
      <w:r>
        <w:t>supported by comprehensive Guidance for managers and others which can be accessed via the staff intranet</w:t>
      </w:r>
      <w:r w:rsidR="002E7718">
        <w:t xml:space="preserve"> </w:t>
      </w:r>
      <w:hyperlink r:id="rId10" w:history="1">
        <w:r w:rsidR="000E7A1C">
          <w:rPr>
            <w:rStyle w:val="Hyperlink"/>
          </w:rPr>
          <w:t>Stress Management Guidance (birmingham.ac.uk)</w:t>
        </w:r>
      </w:hyperlink>
      <w:r w:rsidR="000E7A1C">
        <w:t>.</w:t>
      </w:r>
    </w:p>
    <w:p w14:paraId="5449BC59" w14:textId="77777777" w:rsidR="00227E4A" w:rsidRPr="00227E4A" w:rsidRDefault="00227E4A" w:rsidP="00227E4A">
      <w:pPr>
        <w:pStyle w:val="NoSpacing"/>
        <w:jc w:val="both"/>
      </w:pPr>
    </w:p>
    <w:p w14:paraId="545396E6" w14:textId="0DD96873" w:rsidR="00772A8D" w:rsidRPr="00940442" w:rsidRDefault="00025CE9" w:rsidP="00E24432">
      <w:pPr>
        <w:pStyle w:val="Heading1"/>
        <w:numPr>
          <w:ilvl w:val="0"/>
          <w:numId w:val="9"/>
        </w:numPr>
        <w:rPr>
          <w:rFonts w:asciiTheme="minorHAnsi" w:hAnsiTheme="minorHAnsi" w:cstheme="minorHAnsi"/>
          <w:sz w:val="28"/>
          <w:szCs w:val="28"/>
        </w:rPr>
      </w:pPr>
      <w:bookmarkStart w:id="1" w:name="_Toc69911866"/>
      <w:r w:rsidRPr="00940442">
        <w:rPr>
          <w:rFonts w:asciiTheme="minorHAnsi" w:hAnsiTheme="minorHAnsi" w:cstheme="minorHAnsi"/>
          <w:sz w:val="28"/>
          <w:szCs w:val="28"/>
        </w:rPr>
        <w:t>Scope and D</w:t>
      </w:r>
      <w:r w:rsidR="00772A8D" w:rsidRPr="00940442">
        <w:rPr>
          <w:rFonts w:asciiTheme="minorHAnsi" w:hAnsiTheme="minorHAnsi" w:cstheme="minorHAnsi"/>
          <w:sz w:val="28"/>
          <w:szCs w:val="28"/>
        </w:rPr>
        <w:t>efinitions</w:t>
      </w:r>
      <w:bookmarkEnd w:id="1"/>
    </w:p>
    <w:p w14:paraId="182D315E" w14:textId="00540CF3" w:rsidR="00772A8D" w:rsidRDefault="00772A8D" w:rsidP="00772A8D">
      <w:pPr>
        <w:pStyle w:val="Heading2"/>
        <w:rPr>
          <w:rFonts w:asciiTheme="minorHAnsi" w:hAnsiTheme="minorHAnsi" w:cstheme="minorHAnsi"/>
          <w:sz w:val="24"/>
          <w:szCs w:val="24"/>
        </w:rPr>
      </w:pPr>
      <w:bookmarkStart w:id="2" w:name="_Toc69911867"/>
      <w:r w:rsidRPr="00940442">
        <w:rPr>
          <w:rFonts w:asciiTheme="minorHAnsi" w:hAnsiTheme="minorHAnsi" w:cstheme="minorHAnsi"/>
          <w:sz w:val="24"/>
          <w:szCs w:val="24"/>
        </w:rPr>
        <w:t>2.1</w:t>
      </w:r>
      <w:r w:rsidRPr="00940442">
        <w:rPr>
          <w:rFonts w:asciiTheme="minorHAnsi" w:hAnsiTheme="minorHAnsi" w:cstheme="minorHAnsi"/>
          <w:sz w:val="24"/>
          <w:szCs w:val="24"/>
        </w:rPr>
        <w:tab/>
        <w:t>Scope</w:t>
      </w:r>
      <w:bookmarkEnd w:id="2"/>
    </w:p>
    <w:p w14:paraId="37A3B74C" w14:textId="609AE8DA" w:rsidR="00227E4A" w:rsidRDefault="00227E4A" w:rsidP="00227E4A">
      <w:pPr>
        <w:pStyle w:val="NoSpacing"/>
        <w:jc w:val="both"/>
      </w:pPr>
      <w:r>
        <w:t xml:space="preserve">This policy requires action to prevent work related stress adversely impacting upon </w:t>
      </w:r>
      <w:r>
        <w:rPr>
          <w:u w:val="single"/>
        </w:rPr>
        <w:t>staff</w:t>
      </w:r>
      <w:r>
        <w:t xml:space="preserve"> </w:t>
      </w:r>
      <w:r w:rsidRPr="00FE59DE">
        <w:t>including postgraduate research students, who are defined as employees in</w:t>
      </w:r>
      <w:r>
        <w:t xml:space="preserve"> the University Health and Safety Policy. </w:t>
      </w:r>
    </w:p>
    <w:p w14:paraId="1EBBAA84" w14:textId="77777777" w:rsidR="00227E4A" w:rsidRDefault="00227E4A" w:rsidP="00227E4A">
      <w:pPr>
        <w:pStyle w:val="NoSpacing"/>
        <w:jc w:val="both"/>
      </w:pPr>
    </w:p>
    <w:p w14:paraId="20893D82" w14:textId="32D07A9D" w:rsidR="00227E4A" w:rsidRDefault="00227E4A" w:rsidP="00227E4A">
      <w:pPr>
        <w:pStyle w:val="NoSpacing"/>
        <w:jc w:val="both"/>
      </w:pPr>
      <w:r>
        <w:t xml:space="preserve">Undergraduate student wellbeing, and issues relating to stress experienced by students undertaking their academic work, who are not treated as employees under the Health and Safety Policy, </w:t>
      </w:r>
      <w:r w:rsidRPr="00FE59DE">
        <w:t>are</w:t>
      </w:r>
      <w:r>
        <w:t xml:space="preserve"> not covered by this policy.  Instead this is managed by a separate set of arrangements delivered by </w:t>
      </w:r>
      <w:hyperlink r:id="rId11" w:history="1">
        <w:r w:rsidRPr="006A1ACA">
          <w:rPr>
            <w:rStyle w:val="Hyperlink"/>
          </w:rPr>
          <w:t>Student Services and the Guild of Students</w:t>
        </w:r>
      </w:hyperlink>
      <w:r w:rsidR="006A1ACA">
        <w:t>.</w:t>
      </w:r>
    </w:p>
    <w:p w14:paraId="4167563C" w14:textId="5DB8B750" w:rsidR="00227E4A" w:rsidRDefault="00227E4A" w:rsidP="00227E4A"/>
    <w:p w14:paraId="15FB234E" w14:textId="5EC194E4" w:rsidR="002E7718" w:rsidRDefault="002E7718" w:rsidP="002E7718">
      <w:pPr>
        <w:pStyle w:val="NoSpacing"/>
        <w:jc w:val="both"/>
      </w:pPr>
      <w:r>
        <w:lastRenderedPageBreak/>
        <w:t>The University’s aim is to develop a culture where the organisation, its managers and employees are committed to working together to address the causes of workplace stressors and support the wellbeing of its employees. This policy provides a framework through which we aim to:</w:t>
      </w:r>
    </w:p>
    <w:p w14:paraId="4379D016" w14:textId="77777777" w:rsidR="002E7718" w:rsidRDefault="002E7718" w:rsidP="002E7718">
      <w:pPr>
        <w:pStyle w:val="NoSpacing"/>
        <w:jc w:val="both"/>
      </w:pPr>
    </w:p>
    <w:p w14:paraId="5E862453" w14:textId="77777777" w:rsidR="002E7718" w:rsidRDefault="002E7718" w:rsidP="00E24432">
      <w:pPr>
        <w:pStyle w:val="NoSpacing"/>
        <w:numPr>
          <w:ilvl w:val="0"/>
          <w:numId w:val="23"/>
        </w:numPr>
        <w:jc w:val="both"/>
      </w:pPr>
      <w:r>
        <w:t>Define stress and the scope of the University’s</w:t>
      </w:r>
      <w:r>
        <w:rPr>
          <w:spacing w:val="-10"/>
        </w:rPr>
        <w:t xml:space="preserve"> </w:t>
      </w:r>
      <w:r>
        <w:t>responsibilities;</w:t>
      </w:r>
    </w:p>
    <w:p w14:paraId="5B2C7ECF" w14:textId="77777777" w:rsidR="002E7718" w:rsidRDefault="002E7718" w:rsidP="00E24432">
      <w:pPr>
        <w:pStyle w:val="NoSpacing"/>
        <w:numPr>
          <w:ilvl w:val="0"/>
          <w:numId w:val="23"/>
        </w:numPr>
        <w:jc w:val="both"/>
      </w:pPr>
      <w:r>
        <w:t>Define responsibilities within the University for managing workplace</w:t>
      </w:r>
      <w:r>
        <w:rPr>
          <w:spacing w:val="-16"/>
        </w:rPr>
        <w:t xml:space="preserve"> </w:t>
      </w:r>
      <w:r>
        <w:t>stressors;</w:t>
      </w:r>
    </w:p>
    <w:p w14:paraId="5509B24D" w14:textId="77777777" w:rsidR="002E7718" w:rsidRDefault="002E7718" w:rsidP="00E24432">
      <w:pPr>
        <w:pStyle w:val="NoSpacing"/>
        <w:numPr>
          <w:ilvl w:val="0"/>
          <w:numId w:val="23"/>
        </w:numPr>
        <w:jc w:val="both"/>
      </w:pPr>
      <w:r>
        <w:t xml:space="preserve">Support Supervisors, Managers and Line Managers in recognising their responsibilities </w:t>
      </w:r>
      <w:r>
        <w:rPr>
          <w:spacing w:val="-4"/>
        </w:rPr>
        <w:t xml:space="preserve">to </w:t>
      </w:r>
      <w:r>
        <w:t>identify workplace stressors and conduct stress risk assessments to reduce or control the</w:t>
      </w:r>
      <w:r>
        <w:rPr>
          <w:spacing w:val="1"/>
        </w:rPr>
        <w:t xml:space="preserve"> </w:t>
      </w:r>
      <w:r>
        <w:t>risk;</w:t>
      </w:r>
    </w:p>
    <w:p w14:paraId="700A0B69" w14:textId="38BB7521" w:rsidR="002E7718" w:rsidRDefault="002E7718" w:rsidP="00E24432">
      <w:pPr>
        <w:pStyle w:val="NoSpacing"/>
        <w:numPr>
          <w:ilvl w:val="0"/>
          <w:numId w:val="23"/>
        </w:numPr>
        <w:jc w:val="both"/>
      </w:pPr>
      <w:r>
        <w:t>Provide training and support for those with management and supervisory responsibilities, to enable them to develop their management competence</w:t>
      </w:r>
      <w:r w:rsidR="00C756BB">
        <w:rPr>
          <w:spacing w:val="-38"/>
        </w:rPr>
        <w:t xml:space="preserve"> </w:t>
      </w:r>
      <w:r>
        <w:t>and support employees who experience</w:t>
      </w:r>
      <w:r>
        <w:rPr>
          <w:spacing w:val="-14"/>
        </w:rPr>
        <w:t xml:space="preserve"> </w:t>
      </w:r>
      <w:r>
        <w:t>stress.</w:t>
      </w:r>
    </w:p>
    <w:p w14:paraId="22709850" w14:textId="77777777" w:rsidR="002E7718" w:rsidRPr="00227E4A" w:rsidRDefault="002E7718" w:rsidP="002E7718">
      <w:pPr>
        <w:pStyle w:val="NoSpacing"/>
        <w:ind w:left="720"/>
        <w:jc w:val="both"/>
      </w:pPr>
    </w:p>
    <w:p w14:paraId="47CB0BED" w14:textId="7C15411C" w:rsidR="00772A8D" w:rsidRDefault="00772A8D" w:rsidP="00772A8D">
      <w:pPr>
        <w:pStyle w:val="Heading2"/>
        <w:rPr>
          <w:rFonts w:asciiTheme="minorHAnsi" w:hAnsiTheme="minorHAnsi" w:cstheme="minorHAnsi"/>
          <w:sz w:val="24"/>
          <w:szCs w:val="24"/>
        </w:rPr>
      </w:pPr>
      <w:bookmarkStart w:id="3" w:name="_Toc69911868"/>
      <w:r w:rsidRPr="004A4CD8">
        <w:rPr>
          <w:rFonts w:asciiTheme="minorHAnsi" w:hAnsiTheme="minorHAnsi" w:cstheme="minorHAnsi"/>
          <w:sz w:val="24"/>
          <w:szCs w:val="24"/>
        </w:rPr>
        <w:t>2.2</w:t>
      </w:r>
      <w:r w:rsidRPr="004A4CD8">
        <w:rPr>
          <w:rFonts w:asciiTheme="minorHAnsi" w:hAnsiTheme="minorHAnsi" w:cstheme="minorHAnsi"/>
          <w:sz w:val="24"/>
          <w:szCs w:val="24"/>
        </w:rPr>
        <w:tab/>
      </w:r>
      <w:r w:rsidR="002E7718">
        <w:rPr>
          <w:rFonts w:asciiTheme="minorHAnsi" w:hAnsiTheme="minorHAnsi" w:cstheme="minorHAnsi"/>
          <w:sz w:val="24"/>
          <w:szCs w:val="24"/>
        </w:rPr>
        <w:t>Stress</w:t>
      </w:r>
      <w:bookmarkEnd w:id="3"/>
    </w:p>
    <w:p w14:paraId="690C7DE8" w14:textId="77777777" w:rsidR="000B76D2" w:rsidRDefault="000B76D2" w:rsidP="000B76D2">
      <w:pPr>
        <w:pStyle w:val="NoSpacing"/>
        <w:jc w:val="both"/>
      </w:pPr>
      <w:r>
        <w:t>The Health and Safety Executive define stress as:</w:t>
      </w:r>
    </w:p>
    <w:p w14:paraId="1F472CD0" w14:textId="77777777" w:rsidR="000B76D2" w:rsidRDefault="000B76D2" w:rsidP="000B76D2">
      <w:pPr>
        <w:pStyle w:val="NoSpacing"/>
        <w:jc w:val="both"/>
      </w:pPr>
    </w:p>
    <w:p w14:paraId="088EE0E3" w14:textId="77777777" w:rsidR="000B76D2" w:rsidRDefault="000B76D2" w:rsidP="000B76D2">
      <w:pPr>
        <w:pStyle w:val="NoSpacing"/>
        <w:jc w:val="both"/>
        <w:rPr>
          <w:i/>
        </w:rPr>
      </w:pPr>
      <w:r>
        <w:rPr>
          <w:i/>
        </w:rPr>
        <w:t>“The adverse reaction people have to excessive pressure or other types of demands placed on them”.</w:t>
      </w:r>
    </w:p>
    <w:p w14:paraId="6C561637" w14:textId="77777777" w:rsidR="000B76D2" w:rsidRDefault="000B76D2" w:rsidP="000B76D2">
      <w:pPr>
        <w:pStyle w:val="NoSpacing"/>
        <w:jc w:val="both"/>
        <w:rPr>
          <w:i/>
          <w:sz w:val="21"/>
        </w:rPr>
      </w:pPr>
    </w:p>
    <w:p w14:paraId="3D9F2D33" w14:textId="77777777" w:rsidR="000B76D2" w:rsidRDefault="000B76D2" w:rsidP="000B76D2">
      <w:pPr>
        <w:pStyle w:val="NoSpacing"/>
        <w:jc w:val="both"/>
      </w:pPr>
      <w:r>
        <w:t xml:space="preserve">The term </w:t>
      </w:r>
      <w:r w:rsidRPr="000B76D2">
        <w:rPr>
          <w:b/>
          <w:i/>
        </w:rPr>
        <w:t>work related ill health</w:t>
      </w:r>
      <w:r>
        <w:rPr>
          <w:i/>
        </w:rPr>
        <w:t xml:space="preserve"> </w:t>
      </w:r>
      <w:r>
        <w:t>is used when there is an imbalance between the demands placed on an individual, and the individual’s ability to cope. Individuals have markedly different resilience, susceptibilities and coping strategies, and the implementation of this policy will reflect that. Up to a certain level, pressure can be stimulating and motivating and may lead to optimal performance but increasing pressure beyond this level can result in distress, fatigue and deteriorating performance. Interventions such as counselling, exercise and other self-help activities can be useful but may not eliminate the causes of stress if related to work. Stress is often multi-causal and can be a result of a combination of both work and personal issues.</w:t>
      </w:r>
    </w:p>
    <w:p w14:paraId="075BB09A" w14:textId="2D692E58" w:rsidR="000B76D2" w:rsidRPr="000B76D2" w:rsidRDefault="000B76D2" w:rsidP="000B76D2"/>
    <w:p w14:paraId="6BBCC048" w14:textId="72C08546" w:rsidR="00772A8D" w:rsidRDefault="00772A8D" w:rsidP="004A4CD8">
      <w:pPr>
        <w:pStyle w:val="Heading2"/>
        <w:rPr>
          <w:rFonts w:asciiTheme="minorHAnsi" w:hAnsiTheme="minorHAnsi" w:cstheme="minorHAnsi"/>
          <w:strike/>
          <w:sz w:val="24"/>
          <w:szCs w:val="24"/>
        </w:rPr>
      </w:pPr>
      <w:bookmarkStart w:id="4" w:name="_Toc69911869"/>
      <w:r w:rsidRPr="004A4CD8">
        <w:rPr>
          <w:rFonts w:asciiTheme="minorHAnsi" w:hAnsiTheme="minorHAnsi" w:cstheme="minorHAnsi"/>
          <w:sz w:val="24"/>
          <w:szCs w:val="24"/>
        </w:rPr>
        <w:t>2.3</w:t>
      </w:r>
      <w:r w:rsidRPr="004A4CD8">
        <w:rPr>
          <w:rFonts w:asciiTheme="minorHAnsi" w:hAnsiTheme="minorHAnsi" w:cstheme="minorHAnsi"/>
          <w:sz w:val="24"/>
          <w:szCs w:val="24"/>
        </w:rPr>
        <w:tab/>
      </w:r>
      <w:r w:rsidR="004862F6">
        <w:rPr>
          <w:rFonts w:asciiTheme="minorHAnsi" w:hAnsiTheme="minorHAnsi" w:cstheme="minorHAnsi"/>
          <w:sz w:val="24"/>
          <w:szCs w:val="24"/>
        </w:rPr>
        <w:t xml:space="preserve">HSE Management Standards </w:t>
      </w:r>
      <w:bookmarkEnd w:id="4"/>
    </w:p>
    <w:p w14:paraId="00D1303A" w14:textId="77777777" w:rsidR="004862F6" w:rsidRDefault="004862F6" w:rsidP="004862F6">
      <w:pPr>
        <w:pStyle w:val="NoSpacing"/>
        <w:jc w:val="both"/>
      </w:pPr>
      <w:r>
        <w:t xml:space="preserve">The </w:t>
      </w:r>
      <w:r>
        <w:rPr>
          <w:b/>
        </w:rPr>
        <w:t xml:space="preserve">Health and Safety Executive (HSE) Management Standards </w:t>
      </w:r>
      <w:r>
        <w:t xml:space="preserve">cover six areas of work design that, if not properly managed, are associated with poor health and wellbeing, lower </w:t>
      </w:r>
      <w:proofErr w:type="gramStart"/>
      <w:r>
        <w:t>productivity</w:t>
      </w:r>
      <w:proofErr w:type="gramEnd"/>
      <w:r>
        <w:t xml:space="preserve"> and increased sickness absence. The six key areas are:</w:t>
      </w:r>
    </w:p>
    <w:p w14:paraId="7433C99B" w14:textId="77777777" w:rsidR="004862F6" w:rsidRDefault="004862F6" w:rsidP="004862F6">
      <w:pPr>
        <w:pStyle w:val="NoSpacing"/>
        <w:jc w:val="both"/>
      </w:pPr>
    </w:p>
    <w:p w14:paraId="01CA2EEB" w14:textId="77777777" w:rsidR="004862F6" w:rsidRDefault="004862F6" w:rsidP="00E24432">
      <w:pPr>
        <w:pStyle w:val="NoSpacing"/>
        <w:numPr>
          <w:ilvl w:val="0"/>
          <w:numId w:val="24"/>
        </w:numPr>
        <w:jc w:val="both"/>
      </w:pPr>
      <w:r>
        <w:t>Demands</w:t>
      </w:r>
    </w:p>
    <w:p w14:paraId="44768C04" w14:textId="77777777" w:rsidR="004862F6" w:rsidRDefault="004862F6" w:rsidP="00E24432">
      <w:pPr>
        <w:pStyle w:val="NoSpacing"/>
        <w:numPr>
          <w:ilvl w:val="0"/>
          <w:numId w:val="24"/>
        </w:numPr>
        <w:jc w:val="both"/>
      </w:pPr>
      <w:r>
        <w:t>Control</w:t>
      </w:r>
    </w:p>
    <w:p w14:paraId="12E65A76" w14:textId="77777777" w:rsidR="004862F6" w:rsidRDefault="004862F6" w:rsidP="00E24432">
      <w:pPr>
        <w:pStyle w:val="NoSpacing"/>
        <w:numPr>
          <w:ilvl w:val="0"/>
          <w:numId w:val="24"/>
        </w:numPr>
        <w:jc w:val="both"/>
      </w:pPr>
      <w:r>
        <w:t>Support</w:t>
      </w:r>
    </w:p>
    <w:p w14:paraId="2A2925A7" w14:textId="77777777" w:rsidR="004862F6" w:rsidRDefault="004862F6" w:rsidP="00E24432">
      <w:pPr>
        <w:pStyle w:val="NoSpacing"/>
        <w:numPr>
          <w:ilvl w:val="0"/>
          <w:numId w:val="24"/>
        </w:numPr>
        <w:jc w:val="both"/>
      </w:pPr>
      <w:r>
        <w:t>Relationships</w:t>
      </w:r>
    </w:p>
    <w:p w14:paraId="079647C5" w14:textId="77777777" w:rsidR="004862F6" w:rsidRDefault="004862F6" w:rsidP="00E24432">
      <w:pPr>
        <w:pStyle w:val="NoSpacing"/>
        <w:numPr>
          <w:ilvl w:val="0"/>
          <w:numId w:val="24"/>
        </w:numPr>
        <w:jc w:val="both"/>
      </w:pPr>
      <w:r>
        <w:t>Role</w:t>
      </w:r>
    </w:p>
    <w:p w14:paraId="2B4C0AB6" w14:textId="77777777" w:rsidR="004862F6" w:rsidRDefault="004862F6" w:rsidP="00E24432">
      <w:pPr>
        <w:pStyle w:val="NoSpacing"/>
        <w:numPr>
          <w:ilvl w:val="0"/>
          <w:numId w:val="24"/>
        </w:numPr>
        <w:jc w:val="both"/>
      </w:pPr>
      <w:r>
        <w:t>Change</w:t>
      </w:r>
    </w:p>
    <w:p w14:paraId="1F43C029" w14:textId="77777777" w:rsidR="004862F6" w:rsidRDefault="004862F6" w:rsidP="004862F6">
      <w:pPr>
        <w:pStyle w:val="NoSpacing"/>
        <w:jc w:val="both"/>
        <w:rPr>
          <w:sz w:val="20"/>
        </w:rPr>
      </w:pPr>
    </w:p>
    <w:p w14:paraId="052FA8C9" w14:textId="562E7014" w:rsidR="004862F6" w:rsidRDefault="004862F6" w:rsidP="004862F6">
      <w:pPr>
        <w:pStyle w:val="NoSpacing"/>
        <w:jc w:val="both"/>
      </w:pPr>
      <w:r>
        <w:t xml:space="preserve">A key action within the management standards approach is to develop work related stress risk assessments. Further detail is provided in the accompanying Guidance to the Stress Management Policy </w:t>
      </w:r>
      <w:hyperlink r:id="rId12" w:history="1">
        <w:r w:rsidR="000E7A1C">
          <w:rPr>
            <w:rStyle w:val="Hyperlink"/>
          </w:rPr>
          <w:t>Stress Management Guidance (birmingham.ac.uk)</w:t>
        </w:r>
      </w:hyperlink>
      <w:r>
        <w:t>. This Guidance also includes the link to the HSE Workbook which provides examples of practical steps that can be taken to reduce stress in these 6 areas, a worked example stress risk assessment (using the University Generic Risk Assessment Template) and further guidance and links to support for individuals.</w:t>
      </w:r>
    </w:p>
    <w:p w14:paraId="106AC9DD" w14:textId="77777777" w:rsidR="004862F6" w:rsidRDefault="004862F6" w:rsidP="004862F6">
      <w:pPr>
        <w:pStyle w:val="NoSpacing"/>
        <w:jc w:val="both"/>
      </w:pPr>
    </w:p>
    <w:p w14:paraId="4E20A327" w14:textId="33314FB2" w:rsidR="004862F6" w:rsidRPr="004862F6" w:rsidRDefault="004862F6" w:rsidP="006C31A3">
      <w:pPr>
        <w:pStyle w:val="NoSpacing"/>
        <w:jc w:val="both"/>
      </w:pPr>
      <w:r>
        <w:t xml:space="preserve">It is important that individuals have </w:t>
      </w:r>
      <w:r>
        <w:rPr>
          <w:b/>
        </w:rPr>
        <w:t xml:space="preserve">the competence and confidence </w:t>
      </w:r>
      <w:r>
        <w:t xml:space="preserve">to manage </w:t>
      </w:r>
      <w:r w:rsidRPr="00F6475B">
        <w:t>work-related</w:t>
      </w:r>
      <w:r>
        <w:t xml:space="preserve"> stress where it is encountered</w:t>
      </w:r>
      <w:r w:rsidR="00F6475B">
        <w:t xml:space="preserve">.  </w:t>
      </w:r>
      <w:r w:rsidR="00335E70">
        <w:t xml:space="preserve">Within the Guidance to the Stress Management Policy </w:t>
      </w:r>
      <w:hyperlink r:id="rId13" w:history="1">
        <w:r w:rsidR="000E7A1C">
          <w:rPr>
            <w:rStyle w:val="Hyperlink"/>
          </w:rPr>
          <w:t>Stress Management Guidance (birmingham.ac.uk)</w:t>
        </w:r>
      </w:hyperlink>
      <w:r w:rsidR="000E7A1C">
        <w:t xml:space="preserve"> </w:t>
      </w:r>
      <w:r w:rsidR="00335E70">
        <w:rPr>
          <w:iCs/>
        </w:rPr>
        <w:t xml:space="preserve">there is a </w:t>
      </w:r>
      <w:r>
        <w:rPr>
          <w:b/>
        </w:rPr>
        <w:t>competence check list</w:t>
      </w:r>
      <w:r w:rsidR="00335E70">
        <w:rPr>
          <w:b/>
        </w:rPr>
        <w:t xml:space="preserve"> </w:t>
      </w:r>
      <w:r>
        <w:t>that has been developed by the HSE to enable managers to assess their own abilities and experience, and to identify the need for training or other support.</w:t>
      </w:r>
    </w:p>
    <w:p w14:paraId="68C21B77" w14:textId="7F7F191F" w:rsidR="00772A8D" w:rsidRPr="00F6475B" w:rsidRDefault="00025CE9" w:rsidP="00E24432">
      <w:pPr>
        <w:pStyle w:val="Heading1"/>
        <w:numPr>
          <w:ilvl w:val="0"/>
          <w:numId w:val="9"/>
        </w:numPr>
        <w:rPr>
          <w:rFonts w:asciiTheme="minorHAnsi" w:hAnsiTheme="minorHAnsi" w:cstheme="minorHAnsi"/>
          <w:sz w:val="28"/>
          <w:szCs w:val="28"/>
        </w:rPr>
      </w:pPr>
      <w:bookmarkStart w:id="5" w:name="_Toc69911870"/>
      <w:r w:rsidRPr="00F6475B">
        <w:rPr>
          <w:rFonts w:asciiTheme="minorHAnsi" w:hAnsiTheme="minorHAnsi" w:cstheme="minorHAnsi"/>
          <w:sz w:val="28"/>
          <w:szCs w:val="28"/>
        </w:rPr>
        <w:t>Responsibilities</w:t>
      </w:r>
      <w:bookmarkEnd w:id="5"/>
    </w:p>
    <w:p w14:paraId="07FAA8DA" w14:textId="0978D54B" w:rsidR="006C31A3" w:rsidRDefault="006C31A3" w:rsidP="006C31A3">
      <w:pPr>
        <w:pStyle w:val="NoSpacing"/>
        <w:jc w:val="both"/>
      </w:pPr>
      <w:r>
        <w:t xml:space="preserve">In accordance with the approach set out in the University Health and Safety Policy, specific duties related to managing stress are distributed across a number of managers and other role-holders. There are also a </w:t>
      </w:r>
      <w:r>
        <w:lastRenderedPageBreak/>
        <w:t>number of groups who will support implementation of this policy and also a set of services provided to support duty-holders.</w:t>
      </w:r>
    </w:p>
    <w:p w14:paraId="7B9B5D08" w14:textId="0F5B0F06" w:rsidR="006C31A3" w:rsidRDefault="006C31A3" w:rsidP="006C31A3">
      <w:pPr>
        <w:pStyle w:val="NoSpacing"/>
        <w:jc w:val="both"/>
      </w:pPr>
    </w:p>
    <w:tbl>
      <w:tblPr>
        <w:tblW w:w="90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2"/>
        <w:gridCol w:w="6328"/>
      </w:tblGrid>
      <w:tr w:rsidR="006C31A3" w:rsidRPr="0037278A" w14:paraId="5379186C" w14:textId="77777777" w:rsidTr="006C31A3">
        <w:trPr>
          <w:trHeight w:val="1590"/>
        </w:trPr>
        <w:tc>
          <w:tcPr>
            <w:tcW w:w="2692" w:type="dxa"/>
          </w:tcPr>
          <w:p w14:paraId="0783AB85" w14:textId="77777777" w:rsidR="006C31A3" w:rsidRPr="0037278A" w:rsidRDefault="006C31A3" w:rsidP="002471F7">
            <w:pPr>
              <w:pStyle w:val="TableParagraph"/>
              <w:spacing w:line="252" w:lineRule="exact"/>
              <w:rPr>
                <w:rFonts w:asciiTheme="minorHAnsi" w:hAnsiTheme="minorHAnsi" w:cstheme="minorHAnsi"/>
              </w:rPr>
            </w:pPr>
            <w:r w:rsidRPr="0037278A">
              <w:rPr>
                <w:rFonts w:asciiTheme="minorHAnsi" w:hAnsiTheme="minorHAnsi" w:cstheme="minorHAnsi"/>
              </w:rPr>
              <w:t>Groups and Committees</w:t>
            </w:r>
          </w:p>
        </w:tc>
        <w:tc>
          <w:tcPr>
            <w:tcW w:w="6328" w:type="dxa"/>
          </w:tcPr>
          <w:p w14:paraId="6157BC25" w14:textId="77777777" w:rsidR="006C31A3" w:rsidRPr="0037278A" w:rsidRDefault="006C31A3" w:rsidP="00E24432">
            <w:pPr>
              <w:pStyle w:val="TableParagraph"/>
              <w:numPr>
                <w:ilvl w:val="0"/>
                <w:numId w:val="26"/>
              </w:numPr>
              <w:tabs>
                <w:tab w:val="left" w:pos="824"/>
                <w:tab w:val="left" w:pos="825"/>
              </w:tabs>
              <w:ind w:right="1024"/>
              <w:rPr>
                <w:rFonts w:asciiTheme="minorHAnsi" w:hAnsiTheme="minorHAnsi" w:cstheme="minorHAnsi"/>
              </w:rPr>
            </w:pPr>
            <w:r w:rsidRPr="0037278A">
              <w:rPr>
                <w:rFonts w:asciiTheme="minorHAnsi" w:hAnsiTheme="minorHAnsi" w:cstheme="minorHAnsi"/>
              </w:rPr>
              <w:t>University Health and Safety Executive Group (UHSEG)</w:t>
            </w:r>
          </w:p>
          <w:p w14:paraId="7DD9C56F" w14:textId="77777777" w:rsidR="006C31A3" w:rsidRPr="0037278A" w:rsidRDefault="006C31A3" w:rsidP="00E24432">
            <w:pPr>
              <w:pStyle w:val="TableParagraph"/>
              <w:numPr>
                <w:ilvl w:val="0"/>
                <w:numId w:val="26"/>
              </w:numPr>
              <w:tabs>
                <w:tab w:val="left" w:pos="824"/>
                <w:tab w:val="left" w:pos="825"/>
              </w:tabs>
              <w:ind w:right="332"/>
              <w:rPr>
                <w:rFonts w:asciiTheme="minorHAnsi" w:hAnsiTheme="minorHAnsi" w:cstheme="minorHAnsi"/>
              </w:rPr>
            </w:pPr>
            <w:r w:rsidRPr="0037278A">
              <w:rPr>
                <w:rFonts w:asciiTheme="minorHAnsi" w:hAnsiTheme="minorHAnsi" w:cstheme="minorHAnsi"/>
              </w:rPr>
              <w:t>College and Professional Services Health and</w:t>
            </w:r>
            <w:r w:rsidRPr="0037278A">
              <w:rPr>
                <w:rFonts w:asciiTheme="minorHAnsi" w:hAnsiTheme="minorHAnsi" w:cstheme="minorHAnsi"/>
                <w:spacing w:val="-23"/>
              </w:rPr>
              <w:t xml:space="preserve"> </w:t>
            </w:r>
            <w:r w:rsidRPr="0037278A">
              <w:rPr>
                <w:rFonts w:asciiTheme="minorHAnsi" w:hAnsiTheme="minorHAnsi" w:cstheme="minorHAnsi"/>
              </w:rPr>
              <w:t>Safety Management</w:t>
            </w:r>
            <w:r w:rsidRPr="0037278A">
              <w:rPr>
                <w:rFonts w:asciiTheme="minorHAnsi" w:hAnsiTheme="minorHAnsi" w:cstheme="minorHAnsi"/>
                <w:spacing w:val="-4"/>
              </w:rPr>
              <w:t xml:space="preserve"> </w:t>
            </w:r>
            <w:r w:rsidRPr="0037278A">
              <w:rPr>
                <w:rFonts w:asciiTheme="minorHAnsi" w:hAnsiTheme="minorHAnsi" w:cstheme="minorHAnsi"/>
              </w:rPr>
              <w:t>Committees</w:t>
            </w:r>
          </w:p>
          <w:p w14:paraId="2678260B" w14:textId="77777777" w:rsidR="006C31A3" w:rsidRPr="0037278A" w:rsidRDefault="006C31A3" w:rsidP="00E24432">
            <w:pPr>
              <w:pStyle w:val="TableParagraph"/>
              <w:numPr>
                <w:ilvl w:val="0"/>
                <w:numId w:val="26"/>
              </w:numPr>
              <w:tabs>
                <w:tab w:val="left" w:pos="824"/>
                <w:tab w:val="left" w:pos="825"/>
              </w:tabs>
              <w:spacing w:before="1" w:line="267" w:lineRule="exact"/>
              <w:ind w:hanging="361"/>
              <w:rPr>
                <w:rFonts w:asciiTheme="minorHAnsi" w:hAnsiTheme="minorHAnsi" w:cstheme="minorHAnsi"/>
              </w:rPr>
            </w:pPr>
            <w:r w:rsidRPr="0037278A">
              <w:rPr>
                <w:rFonts w:asciiTheme="minorHAnsi" w:hAnsiTheme="minorHAnsi" w:cstheme="minorHAnsi"/>
              </w:rPr>
              <w:t>Occupational Health Advisory</w:t>
            </w:r>
            <w:r w:rsidRPr="0037278A">
              <w:rPr>
                <w:rFonts w:asciiTheme="minorHAnsi" w:hAnsiTheme="minorHAnsi" w:cstheme="minorHAnsi"/>
                <w:spacing w:val="-4"/>
              </w:rPr>
              <w:t xml:space="preserve"> </w:t>
            </w:r>
            <w:r w:rsidRPr="0037278A">
              <w:rPr>
                <w:rFonts w:asciiTheme="minorHAnsi" w:hAnsiTheme="minorHAnsi" w:cstheme="minorHAnsi"/>
              </w:rPr>
              <w:t>Group (OHAG)</w:t>
            </w:r>
          </w:p>
          <w:p w14:paraId="6A582B11" w14:textId="77777777" w:rsidR="006C31A3" w:rsidRPr="0037278A" w:rsidRDefault="006C31A3" w:rsidP="00E24432">
            <w:pPr>
              <w:pStyle w:val="TableParagraph"/>
              <w:numPr>
                <w:ilvl w:val="0"/>
                <w:numId w:val="27"/>
              </w:numPr>
              <w:tabs>
                <w:tab w:val="left" w:pos="824"/>
                <w:tab w:val="left" w:pos="825"/>
              </w:tabs>
              <w:ind w:right="382"/>
              <w:rPr>
                <w:rFonts w:asciiTheme="minorHAnsi" w:hAnsiTheme="minorHAnsi" w:cstheme="minorHAnsi"/>
              </w:rPr>
            </w:pPr>
            <w:r w:rsidRPr="0037278A">
              <w:rPr>
                <w:rFonts w:asciiTheme="minorHAnsi" w:hAnsiTheme="minorHAnsi" w:cstheme="minorHAnsi"/>
              </w:rPr>
              <w:t>Joint Safety Advisory Committee</w:t>
            </w:r>
            <w:r w:rsidRPr="0037278A">
              <w:rPr>
                <w:rFonts w:asciiTheme="minorHAnsi" w:hAnsiTheme="minorHAnsi" w:cstheme="minorHAnsi"/>
                <w:spacing w:val="-8"/>
              </w:rPr>
              <w:t xml:space="preserve"> </w:t>
            </w:r>
            <w:r w:rsidRPr="0037278A">
              <w:rPr>
                <w:rFonts w:asciiTheme="minorHAnsi" w:hAnsiTheme="minorHAnsi" w:cstheme="minorHAnsi"/>
              </w:rPr>
              <w:t>(JSAC)</w:t>
            </w:r>
          </w:p>
        </w:tc>
      </w:tr>
      <w:tr w:rsidR="006C31A3" w:rsidRPr="0037278A" w14:paraId="77CA2DA3" w14:textId="77777777" w:rsidTr="006C31A3">
        <w:trPr>
          <w:trHeight w:val="1304"/>
        </w:trPr>
        <w:tc>
          <w:tcPr>
            <w:tcW w:w="2692" w:type="dxa"/>
          </w:tcPr>
          <w:p w14:paraId="67AABAA1" w14:textId="77777777" w:rsidR="006C31A3" w:rsidRPr="0037278A" w:rsidRDefault="006C31A3" w:rsidP="002471F7">
            <w:pPr>
              <w:pStyle w:val="TableParagraph"/>
              <w:spacing w:line="252" w:lineRule="exact"/>
              <w:rPr>
                <w:rFonts w:asciiTheme="minorHAnsi" w:hAnsiTheme="minorHAnsi" w:cstheme="minorHAnsi"/>
              </w:rPr>
            </w:pPr>
            <w:r w:rsidRPr="0037278A">
              <w:rPr>
                <w:rFonts w:asciiTheme="minorHAnsi" w:hAnsiTheme="minorHAnsi" w:cstheme="minorHAnsi"/>
              </w:rPr>
              <w:t>Duty holders</w:t>
            </w:r>
          </w:p>
        </w:tc>
        <w:tc>
          <w:tcPr>
            <w:tcW w:w="6328" w:type="dxa"/>
          </w:tcPr>
          <w:p w14:paraId="1BC692B3" w14:textId="6C7923F4" w:rsidR="006C31A3" w:rsidRDefault="006C31A3" w:rsidP="00E24432">
            <w:pPr>
              <w:pStyle w:val="TableParagraph"/>
              <w:numPr>
                <w:ilvl w:val="0"/>
                <w:numId w:val="27"/>
              </w:numPr>
              <w:tabs>
                <w:tab w:val="left" w:pos="824"/>
                <w:tab w:val="left" w:pos="825"/>
              </w:tabs>
              <w:ind w:right="382"/>
              <w:rPr>
                <w:rFonts w:asciiTheme="minorHAnsi" w:hAnsiTheme="minorHAnsi" w:cstheme="minorHAnsi"/>
              </w:rPr>
            </w:pPr>
            <w:r w:rsidRPr="0037278A">
              <w:rPr>
                <w:rFonts w:asciiTheme="minorHAnsi" w:hAnsiTheme="minorHAnsi" w:cstheme="minorHAnsi"/>
              </w:rPr>
              <w:t>Heads of College, Directors of Professional</w:t>
            </w:r>
            <w:r w:rsidRPr="0037278A">
              <w:rPr>
                <w:rFonts w:asciiTheme="minorHAnsi" w:hAnsiTheme="minorHAnsi" w:cstheme="minorHAnsi"/>
                <w:spacing w:val="-27"/>
              </w:rPr>
              <w:t xml:space="preserve"> </w:t>
            </w:r>
            <w:r w:rsidRPr="0037278A">
              <w:rPr>
                <w:rFonts w:asciiTheme="minorHAnsi" w:hAnsiTheme="minorHAnsi" w:cstheme="minorHAnsi"/>
              </w:rPr>
              <w:t>Services Departments</w:t>
            </w:r>
          </w:p>
          <w:p w14:paraId="7E654418" w14:textId="0F104CF7" w:rsidR="00AA7D1C" w:rsidRPr="00F6475B" w:rsidRDefault="00AA7D1C" w:rsidP="00E24432">
            <w:pPr>
              <w:pStyle w:val="TableParagraph"/>
              <w:numPr>
                <w:ilvl w:val="0"/>
                <w:numId w:val="27"/>
              </w:numPr>
              <w:tabs>
                <w:tab w:val="left" w:pos="824"/>
                <w:tab w:val="left" w:pos="825"/>
              </w:tabs>
              <w:ind w:right="382"/>
              <w:rPr>
                <w:rFonts w:asciiTheme="minorHAnsi" w:hAnsiTheme="minorHAnsi" w:cstheme="minorHAnsi"/>
              </w:rPr>
            </w:pPr>
            <w:r w:rsidRPr="00F6475B">
              <w:rPr>
                <w:rFonts w:asciiTheme="minorHAnsi" w:hAnsiTheme="minorHAnsi" w:cstheme="minorHAnsi"/>
              </w:rPr>
              <w:t>Senior Managers</w:t>
            </w:r>
          </w:p>
          <w:p w14:paraId="2BF69932" w14:textId="77777777" w:rsidR="006C31A3" w:rsidRPr="0037278A" w:rsidRDefault="006C31A3" w:rsidP="00E24432">
            <w:pPr>
              <w:pStyle w:val="TableParagraph"/>
              <w:numPr>
                <w:ilvl w:val="0"/>
                <w:numId w:val="27"/>
              </w:numPr>
              <w:tabs>
                <w:tab w:val="left" w:pos="824"/>
                <w:tab w:val="left" w:pos="825"/>
              </w:tabs>
              <w:spacing w:line="267" w:lineRule="exact"/>
              <w:ind w:hanging="361"/>
              <w:rPr>
                <w:rFonts w:asciiTheme="minorHAnsi" w:hAnsiTheme="minorHAnsi" w:cstheme="minorHAnsi"/>
              </w:rPr>
            </w:pPr>
            <w:r w:rsidRPr="0037278A">
              <w:rPr>
                <w:rFonts w:asciiTheme="minorHAnsi" w:hAnsiTheme="minorHAnsi" w:cstheme="minorHAnsi"/>
              </w:rPr>
              <w:t>Supervisors, Managers, and Line</w:t>
            </w:r>
            <w:r w:rsidRPr="0037278A">
              <w:rPr>
                <w:rFonts w:asciiTheme="minorHAnsi" w:hAnsiTheme="minorHAnsi" w:cstheme="minorHAnsi"/>
                <w:spacing w:val="-6"/>
              </w:rPr>
              <w:t xml:space="preserve"> </w:t>
            </w:r>
            <w:r w:rsidRPr="0037278A">
              <w:rPr>
                <w:rFonts w:asciiTheme="minorHAnsi" w:hAnsiTheme="minorHAnsi" w:cstheme="minorHAnsi"/>
              </w:rPr>
              <w:t>Managers</w:t>
            </w:r>
          </w:p>
          <w:p w14:paraId="30423A7A" w14:textId="21A9ADA0" w:rsidR="006C31A3" w:rsidRPr="00AA7D1C" w:rsidRDefault="006C31A3" w:rsidP="00AA7D1C">
            <w:pPr>
              <w:pStyle w:val="TableParagraph"/>
              <w:numPr>
                <w:ilvl w:val="0"/>
                <w:numId w:val="27"/>
              </w:numPr>
              <w:tabs>
                <w:tab w:val="left" w:pos="824"/>
                <w:tab w:val="left" w:pos="825"/>
              </w:tabs>
              <w:spacing w:line="267" w:lineRule="exact"/>
              <w:ind w:hanging="361"/>
              <w:rPr>
                <w:rFonts w:asciiTheme="minorHAnsi" w:hAnsiTheme="minorHAnsi" w:cstheme="minorHAnsi"/>
              </w:rPr>
            </w:pPr>
            <w:r w:rsidRPr="0037278A">
              <w:rPr>
                <w:rFonts w:asciiTheme="minorHAnsi" w:hAnsiTheme="minorHAnsi" w:cstheme="minorHAnsi"/>
              </w:rPr>
              <w:t>Employees</w:t>
            </w:r>
            <w:r w:rsidR="00AA7D1C">
              <w:rPr>
                <w:rFonts w:asciiTheme="minorHAnsi" w:hAnsiTheme="minorHAnsi" w:cstheme="minorHAnsi"/>
              </w:rPr>
              <w:t xml:space="preserve"> </w:t>
            </w:r>
            <w:r w:rsidR="00AA7D1C" w:rsidRPr="00F6475B">
              <w:rPr>
                <w:rFonts w:asciiTheme="minorHAnsi" w:hAnsiTheme="minorHAnsi" w:cstheme="minorHAnsi"/>
              </w:rPr>
              <w:t>including</w:t>
            </w:r>
            <w:r w:rsidR="00AA7D1C">
              <w:rPr>
                <w:rFonts w:asciiTheme="minorHAnsi" w:hAnsiTheme="minorHAnsi" w:cstheme="minorHAnsi"/>
              </w:rPr>
              <w:t xml:space="preserve"> </w:t>
            </w:r>
            <w:r w:rsidRPr="00AA7D1C">
              <w:rPr>
                <w:rFonts w:asciiTheme="minorHAnsi" w:hAnsiTheme="minorHAnsi" w:cstheme="minorHAnsi"/>
              </w:rPr>
              <w:t>Post Graduate</w:t>
            </w:r>
            <w:r w:rsidRPr="00AA7D1C">
              <w:rPr>
                <w:rFonts w:asciiTheme="minorHAnsi" w:hAnsiTheme="minorHAnsi" w:cstheme="minorHAnsi"/>
                <w:spacing w:val="-3"/>
              </w:rPr>
              <w:t xml:space="preserve"> </w:t>
            </w:r>
            <w:r w:rsidRPr="00AA7D1C">
              <w:rPr>
                <w:rFonts w:asciiTheme="minorHAnsi" w:hAnsiTheme="minorHAnsi" w:cstheme="minorHAnsi"/>
              </w:rPr>
              <w:t>Researchers</w:t>
            </w:r>
          </w:p>
        </w:tc>
      </w:tr>
      <w:tr w:rsidR="006C31A3" w:rsidRPr="0037278A" w14:paraId="30482228" w14:textId="77777777" w:rsidTr="006C31A3">
        <w:trPr>
          <w:trHeight w:val="1590"/>
        </w:trPr>
        <w:tc>
          <w:tcPr>
            <w:tcW w:w="2692" w:type="dxa"/>
          </w:tcPr>
          <w:p w14:paraId="2245C5D2" w14:textId="77777777" w:rsidR="006C31A3" w:rsidRPr="0037278A" w:rsidRDefault="006C31A3" w:rsidP="002471F7">
            <w:pPr>
              <w:pStyle w:val="TableParagraph"/>
              <w:spacing w:before="3"/>
              <w:rPr>
                <w:rFonts w:asciiTheme="minorHAnsi" w:hAnsiTheme="minorHAnsi" w:cstheme="minorHAnsi"/>
              </w:rPr>
            </w:pPr>
            <w:r w:rsidRPr="0037278A">
              <w:rPr>
                <w:rFonts w:asciiTheme="minorHAnsi" w:hAnsiTheme="minorHAnsi" w:cstheme="minorHAnsi"/>
              </w:rPr>
              <w:t>Support</w:t>
            </w:r>
          </w:p>
        </w:tc>
        <w:tc>
          <w:tcPr>
            <w:tcW w:w="6328" w:type="dxa"/>
          </w:tcPr>
          <w:p w14:paraId="69C2C9A6" w14:textId="77777777" w:rsidR="006C31A3" w:rsidRPr="0037278A" w:rsidRDefault="006C31A3" w:rsidP="00E24432">
            <w:pPr>
              <w:pStyle w:val="TableParagraph"/>
              <w:numPr>
                <w:ilvl w:val="0"/>
                <w:numId w:val="25"/>
              </w:numPr>
              <w:tabs>
                <w:tab w:val="left" w:pos="824"/>
                <w:tab w:val="left" w:pos="825"/>
              </w:tabs>
              <w:spacing w:line="268" w:lineRule="exact"/>
              <w:ind w:hanging="361"/>
              <w:rPr>
                <w:rFonts w:asciiTheme="minorHAnsi" w:hAnsiTheme="minorHAnsi" w:cstheme="minorHAnsi"/>
              </w:rPr>
            </w:pPr>
            <w:r w:rsidRPr="0037278A">
              <w:rPr>
                <w:rFonts w:asciiTheme="minorHAnsi" w:hAnsiTheme="minorHAnsi" w:cstheme="minorHAnsi"/>
              </w:rPr>
              <w:t>HR Workplace</w:t>
            </w:r>
            <w:r w:rsidRPr="0037278A">
              <w:rPr>
                <w:rFonts w:asciiTheme="minorHAnsi" w:hAnsiTheme="minorHAnsi" w:cstheme="minorHAnsi"/>
                <w:spacing w:val="-5"/>
              </w:rPr>
              <w:t xml:space="preserve"> </w:t>
            </w:r>
            <w:r w:rsidRPr="0037278A">
              <w:rPr>
                <w:rFonts w:asciiTheme="minorHAnsi" w:hAnsiTheme="minorHAnsi" w:cstheme="minorHAnsi"/>
              </w:rPr>
              <w:t>Wellbeing</w:t>
            </w:r>
          </w:p>
          <w:p w14:paraId="70BEE6A1" w14:textId="77777777" w:rsidR="006C31A3" w:rsidRPr="0037278A" w:rsidRDefault="006C31A3" w:rsidP="00E24432">
            <w:pPr>
              <w:pStyle w:val="TableParagraph"/>
              <w:numPr>
                <w:ilvl w:val="0"/>
                <w:numId w:val="25"/>
              </w:numPr>
              <w:tabs>
                <w:tab w:val="left" w:pos="824"/>
                <w:tab w:val="left" w:pos="825"/>
              </w:tabs>
              <w:spacing w:before="1" w:line="267" w:lineRule="exact"/>
              <w:ind w:hanging="361"/>
              <w:rPr>
                <w:rFonts w:asciiTheme="minorHAnsi" w:hAnsiTheme="minorHAnsi" w:cstheme="minorHAnsi"/>
              </w:rPr>
            </w:pPr>
            <w:r w:rsidRPr="0037278A">
              <w:rPr>
                <w:rFonts w:asciiTheme="minorHAnsi" w:hAnsiTheme="minorHAnsi" w:cstheme="minorHAnsi"/>
              </w:rPr>
              <w:t>Contracted Employee Assistance Programme</w:t>
            </w:r>
            <w:r w:rsidRPr="0037278A">
              <w:rPr>
                <w:rFonts w:asciiTheme="minorHAnsi" w:hAnsiTheme="minorHAnsi" w:cstheme="minorHAnsi"/>
                <w:spacing w:val="-5"/>
              </w:rPr>
              <w:t xml:space="preserve"> (</w:t>
            </w:r>
            <w:r w:rsidRPr="0037278A">
              <w:rPr>
                <w:rFonts w:asciiTheme="minorHAnsi" w:hAnsiTheme="minorHAnsi" w:cstheme="minorHAnsi"/>
              </w:rPr>
              <w:t>EAP)</w:t>
            </w:r>
          </w:p>
          <w:p w14:paraId="66A29BF5" w14:textId="77777777" w:rsidR="006C31A3" w:rsidRPr="0037278A" w:rsidRDefault="006C31A3" w:rsidP="00E24432">
            <w:pPr>
              <w:pStyle w:val="TableParagraph"/>
              <w:numPr>
                <w:ilvl w:val="0"/>
                <w:numId w:val="25"/>
              </w:numPr>
              <w:tabs>
                <w:tab w:val="left" w:pos="824"/>
                <w:tab w:val="left" w:pos="825"/>
              </w:tabs>
              <w:ind w:hanging="361"/>
              <w:rPr>
                <w:rFonts w:asciiTheme="minorHAnsi" w:hAnsiTheme="minorHAnsi" w:cstheme="minorHAnsi"/>
              </w:rPr>
            </w:pPr>
            <w:r w:rsidRPr="0037278A">
              <w:rPr>
                <w:rFonts w:asciiTheme="minorHAnsi" w:hAnsiTheme="minorHAnsi" w:cstheme="minorHAnsi"/>
              </w:rPr>
              <w:t>HR People and Organisational Development</w:t>
            </w:r>
            <w:r w:rsidRPr="0037278A">
              <w:rPr>
                <w:rFonts w:asciiTheme="minorHAnsi" w:hAnsiTheme="minorHAnsi" w:cstheme="minorHAnsi"/>
                <w:spacing w:val="-15"/>
              </w:rPr>
              <w:t xml:space="preserve"> </w:t>
            </w:r>
            <w:r w:rsidRPr="0037278A">
              <w:rPr>
                <w:rFonts w:asciiTheme="minorHAnsi" w:hAnsiTheme="minorHAnsi" w:cstheme="minorHAnsi"/>
              </w:rPr>
              <w:t>(POD)</w:t>
            </w:r>
          </w:p>
          <w:p w14:paraId="0745EE62" w14:textId="77777777" w:rsidR="006C31A3" w:rsidRPr="0037278A" w:rsidRDefault="006C31A3" w:rsidP="00E24432">
            <w:pPr>
              <w:pStyle w:val="TableParagraph"/>
              <w:numPr>
                <w:ilvl w:val="0"/>
                <w:numId w:val="25"/>
              </w:numPr>
              <w:tabs>
                <w:tab w:val="left" w:pos="824"/>
                <w:tab w:val="left" w:pos="825"/>
              </w:tabs>
              <w:ind w:right="141"/>
              <w:rPr>
                <w:rFonts w:asciiTheme="minorHAnsi" w:hAnsiTheme="minorHAnsi" w:cstheme="minorHAnsi"/>
              </w:rPr>
            </w:pPr>
            <w:r w:rsidRPr="0037278A">
              <w:rPr>
                <w:rFonts w:asciiTheme="minorHAnsi" w:hAnsiTheme="minorHAnsi" w:cstheme="minorHAnsi"/>
              </w:rPr>
              <w:t>HR Advisory Services and other areas of HR</w:t>
            </w:r>
            <w:r w:rsidRPr="0037278A">
              <w:rPr>
                <w:rFonts w:asciiTheme="minorHAnsi" w:hAnsiTheme="minorHAnsi" w:cstheme="minorHAnsi"/>
                <w:spacing w:val="-30"/>
              </w:rPr>
              <w:t xml:space="preserve"> </w:t>
            </w:r>
          </w:p>
          <w:p w14:paraId="20D6DA0E" w14:textId="77777777" w:rsidR="006C31A3" w:rsidRPr="0037278A" w:rsidRDefault="006C31A3" w:rsidP="00E24432">
            <w:pPr>
              <w:pStyle w:val="TableParagraph"/>
              <w:numPr>
                <w:ilvl w:val="0"/>
                <w:numId w:val="25"/>
              </w:numPr>
              <w:tabs>
                <w:tab w:val="left" w:pos="824"/>
                <w:tab w:val="left" w:pos="825"/>
              </w:tabs>
              <w:ind w:right="141"/>
              <w:rPr>
                <w:rFonts w:asciiTheme="minorHAnsi" w:hAnsiTheme="minorHAnsi" w:cstheme="minorHAnsi"/>
              </w:rPr>
            </w:pPr>
            <w:r w:rsidRPr="0037278A">
              <w:rPr>
                <w:rFonts w:asciiTheme="minorHAnsi" w:hAnsiTheme="minorHAnsi" w:cstheme="minorHAnsi"/>
              </w:rPr>
              <w:t>Student</w:t>
            </w:r>
            <w:r w:rsidRPr="0037278A">
              <w:rPr>
                <w:rFonts w:asciiTheme="minorHAnsi" w:hAnsiTheme="minorHAnsi" w:cstheme="minorHAnsi"/>
                <w:spacing w:val="-3"/>
              </w:rPr>
              <w:t xml:space="preserve"> </w:t>
            </w:r>
            <w:r w:rsidRPr="0037278A">
              <w:rPr>
                <w:rFonts w:asciiTheme="minorHAnsi" w:hAnsiTheme="minorHAnsi" w:cstheme="minorHAnsi"/>
              </w:rPr>
              <w:t>Services</w:t>
            </w:r>
          </w:p>
          <w:p w14:paraId="6D780441" w14:textId="77777777" w:rsidR="006C31A3" w:rsidRPr="0037278A" w:rsidRDefault="006C31A3" w:rsidP="00E24432">
            <w:pPr>
              <w:pStyle w:val="TableParagraph"/>
              <w:numPr>
                <w:ilvl w:val="0"/>
                <w:numId w:val="25"/>
              </w:numPr>
              <w:tabs>
                <w:tab w:val="left" w:pos="824"/>
                <w:tab w:val="left" w:pos="825"/>
              </w:tabs>
              <w:ind w:right="141"/>
              <w:rPr>
                <w:rFonts w:asciiTheme="minorHAnsi" w:hAnsiTheme="minorHAnsi" w:cstheme="minorHAnsi"/>
              </w:rPr>
            </w:pPr>
            <w:r w:rsidRPr="0037278A">
              <w:rPr>
                <w:rFonts w:asciiTheme="minorHAnsi" w:hAnsiTheme="minorHAnsi" w:cstheme="minorHAnsi"/>
              </w:rPr>
              <w:t>External</w:t>
            </w:r>
            <w:r w:rsidRPr="0037278A">
              <w:rPr>
                <w:rFonts w:asciiTheme="minorHAnsi" w:hAnsiTheme="minorHAnsi" w:cstheme="minorHAnsi"/>
                <w:spacing w:val="-2"/>
              </w:rPr>
              <w:t xml:space="preserve"> </w:t>
            </w:r>
            <w:r w:rsidRPr="0037278A">
              <w:rPr>
                <w:rFonts w:asciiTheme="minorHAnsi" w:hAnsiTheme="minorHAnsi" w:cstheme="minorHAnsi"/>
              </w:rPr>
              <w:t>agencies</w:t>
            </w:r>
          </w:p>
        </w:tc>
      </w:tr>
    </w:tbl>
    <w:p w14:paraId="55F6602C" w14:textId="5254420F" w:rsidR="00772A8D" w:rsidRDefault="00772A8D" w:rsidP="00772A8D">
      <w:pPr>
        <w:rPr>
          <w:rFonts w:cstheme="minorHAnsi"/>
          <w:sz w:val="22"/>
          <w:szCs w:val="22"/>
        </w:rPr>
      </w:pPr>
    </w:p>
    <w:p w14:paraId="16CB1CEA" w14:textId="132550D7" w:rsidR="00E24432" w:rsidRPr="001754A1" w:rsidRDefault="00E24432" w:rsidP="00E24432">
      <w:pPr>
        <w:pStyle w:val="NoSpacing"/>
        <w:jc w:val="both"/>
      </w:pPr>
      <w:r w:rsidRPr="00F6475B">
        <w:t>The following responsibilities are in addition to those within the University’s Health &amp; Safety Policy, and specifically relate to the arrangements for stress management.</w:t>
      </w:r>
    </w:p>
    <w:p w14:paraId="05772C65" w14:textId="4423510F" w:rsidR="00E24432" w:rsidRDefault="00E24432" w:rsidP="00772A8D">
      <w:pPr>
        <w:rPr>
          <w:rFonts w:cstheme="minorHAnsi"/>
          <w:sz w:val="22"/>
          <w:szCs w:val="22"/>
        </w:rPr>
      </w:pPr>
    </w:p>
    <w:p w14:paraId="41F1F667" w14:textId="30692248" w:rsidR="00E24432" w:rsidRPr="009050C7" w:rsidRDefault="00E24432" w:rsidP="00E24432">
      <w:pPr>
        <w:pStyle w:val="Heading2"/>
        <w:rPr>
          <w:rFonts w:asciiTheme="minorHAnsi" w:hAnsiTheme="minorHAnsi" w:cstheme="minorHAnsi"/>
          <w:sz w:val="24"/>
          <w:szCs w:val="24"/>
        </w:rPr>
      </w:pPr>
      <w:bookmarkStart w:id="6" w:name="_Toc69911871"/>
      <w:r w:rsidRPr="009050C7">
        <w:rPr>
          <w:rFonts w:asciiTheme="minorHAnsi" w:hAnsiTheme="minorHAnsi" w:cstheme="minorHAnsi"/>
          <w:sz w:val="24"/>
          <w:szCs w:val="24"/>
        </w:rPr>
        <w:t>3.1</w:t>
      </w:r>
      <w:r w:rsidRPr="009050C7">
        <w:rPr>
          <w:rFonts w:asciiTheme="minorHAnsi" w:hAnsiTheme="minorHAnsi" w:cstheme="minorHAnsi"/>
          <w:sz w:val="24"/>
          <w:szCs w:val="24"/>
        </w:rPr>
        <w:tab/>
        <w:t>Occupational Health Advisory Group</w:t>
      </w:r>
      <w:bookmarkEnd w:id="6"/>
    </w:p>
    <w:p w14:paraId="54F08AFE" w14:textId="68272CE3" w:rsidR="00E24432" w:rsidRDefault="00E24432" w:rsidP="00E24432">
      <w:pPr>
        <w:pStyle w:val="NoSpacing"/>
        <w:jc w:val="both"/>
      </w:pPr>
      <w:r>
        <w:t xml:space="preserve">An </w:t>
      </w:r>
      <w:r>
        <w:rPr>
          <w:b/>
        </w:rPr>
        <w:t xml:space="preserve">Occupational Health Advisory Group (OHAG) </w:t>
      </w:r>
      <w:r w:rsidRPr="00DD347A">
        <w:rPr>
          <w:bCs/>
        </w:rPr>
        <w:t>is</w:t>
      </w:r>
      <w:r>
        <w:t xml:space="preserve"> responsible for advising UHSEG on matters in relation to this policy and will provide termly assurance reports providing information on the status of the risks and implementation across the</w:t>
      </w:r>
      <w:r>
        <w:rPr>
          <w:spacing w:val="-25"/>
        </w:rPr>
        <w:t xml:space="preserve"> </w:t>
      </w:r>
      <w:r>
        <w:t>University.</w:t>
      </w:r>
    </w:p>
    <w:p w14:paraId="19E994E7" w14:textId="77777777" w:rsidR="00E24432" w:rsidRPr="00772A8D" w:rsidRDefault="00E24432" w:rsidP="00772A8D">
      <w:pPr>
        <w:rPr>
          <w:rFonts w:cstheme="minorHAnsi"/>
          <w:sz w:val="22"/>
          <w:szCs w:val="22"/>
        </w:rPr>
      </w:pPr>
    </w:p>
    <w:p w14:paraId="5795FA59" w14:textId="25182DB0" w:rsidR="00772A8D" w:rsidRDefault="00E24432" w:rsidP="00772A8D">
      <w:pPr>
        <w:pStyle w:val="Heading2"/>
        <w:rPr>
          <w:rFonts w:asciiTheme="minorHAnsi" w:hAnsiTheme="minorHAnsi" w:cstheme="minorHAnsi"/>
          <w:sz w:val="24"/>
          <w:szCs w:val="24"/>
        </w:rPr>
      </w:pPr>
      <w:bookmarkStart w:id="7" w:name="_Toc69911872"/>
      <w:r>
        <w:rPr>
          <w:rFonts w:asciiTheme="minorHAnsi" w:hAnsiTheme="minorHAnsi" w:cstheme="minorHAnsi"/>
          <w:sz w:val="24"/>
          <w:szCs w:val="24"/>
        </w:rPr>
        <w:t>3.2</w:t>
      </w:r>
      <w:r w:rsidR="00772A8D" w:rsidRPr="004A4CD8">
        <w:rPr>
          <w:rFonts w:asciiTheme="minorHAnsi" w:hAnsiTheme="minorHAnsi" w:cstheme="minorHAnsi"/>
          <w:sz w:val="24"/>
          <w:szCs w:val="24"/>
        </w:rPr>
        <w:t xml:space="preserve"> </w:t>
      </w:r>
      <w:r w:rsidR="009564F6">
        <w:rPr>
          <w:rFonts w:asciiTheme="minorHAnsi" w:hAnsiTheme="minorHAnsi" w:cstheme="minorHAnsi"/>
          <w:sz w:val="24"/>
          <w:szCs w:val="24"/>
        </w:rPr>
        <w:tab/>
      </w:r>
      <w:r w:rsidR="00772A8D" w:rsidRPr="004A4CD8">
        <w:rPr>
          <w:rFonts w:asciiTheme="minorHAnsi" w:hAnsiTheme="minorHAnsi" w:cstheme="minorHAnsi"/>
          <w:sz w:val="24"/>
          <w:szCs w:val="24"/>
        </w:rPr>
        <w:t>Heads of College and Directors of Professional Services Departments</w:t>
      </w:r>
      <w:bookmarkEnd w:id="7"/>
      <w:r w:rsidR="00772A8D" w:rsidRPr="004A4CD8">
        <w:rPr>
          <w:rFonts w:asciiTheme="minorHAnsi" w:hAnsiTheme="minorHAnsi" w:cstheme="minorHAnsi"/>
          <w:sz w:val="24"/>
          <w:szCs w:val="24"/>
        </w:rPr>
        <w:t xml:space="preserve"> </w:t>
      </w:r>
    </w:p>
    <w:p w14:paraId="3B37F243" w14:textId="7DE3E811" w:rsidR="003274A9" w:rsidRDefault="003274A9" w:rsidP="003274A9">
      <w:pPr>
        <w:pStyle w:val="NoSpacing"/>
        <w:jc w:val="both"/>
      </w:pPr>
      <w:r>
        <w:rPr>
          <w:b/>
        </w:rPr>
        <w:t xml:space="preserve">Heads of Colleges (HOC) /Directors of Professional Services (DPSD) </w:t>
      </w:r>
      <w:r>
        <w:t xml:space="preserve">are accountable to </w:t>
      </w:r>
      <w:r w:rsidR="00F92793" w:rsidRPr="00F6475B">
        <w:t>the</w:t>
      </w:r>
      <w:r w:rsidR="00F92793">
        <w:t xml:space="preserve"> </w:t>
      </w:r>
      <w:r>
        <w:t>University Executive Board (UEB) for implementation of this policy in the areas they influence or control and are responsible for</w:t>
      </w:r>
      <w:r>
        <w:rPr>
          <w:spacing w:val="-7"/>
        </w:rPr>
        <w:t xml:space="preserve"> </w:t>
      </w:r>
      <w:r>
        <w:t>ensuring:</w:t>
      </w:r>
    </w:p>
    <w:p w14:paraId="6C55CDF4" w14:textId="77777777" w:rsidR="003274A9" w:rsidRDefault="003274A9" w:rsidP="003274A9">
      <w:pPr>
        <w:pStyle w:val="NoSpacing"/>
        <w:jc w:val="both"/>
      </w:pPr>
    </w:p>
    <w:p w14:paraId="32CAECC6" w14:textId="77777777" w:rsidR="003274A9" w:rsidRDefault="003274A9" w:rsidP="003274A9">
      <w:pPr>
        <w:pStyle w:val="NoSpacing"/>
        <w:numPr>
          <w:ilvl w:val="0"/>
          <w:numId w:val="30"/>
        </w:numPr>
        <w:jc w:val="both"/>
      </w:pPr>
      <w:r>
        <w:t>Sufficient senior managers are instructed to implement the</w:t>
      </w:r>
      <w:r>
        <w:rPr>
          <w:spacing w:val="-12"/>
        </w:rPr>
        <w:t xml:space="preserve"> </w:t>
      </w:r>
      <w:r>
        <w:t>policy;</w:t>
      </w:r>
    </w:p>
    <w:p w14:paraId="2DEA2765" w14:textId="77777777" w:rsidR="003274A9" w:rsidRDefault="003274A9" w:rsidP="003274A9">
      <w:pPr>
        <w:pStyle w:val="NoSpacing"/>
        <w:numPr>
          <w:ilvl w:val="0"/>
          <w:numId w:val="30"/>
        </w:numPr>
        <w:jc w:val="both"/>
      </w:pPr>
      <w:r>
        <w:t>The necessary action is taken to ensure senior managers, line managers, supervisors, and other staff are actively engaged in implementing the</w:t>
      </w:r>
      <w:r>
        <w:rPr>
          <w:spacing w:val="-37"/>
        </w:rPr>
        <w:t xml:space="preserve"> </w:t>
      </w:r>
      <w:r>
        <w:t>policy;</w:t>
      </w:r>
    </w:p>
    <w:p w14:paraId="0AF621C4" w14:textId="53744BBD" w:rsidR="003274A9" w:rsidRPr="00484791" w:rsidRDefault="003274A9" w:rsidP="003274A9">
      <w:pPr>
        <w:pStyle w:val="NoSpacing"/>
        <w:numPr>
          <w:ilvl w:val="0"/>
          <w:numId w:val="30"/>
        </w:numPr>
        <w:jc w:val="both"/>
      </w:pPr>
      <w:r w:rsidRPr="00484791">
        <w:t>Specifically, HOC and DPSD must ensure work related stress risk assessments are developed to both anticipate periods of elevated stress in staff, and also</w:t>
      </w:r>
      <w:r w:rsidRPr="00562CC5">
        <w:rPr>
          <w:spacing w:val="-37"/>
        </w:rPr>
        <w:t xml:space="preserve"> </w:t>
      </w:r>
      <w:r w:rsidRPr="00484791">
        <w:t>in</w:t>
      </w:r>
      <w:r>
        <w:t xml:space="preserve"> </w:t>
      </w:r>
      <w:r w:rsidRPr="00484791">
        <w:t xml:space="preserve">response to known cases of work related stress. See the </w:t>
      </w:r>
      <w:r>
        <w:t>Guidance to this Policy</w:t>
      </w:r>
      <w:r w:rsidRPr="00484791">
        <w:t xml:space="preserve"> for tools to support the development of stress risk assessments</w:t>
      </w:r>
      <w:r w:rsidR="000E7A1C" w:rsidRPr="000E7A1C">
        <w:t xml:space="preserve"> </w:t>
      </w:r>
      <w:hyperlink r:id="rId14" w:history="1">
        <w:r w:rsidR="000E7A1C">
          <w:rPr>
            <w:rStyle w:val="Hyperlink"/>
          </w:rPr>
          <w:t>Stress Management Guidance (birmingham.ac.uk)</w:t>
        </w:r>
      </w:hyperlink>
      <w:r w:rsidR="000E7A1C">
        <w:t>;</w:t>
      </w:r>
    </w:p>
    <w:p w14:paraId="1F7A080A" w14:textId="0EB17966" w:rsidR="003274A9" w:rsidRDefault="003274A9" w:rsidP="003274A9">
      <w:pPr>
        <w:pStyle w:val="NoSpacing"/>
        <w:numPr>
          <w:ilvl w:val="0"/>
          <w:numId w:val="30"/>
        </w:numPr>
        <w:jc w:val="both"/>
      </w:pPr>
      <w:r>
        <w:t>Procedures are in place to deal with the findings from the risk assessments, and the monitoring and review arrangements set out below (see part</w:t>
      </w:r>
      <w:r>
        <w:rPr>
          <w:spacing w:val="-20"/>
        </w:rPr>
        <w:t xml:space="preserve"> </w:t>
      </w:r>
      <w:r w:rsidR="00F92793">
        <w:t>5</w:t>
      </w:r>
      <w:proofErr w:type="gramStart"/>
      <w:r>
        <w:t>);</w:t>
      </w:r>
      <w:proofErr w:type="gramEnd"/>
    </w:p>
    <w:p w14:paraId="27932513" w14:textId="77777777" w:rsidR="003274A9" w:rsidRDefault="003274A9" w:rsidP="003274A9">
      <w:pPr>
        <w:pStyle w:val="NoSpacing"/>
        <w:numPr>
          <w:ilvl w:val="0"/>
          <w:numId w:val="30"/>
        </w:numPr>
        <w:jc w:val="both"/>
      </w:pPr>
      <w:r>
        <w:t>Training identified from the stress risk assessments is provided and refreshed regularly;</w:t>
      </w:r>
    </w:p>
    <w:p w14:paraId="530221A4" w14:textId="77777777" w:rsidR="003274A9" w:rsidRDefault="003274A9" w:rsidP="003274A9">
      <w:pPr>
        <w:pStyle w:val="NoSpacing"/>
        <w:numPr>
          <w:ilvl w:val="0"/>
          <w:numId w:val="30"/>
        </w:numPr>
        <w:jc w:val="both"/>
      </w:pPr>
      <w:r>
        <w:t>Any stress management measures identified are promptly</w:t>
      </w:r>
      <w:r>
        <w:rPr>
          <w:spacing w:val="-5"/>
        </w:rPr>
        <w:t xml:space="preserve"> </w:t>
      </w:r>
      <w:r>
        <w:t>implemented.</w:t>
      </w:r>
    </w:p>
    <w:p w14:paraId="2B9D79AD" w14:textId="0F3538F3" w:rsidR="003274A9" w:rsidRDefault="003274A9" w:rsidP="003274A9"/>
    <w:p w14:paraId="07D670F6" w14:textId="0DD72E4F" w:rsidR="009050C7" w:rsidRDefault="009050C7" w:rsidP="009050C7">
      <w:pPr>
        <w:pStyle w:val="Heading2"/>
        <w:rPr>
          <w:rFonts w:asciiTheme="minorHAnsi" w:hAnsiTheme="minorHAnsi" w:cstheme="minorHAnsi"/>
          <w:sz w:val="24"/>
          <w:szCs w:val="24"/>
        </w:rPr>
      </w:pPr>
      <w:bookmarkStart w:id="8" w:name="_Toc69911873"/>
      <w:r w:rsidRPr="009050C7">
        <w:rPr>
          <w:rFonts w:asciiTheme="minorHAnsi" w:hAnsiTheme="minorHAnsi" w:cstheme="minorHAnsi"/>
          <w:sz w:val="24"/>
          <w:szCs w:val="24"/>
        </w:rPr>
        <w:t>3.3</w:t>
      </w:r>
      <w:r w:rsidRPr="009050C7">
        <w:rPr>
          <w:rFonts w:asciiTheme="minorHAnsi" w:hAnsiTheme="minorHAnsi" w:cstheme="minorHAnsi"/>
          <w:sz w:val="24"/>
          <w:szCs w:val="24"/>
        </w:rPr>
        <w:tab/>
        <w:t xml:space="preserve">Senior Managers (M3, Heads of School, Heads of </w:t>
      </w:r>
      <w:proofErr w:type="gramStart"/>
      <w:r w:rsidRPr="009050C7">
        <w:rPr>
          <w:rFonts w:asciiTheme="minorHAnsi" w:hAnsiTheme="minorHAnsi" w:cstheme="minorHAnsi"/>
          <w:sz w:val="24"/>
          <w:szCs w:val="24"/>
        </w:rPr>
        <w:t>Institutes</w:t>
      </w:r>
      <w:proofErr w:type="gramEnd"/>
      <w:r w:rsidRPr="009050C7">
        <w:rPr>
          <w:rFonts w:asciiTheme="minorHAnsi" w:hAnsiTheme="minorHAnsi" w:cstheme="minorHAnsi"/>
          <w:sz w:val="24"/>
          <w:szCs w:val="24"/>
        </w:rPr>
        <w:t xml:space="preserve"> and others)</w:t>
      </w:r>
      <w:bookmarkEnd w:id="8"/>
    </w:p>
    <w:p w14:paraId="2A152DDD" w14:textId="77777777" w:rsidR="009050C7" w:rsidRDefault="009050C7" w:rsidP="009050C7">
      <w:pPr>
        <w:pStyle w:val="NoSpacing"/>
        <w:jc w:val="both"/>
      </w:pPr>
      <w:r>
        <w:t>Senior managers are accountable for the implementation of this policy to protect staff and PGR students (where applicable to their area of responsibility) through the following actions:</w:t>
      </w:r>
    </w:p>
    <w:p w14:paraId="098D5327" w14:textId="77777777" w:rsidR="009050C7" w:rsidRDefault="009050C7" w:rsidP="009050C7">
      <w:pPr>
        <w:pStyle w:val="NoSpacing"/>
        <w:jc w:val="both"/>
      </w:pPr>
    </w:p>
    <w:p w14:paraId="0DBBA6CF" w14:textId="77777777" w:rsidR="009050C7" w:rsidRDefault="009050C7" w:rsidP="009050C7">
      <w:pPr>
        <w:pStyle w:val="NoSpacing"/>
        <w:numPr>
          <w:ilvl w:val="0"/>
          <w:numId w:val="32"/>
        </w:numPr>
        <w:jc w:val="both"/>
      </w:pPr>
      <w:r>
        <w:lastRenderedPageBreak/>
        <w:t>Ensure there are sufficient line managers and operational managers identified to implement the policy and to ensure that supervision of staff and PGR students is appropriate in all areas;</w:t>
      </w:r>
    </w:p>
    <w:p w14:paraId="72FB0A0B" w14:textId="77777777" w:rsidR="009050C7" w:rsidRDefault="009050C7" w:rsidP="009050C7">
      <w:pPr>
        <w:pStyle w:val="NoSpacing"/>
        <w:numPr>
          <w:ilvl w:val="0"/>
          <w:numId w:val="32"/>
        </w:numPr>
        <w:jc w:val="both"/>
      </w:pPr>
      <w:r>
        <w:t>Promote and support the completion of stress risk assessments;</w:t>
      </w:r>
    </w:p>
    <w:p w14:paraId="23BD46B4" w14:textId="77777777" w:rsidR="009050C7" w:rsidRDefault="009050C7" w:rsidP="009050C7">
      <w:pPr>
        <w:pStyle w:val="NoSpacing"/>
        <w:numPr>
          <w:ilvl w:val="0"/>
          <w:numId w:val="32"/>
        </w:numPr>
        <w:jc w:val="both"/>
      </w:pPr>
      <w:r>
        <w:t>To be aware of and offer internal support to a member of staff who is experiencing stress;</w:t>
      </w:r>
    </w:p>
    <w:p w14:paraId="2F4E20DD" w14:textId="7507EA29" w:rsidR="009050C7" w:rsidRDefault="009050C7" w:rsidP="009050C7">
      <w:pPr>
        <w:pStyle w:val="NoSpacing"/>
        <w:numPr>
          <w:ilvl w:val="0"/>
          <w:numId w:val="32"/>
        </w:numPr>
        <w:jc w:val="both"/>
      </w:pPr>
      <w:r>
        <w:t xml:space="preserve">To refer individuals as a management referral </w:t>
      </w:r>
      <w:r w:rsidRPr="00696F58">
        <w:rPr>
          <w:spacing w:val="3"/>
        </w:rPr>
        <w:t xml:space="preserve">to </w:t>
      </w:r>
      <w:r>
        <w:t>Occupational Health</w:t>
      </w:r>
      <w:r w:rsidRPr="00696F58">
        <w:rPr>
          <w:spacing w:val="-42"/>
        </w:rPr>
        <w:t xml:space="preserve"> </w:t>
      </w:r>
      <w:r>
        <w:t xml:space="preserve">and/or suggest they seek </w:t>
      </w:r>
      <w:hyperlink r:id="rId15" w:history="1">
        <w:r w:rsidRPr="006A1ACA">
          <w:rPr>
            <w:rStyle w:val="Hyperlink"/>
          </w:rPr>
          <w:t>support from the EAP</w:t>
        </w:r>
      </w:hyperlink>
      <w:r>
        <w:t xml:space="preserve"> when a situation is escalated to them either from the line manager or HR;</w:t>
      </w:r>
    </w:p>
    <w:p w14:paraId="634F7DF9" w14:textId="77777777" w:rsidR="009050C7" w:rsidRDefault="009050C7" w:rsidP="009050C7">
      <w:pPr>
        <w:pStyle w:val="NoSpacing"/>
        <w:numPr>
          <w:ilvl w:val="0"/>
          <w:numId w:val="32"/>
        </w:numPr>
        <w:jc w:val="both"/>
      </w:pPr>
      <w:r>
        <w:t>Confirm that procedures are followed to address findings from the risk assessments;</w:t>
      </w:r>
    </w:p>
    <w:p w14:paraId="7BA0A26E" w14:textId="77777777" w:rsidR="009050C7" w:rsidRDefault="009050C7" w:rsidP="009050C7">
      <w:pPr>
        <w:pStyle w:val="NoSpacing"/>
        <w:numPr>
          <w:ilvl w:val="0"/>
          <w:numId w:val="32"/>
        </w:numPr>
        <w:jc w:val="both"/>
      </w:pPr>
      <w:r>
        <w:t>To carry out risk assessments for the activities undertaken by their team</w:t>
      </w:r>
      <w:r w:rsidRPr="00696F58">
        <w:rPr>
          <w:spacing w:val="-41"/>
        </w:rPr>
        <w:t xml:space="preserve"> </w:t>
      </w:r>
      <w:r>
        <w:t>and record all significant findings which should be reviewed annually or after any significant change whichever is</w:t>
      </w:r>
      <w:r w:rsidRPr="00696F58">
        <w:rPr>
          <w:spacing w:val="-5"/>
        </w:rPr>
        <w:t xml:space="preserve"> </w:t>
      </w:r>
      <w:r>
        <w:t>sooner.</w:t>
      </w:r>
    </w:p>
    <w:p w14:paraId="04745EF0" w14:textId="589077AE" w:rsidR="009050C7" w:rsidRPr="009050C7" w:rsidRDefault="009050C7" w:rsidP="009050C7"/>
    <w:p w14:paraId="6C492285" w14:textId="62C3E563" w:rsidR="00772A8D" w:rsidRDefault="008A1F86" w:rsidP="00025CE9">
      <w:pPr>
        <w:pStyle w:val="Heading2"/>
        <w:rPr>
          <w:rFonts w:asciiTheme="minorHAnsi" w:hAnsiTheme="minorHAnsi" w:cstheme="minorHAnsi"/>
          <w:sz w:val="24"/>
          <w:szCs w:val="24"/>
        </w:rPr>
      </w:pPr>
      <w:bookmarkStart w:id="9" w:name="_Toc69911874"/>
      <w:r>
        <w:rPr>
          <w:rFonts w:asciiTheme="minorHAnsi" w:hAnsiTheme="minorHAnsi" w:cstheme="minorHAnsi"/>
          <w:sz w:val="24"/>
          <w:szCs w:val="24"/>
        </w:rPr>
        <w:t>3.4</w:t>
      </w:r>
      <w:r w:rsidR="00772A8D" w:rsidRPr="00940442">
        <w:rPr>
          <w:rFonts w:asciiTheme="minorHAnsi" w:hAnsiTheme="minorHAnsi" w:cstheme="minorHAnsi"/>
          <w:sz w:val="24"/>
          <w:szCs w:val="24"/>
        </w:rPr>
        <w:t xml:space="preserve"> </w:t>
      </w:r>
      <w:r w:rsidR="009564F6">
        <w:rPr>
          <w:rFonts w:asciiTheme="minorHAnsi" w:hAnsiTheme="minorHAnsi" w:cstheme="minorHAnsi"/>
          <w:sz w:val="24"/>
          <w:szCs w:val="24"/>
        </w:rPr>
        <w:tab/>
      </w:r>
      <w:r w:rsidR="00772A8D" w:rsidRPr="00940442">
        <w:rPr>
          <w:rFonts w:asciiTheme="minorHAnsi" w:hAnsiTheme="minorHAnsi" w:cstheme="minorHAnsi"/>
          <w:sz w:val="24"/>
          <w:szCs w:val="24"/>
        </w:rPr>
        <w:t>Supervisors,</w:t>
      </w:r>
      <w:r w:rsidR="00AA7D1C">
        <w:rPr>
          <w:rFonts w:asciiTheme="minorHAnsi" w:hAnsiTheme="minorHAnsi" w:cstheme="minorHAnsi"/>
          <w:sz w:val="24"/>
          <w:szCs w:val="24"/>
        </w:rPr>
        <w:t xml:space="preserve"> Line Managers and Managers</w:t>
      </w:r>
      <w:bookmarkEnd w:id="9"/>
      <w:r w:rsidR="00772A8D" w:rsidRPr="00940442">
        <w:rPr>
          <w:rFonts w:asciiTheme="minorHAnsi" w:hAnsiTheme="minorHAnsi" w:cstheme="minorHAnsi"/>
          <w:sz w:val="24"/>
          <w:szCs w:val="24"/>
        </w:rPr>
        <w:t xml:space="preserve"> </w:t>
      </w:r>
    </w:p>
    <w:p w14:paraId="67E65792" w14:textId="77777777" w:rsidR="008A1F86" w:rsidRDefault="008A1F86" w:rsidP="008A1F86">
      <w:pPr>
        <w:pStyle w:val="NoSpacing"/>
      </w:pPr>
      <w:r w:rsidRPr="00446AFD">
        <w:t xml:space="preserve">Supervisors, Line Managers and Managers </w:t>
      </w:r>
      <w:r>
        <w:t>have the following</w:t>
      </w:r>
      <w:r w:rsidRPr="00446AFD">
        <w:rPr>
          <w:spacing w:val="-11"/>
        </w:rPr>
        <w:t xml:space="preserve"> </w:t>
      </w:r>
      <w:r>
        <w:t>responsibilities:</w:t>
      </w:r>
    </w:p>
    <w:p w14:paraId="20A9D918" w14:textId="77777777" w:rsidR="008A1F86" w:rsidRDefault="008A1F86" w:rsidP="008A1F86">
      <w:pPr>
        <w:pStyle w:val="NoSpacing"/>
        <w:jc w:val="both"/>
      </w:pPr>
    </w:p>
    <w:p w14:paraId="645AADC0" w14:textId="459914D2" w:rsidR="008A1F86" w:rsidRDefault="008A1F86" w:rsidP="008A1F86">
      <w:pPr>
        <w:pStyle w:val="NoSpacing"/>
        <w:numPr>
          <w:ilvl w:val="0"/>
          <w:numId w:val="34"/>
        </w:numPr>
        <w:jc w:val="both"/>
      </w:pPr>
      <w:r>
        <w:t>To put in place measures to minimise the risks of stress, particularly from</w:t>
      </w:r>
      <w:r w:rsidR="00051AAA">
        <w:t xml:space="preserve"> </w:t>
      </w:r>
      <w:r w:rsidRPr="00696F58">
        <w:rPr>
          <w:spacing w:val="-42"/>
        </w:rPr>
        <w:t xml:space="preserve"> </w:t>
      </w:r>
      <w:r>
        <w:t>negative pressure at</w:t>
      </w:r>
      <w:r w:rsidRPr="00696F58">
        <w:rPr>
          <w:spacing w:val="-3"/>
        </w:rPr>
        <w:t xml:space="preserve"> </w:t>
      </w:r>
      <w:r>
        <w:t>work;</w:t>
      </w:r>
    </w:p>
    <w:p w14:paraId="05C87CCA" w14:textId="21C2EB8F" w:rsidR="008A1F86" w:rsidRDefault="008A1F86" w:rsidP="008A1F86">
      <w:pPr>
        <w:pStyle w:val="NoSpacing"/>
        <w:numPr>
          <w:ilvl w:val="0"/>
          <w:numId w:val="34"/>
        </w:numPr>
        <w:jc w:val="both"/>
      </w:pPr>
      <w:r>
        <w:t>To attend training whenever possible, including People and Organisational Development (POD) training to ensure good management practices are</w:t>
      </w:r>
      <w:r w:rsidRPr="00696F58">
        <w:rPr>
          <w:spacing w:val="-18"/>
        </w:rPr>
        <w:t xml:space="preserve"> </w:t>
      </w:r>
      <w:proofErr w:type="gramStart"/>
      <w:r>
        <w:t>updated;</w:t>
      </w:r>
      <w:proofErr w:type="gramEnd"/>
    </w:p>
    <w:p w14:paraId="77680348" w14:textId="749DC8A0" w:rsidR="008A1F86" w:rsidRPr="00F6475B" w:rsidRDefault="008A1F86" w:rsidP="008A1F86">
      <w:pPr>
        <w:pStyle w:val="NoSpacing"/>
        <w:numPr>
          <w:ilvl w:val="0"/>
          <w:numId w:val="34"/>
        </w:numPr>
        <w:jc w:val="both"/>
      </w:pPr>
      <w:r>
        <w:t xml:space="preserve">To familiarise themselves with the </w:t>
      </w:r>
      <w:r w:rsidRPr="00335E70">
        <w:t>Health and Safety Executive's stress management standards</w:t>
      </w:r>
      <w:r w:rsidR="00335E70">
        <w:t>, s</w:t>
      </w:r>
      <w:r w:rsidRPr="00F6475B">
        <w:t xml:space="preserve">ee </w:t>
      </w:r>
      <w:r w:rsidR="00541527" w:rsidRPr="00F6475B">
        <w:t xml:space="preserve">Guidance to the Stress Management Policy </w:t>
      </w:r>
      <w:hyperlink r:id="rId16" w:history="1">
        <w:r w:rsidR="000E7A1C">
          <w:rPr>
            <w:rStyle w:val="Hyperlink"/>
          </w:rPr>
          <w:t>Stress Management Guidance (birmingham.ac.uk)</w:t>
        </w:r>
      </w:hyperlink>
      <w:r w:rsidRPr="00F6475B">
        <w:t>;</w:t>
      </w:r>
    </w:p>
    <w:p w14:paraId="6C52E04F" w14:textId="74B29FB7" w:rsidR="008A1F86" w:rsidRDefault="008A1F86" w:rsidP="00852ACF">
      <w:pPr>
        <w:pStyle w:val="NoSpacing"/>
        <w:numPr>
          <w:ilvl w:val="0"/>
          <w:numId w:val="34"/>
        </w:numPr>
        <w:jc w:val="both"/>
      </w:pPr>
      <w:r>
        <w:t xml:space="preserve">To </w:t>
      </w:r>
      <w:r w:rsidR="00051AAA" w:rsidRPr="00F6475B">
        <w:t>carry out</w:t>
      </w:r>
      <w:r w:rsidR="00051AAA">
        <w:t xml:space="preserve"> </w:t>
      </w:r>
      <w:r>
        <w:t>and implement recommendations of stress risk assessments within their area of responsibility</w:t>
      </w:r>
      <w:r w:rsidR="00852ACF">
        <w:t xml:space="preserve">, </w:t>
      </w:r>
      <w:r w:rsidR="00852ACF" w:rsidRPr="00F6475B">
        <w:t>ensuring all significant findings are recorded and reviewed annually or after any significant change whichever is</w:t>
      </w:r>
      <w:r w:rsidR="00852ACF" w:rsidRPr="00F6475B">
        <w:rPr>
          <w:spacing w:val="-5"/>
        </w:rPr>
        <w:t xml:space="preserve"> </w:t>
      </w:r>
      <w:r w:rsidR="00852ACF" w:rsidRPr="00F6475B">
        <w:t xml:space="preserve">sooner. </w:t>
      </w:r>
      <w:r w:rsidR="00051AAA" w:rsidRPr="00F6475B">
        <w:t xml:space="preserve">An example stress risk assessment can be found in the Guidance to the Stress Management Policy </w:t>
      </w:r>
      <w:hyperlink r:id="rId17" w:history="1">
        <w:r w:rsidR="000E7A1C">
          <w:rPr>
            <w:rStyle w:val="Hyperlink"/>
          </w:rPr>
          <w:t>Stress Management Guidance (birmingham.ac.uk)</w:t>
        </w:r>
      </w:hyperlink>
      <w:r w:rsidR="000E7A1C">
        <w:t>.</w:t>
      </w:r>
      <w:r>
        <w:t xml:space="preserve"> </w:t>
      </w:r>
    </w:p>
    <w:p w14:paraId="427419FB" w14:textId="77777777" w:rsidR="008A1F86" w:rsidRDefault="008A1F86" w:rsidP="008A1F86">
      <w:pPr>
        <w:pStyle w:val="NoSpacing"/>
        <w:numPr>
          <w:ilvl w:val="0"/>
          <w:numId w:val="34"/>
        </w:numPr>
        <w:jc w:val="both"/>
      </w:pPr>
      <w:r>
        <w:t>To be aware of and offer internal support to a member of staff who is experiencing stress;</w:t>
      </w:r>
    </w:p>
    <w:p w14:paraId="7B157F95" w14:textId="71034F62" w:rsidR="008A1F86" w:rsidRDefault="008A1F86" w:rsidP="00F6475B">
      <w:pPr>
        <w:pStyle w:val="NoSpacing"/>
        <w:numPr>
          <w:ilvl w:val="0"/>
          <w:numId w:val="34"/>
        </w:numPr>
        <w:ind w:left="714" w:hanging="357"/>
        <w:jc w:val="both"/>
      </w:pPr>
      <w:r>
        <w:t xml:space="preserve">To refer individuals as a management referral </w:t>
      </w:r>
      <w:r w:rsidRPr="00696F58">
        <w:rPr>
          <w:spacing w:val="3"/>
        </w:rPr>
        <w:t xml:space="preserve">to </w:t>
      </w:r>
      <w:r>
        <w:t>Occupational Health</w:t>
      </w:r>
      <w:r w:rsidRPr="00696F58">
        <w:rPr>
          <w:spacing w:val="-42"/>
        </w:rPr>
        <w:t xml:space="preserve"> </w:t>
      </w:r>
      <w:r>
        <w:t xml:space="preserve">and/or suggest they seek </w:t>
      </w:r>
      <w:hyperlink r:id="rId18" w:history="1">
        <w:r w:rsidRPr="006A1ACA">
          <w:rPr>
            <w:rStyle w:val="Hyperlink"/>
          </w:rPr>
          <w:t>support from the EAP</w:t>
        </w:r>
      </w:hyperlink>
      <w:r>
        <w:rPr>
          <w:rStyle w:val="Hyperlink"/>
        </w:rPr>
        <w:t>;</w:t>
      </w:r>
      <w:r>
        <w:t xml:space="preserve"> </w:t>
      </w:r>
    </w:p>
    <w:p w14:paraId="02CC6953" w14:textId="77777777" w:rsidR="008A1F86" w:rsidRDefault="008A1F86" w:rsidP="008A1F86">
      <w:pPr>
        <w:pStyle w:val="NoSpacing"/>
        <w:numPr>
          <w:ilvl w:val="0"/>
          <w:numId w:val="34"/>
        </w:numPr>
        <w:jc w:val="both"/>
      </w:pPr>
      <w:r>
        <w:t>To monitor holidays to ensure staff are taking their full</w:t>
      </w:r>
      <w:r w:rsidRPr="00696F58">
        <w:rPr>
          <w:spacing w:val="-11"/>
        </w:rPr>
        <w:t xml:space="preserve"> </w:t>
      </w:r>
      <w:r>
        <w:t>entitlement;</w:t>
      </w:r>
    </w:p>
    <w:p w14:paraId="76F141BB" w14:textId="2461473D" w:rsidR="008A1F86" w:rsidRDefault="008A1F86" w:rsidP="008A1F86">
      <w:pPr>
        <w:pStyle w:val="NoSpacing"/>
        <w:numPr>
          <w:ilvl w:val="0"/>
          <w:numId w:val="34"/>
        </w:numPr>
        <w:jc w:val="both"/>
      </w:pPr>
      <w:r>
        <w:t xml:space="preserve">To seek specialist advice from Occupational Health, </w:t>
      </w:r>
      <w:r w:rsidRPr="00EE7CC3">
        <w:t>the</w:t>
      </w:r>
      <w:r>
        <w:t xml:space="preserve"> relevant HR Advisor </w:t>
      </w:r>
      <w:r w:rsidRPr="00F6475B">
        <w:t xml:space="preserve">and (where relevant to the situation) </w:t>
      </w:r>
      <w:r w:rsidR="00541527" w:rsidRPr="00F6475B">
        <w:t xml:space="preserve">the </w:t>
      </w:r>
      <w:r w:rsidR="00216EBA" w:rsidRPr="00F6475B">
        <w:t>College/Professional Services</w:t>
      </w:r>
      <w:r w:rsidR="00541527" w:rsidRPr="00F6475B">
        <w:t xml:space="preserve"> Health &amp; Safety Adviser</w:t>
      </w:r>
      <w:r w:rsidRPr="00F6475B">
        <w:t xml:space="preserve"> </w:t>
      </w:r>
      <w:r w:rsidRPr="00EE7CC3">
        <w:t>to</w:t>
      </w:r>
      <w:r>
        <w:t xml:space="preserve"> manage staff disclosing mental ill</w:t>
      </w:r>
      <w:r w:rsidRPr="00696F58">
        <w:rPr>
          <w:spacing w:val="-7"/>
        </w:rPr>
        <w:t xml:space="preserve"> </w:t>
      </w:r>
      <w:r>
        <w:t>health</w:t>
      </w:r>
      <w:r w:rsidR="00852ACF">
        <w:t>.</w:t>
      </w:r>
    </w:p>
    <w:p w14:paraId="72187A56" w14:textId="77777777" w:rsidR="008A1F86" w:rsidRPr="008A1F86" w:rsidRDefault="008A1F86" w:rsidP="008A1F86"/>
    <w:p w14:paraId="43051C97" w14:textId="1E88F824" w:rsidR="00772A8D" w:rsidRPr="00940442" w:rsidRDefault="008A1F86" w:rsidP="00025CE9">
      <w:pPr>
        <w:pStyle w:val="Heading2"/>
        <w:rPr>
          <w:rFonts w:asciiTheme="minorHAnsi" w:hAnsiTheme="minorHAnsi" w:cstheme="minorHAnsi"/>
          <w:sz w:val="24"/>
          <w:szCs w:val="24"/>
        </w:rPr>
      </w:pPr>
      <w:bookmarkStart w:id="10" w:name="_Toc69911875"/>
      <w:r>
        <w:rPr>
          <w:rFonts w:asciiTheme="minorHAnsi" w:hAnsiTheme="minorHAnsi" w:cstheme="minorHAnsi"/>
          <w:sz w:val="24"/>
          <w:szCs w:val="24"/>
        </w:rPr>
        <w:t>3.5</w:t>
      </w:r>
      <w:r w:rsidR="00772A8D" w:rsidRPr="00940442">
        <w:rPr>
          <w:rFonts w:asciiTheme="minorHAnsi" w:hAnsiTheme="minorHAnsi" w:cstheme="minorHAnsi"/>
          <w:sz w:val="24"/>
          <w:szCs w:val="24"/>
        </w:rPr>
        <w:t xml:space="preserve"> </w:t>
      </w:r>
      <w:r w:rsidR="009564F6">
        <w:rPr>
          <w:rFonts w:asciiTheme="minorHAnsi" w:hAnsiTheme="minorHAnsi" w:cstheme="minorHAnsi"/>
          <w:sz w:val="24"/>
          <w:szCs w:val="24"/>
        </w:rPr>
        <w:tab/>
      </w:r>
      <w:r w:rsidR="00AA7D1C">
        <w:rPr>
          <w:rFonts w:asciiTheme="minorHAnsi" w:hAnsiTheme="minorHAnsi" w:cstheme="minorHAnsi"/>
          <w:sz w:val="24"/>
          <w:szCs w:val="24"/>
        </w:rPr>
        <w:t>Employees</w:t>
      </w:r>
      <w:r w:rsidR="00566C8D">
        <w:rPr>
          <w:rFonts w:asciiTheme="minorHAnsi" w:hAnsiTheme="minorHAnsi" w:cstheme="minorHAnsi"/>
          <w:sz w:val="24"/>
          <w:szCs w:val="24"/>
        </w:rPr>
        <w:t xml:space="preserve"> (including Postgraduate Researchers)</w:t>
      </w:r>
      <w:bookmarkEnd w:id="10"/>
    </w:p>
    <w:p w14:paraId="476FE6FE" w14:textId="20EB9864" w:rsidR="008A1F86" w:rsidRDefault="00AA7D1C" w:rsidP="008A1F86">
      <w:pPr>
        <w:pStyle w:val="NoSpacing"/>
      </w:pPr>
      <w:r>
        <w:t>Employees</w:t>
      </w:r>
      <w:r w:rsidR="008A1F86">
        <w:t xml:space="preserve"> (and PGR students undertaking work-like activities) are responsible</w:t>
      </w:r>
      <w:r w:rsidR="008A1F86">
        <w:rPr>
          <w:spacing w:val="3"/>
        </w:rPr>
        <w:t xml:space="preserve"> </w:t>
      </w:r>
      <w:r w:rsidR="008A1F86">
        <w:t>for:</w:t>
      </w:r>
    </w:p>
    <w:p w14:paraId="3C27DC9F" w14:textId="3488E3C4" w:rsidR="008A1F86" w:rsidRDefault="008A1F86" w:rsidP="008A1F86">
      <w:pPr>
        <w:pStyle w:val="NoSpacing"/>
      </w:pPr>
    </w:p>
    <w:p w14:paraId="39A1CECC" w14:textId="77777777" w:rsidR="008A1F86" w:rsidRDefault="008A1F86" w:rsidP="008A1F86">
      <w:pPr>
        <w:pStyle w:val="NoSpacing"/>
        <w:numPr>
          <w:ilvl w:val="0"/>
          <w:numId w:val="37"/>
        </w:numPr>
        <w:jc w:val="both"/>
      </w:pPr>
      <w:r>
        <w:t>Informing their manager if they feel their work is causing them</w:t>
      </w:r>
      <w:r w:rsidRPr="003741E6">
        <w:rPr>
          <w:spacing w:val="-17"/>
        </w:rPr>
        <w:t xml:space="preserve"> </w:t>
      </w:r>
      <w:r>
        <w:t>stress;</w:t>
      </w:r>
    </w:p>
    <w:p w14:paraId="0F872E18" w14:textId="77777777" w:rsidR="008A1F86" w:rsidRDefault="008A1F86" w:rsidP="008A1F86">
      <w:pPr>
        <w:pStyle w:val="NoSpacing"/>
        <w:numPr>
          <w:ilvl w:val="0"/>
          <w:numId w:val="37"/>
        </w:numPr>
        <w:jc w:val="both"/>
      </w:pPr>
      <w:r>
        <w:t>Raising issues of concern with their line manager (or Supervisor, for PGR students) in the first instance. (Advice and support may also be sought from the EAP, HR Services and Trade Union representatives, as</w:t>
      </w:r>
      <w:r w:rsidRPr="003741E6">
        <w:rPr>
          <w:spacing w:val="-8"/>
        </w:rPr>
        <w:t xml:space="preserve"> </w:t>
      </w:r>
      <w:r>
        <w:t>appropriate);</w:t>
      </w:r>
    </w:p>
    <w:p w14:paraId="50001B38" w14:textId="77777777" w:rsidR="008A1F86" w:rsidRDefault="008A1F86" w:rsidP="008A1F86">
      <w:pPr>
        <w:pStyle w:val="NoSpacing"/>
        <w:numPr>
          <w:ilvl w:val="0"/>
          <w:numId w:val="37"/>
        </w:numPr>
        <w:jc w:val="both"/>
      </w:pPr>
      <w:r>
        <w:t>Accepting offers of support from managers including referral or/and signposting to Occupational Health (OH) or the EAP;</w:t>
      </w:r>
    </w:p>
    <w:p w14:paraId="2F211EA4" w14:textId="77777777" w:rsidR="008A1F86" w:rsidRDefault="008A1F86" w:rsidP="008A1F86">
      <w:pPr>
        <w:pStyle w:val="NoSpacing"/>
        <w:numPr>
          <w:ilvl w:val="0"/>
          <w:numId w:val="37"/>
        </w:numPr>
        <w:jc w:val="both"/>
      </w:pPr>
      <w:r>
        <w:t>Attending Occupational Health appointments as</w:t>
      </w:r>
      <w:r w:rsidRPr="003741E6">
        <w:rPr>
          <w:spacing w:val="-12"/>
        </w:rPr>
        <w:t xml:space="preserve"> </w:t>
      </w:r>
      <w:r>
        <w:t>requested;</w:t>
      </w:r>
    </w:p>
    <w:p w14:paraId="24A1579D" w14:textId="77777777" w:rsidR="008A1F86" w:rsidRDefault="008A1F86" w:rsidP="008A1F86">
      <w:pPr>
        <w:pStyle w:val="NoSpacing"/>
        <w:numPr>
          <w:ilvl w:val="0"/>
          <w:numId w:val="37"/>
        </w:numPr>
        <w:jc w:val="both"/>
      </w:pPr>
      <w:r>
        <w:t>Participating in training when requested;</w:t>
      </w:r>
    </w:p>
    <w:p w14:paraId="5CAAFA4D" w14:textId="77777777" w:rsidR="008A1F86" w:rsidRDefault="008A1F86" w:rsidP="008A1F86">
      <w:pPr>
        <w:pStyle w:val="NoSpacing"/>
        <w:numPr>
          <w:ilvl w:val="0"/>
          <w:numId w:val="37"/>
        </w:numPr>
        <w:jc w:val="both"/>
      </w:pPr>
      <w:r>
        <w:t>Using their full leave entitlement to support their</w:t>
      </w:r>
      <w:r w:rsidRPr="003741E6">
        <w:rPr>
          <w:spacing w:val="-12"/>
        </w:rPr>
        <w:t xml:space="preserve"> </w:t>
      </w:r>
      <w:r>
        <w:t>wellbeing;</w:t>
      </w:r>
    </w:p>
    <w:p w14:paraId="265134C4" w14:textId="77777777" w:rsidR="008A1F86" w:rsidRDefault="008A1F86" w:rsidP="008A1F86">
      <w:pPr>
        <w:pStyle w:val="NoSpacing"/>
        <w:numPr>
          <w:ilvl w:val="0"/>
          <w:numId w:val="37"/>
        </w:numPr>
        <w:jc w:val="both"/>
      </w:pPr>
      <w:r>
        <w:t>Supporting colleagues. Signs that a colleague might be experiencing stress could include:</w:t>
      </w:r>
    </w:p>
    <w:p w14:paraId="1462000C" w14:textId="14C792BC" w:rsidR="008A1F86" w:rsidRDefault="008A1F86" w:rsidP="00EE7CC3">
      <w:pPr>
        <w:pStyle w:val="NoSpacing"/>
        <w:numPr>
          <w:ilvl w:val="1"/>
          <w:numId w:val="46"/>
        </w:numPr>
        <w:jc w:val="both"/>
      </w:pPr>
      <w:r>
        <w:t>Changes in their behavio</w:t>
      </w:r>
      <w:r w:rsidR="00852ACF">
        <w:t>u</w:t>
      </w:r>
      <w:r>
        <w:t>r and</w:t>
      </w:r>
      <w:r w:rsidRPr="008E7B45">
        <w:rPr>
          <w:spacing w:val="-2"/>
        </w:rPr>
        <w:t xml:space="preserve"> </w:t>
      </w:r>
      <w:r>
        <w:t>mood;</w:t>
      </w:r>
    </w:p>
    <w:p w14:paraId="0EA892B8" w14:textId="77777777" w:rsidR="008A1F86" w:rsidRDefault="008A1F86" w:rsidP="00EE7CC3">
      <w:pPr>
        <w:pStyle w:val="NoSpacing"/>
        <w:numPr>
          <w:ilvl w:val="1"/>
          <w:numId w:val="46"/>
        </w:numPr>
        <w:jc w:val="both"/>
      </w:pPr>
      <w:r>
        <w:t>Frequent illness and</w:t>
      </w:r>
      <w:r w:rsidRPr="008E7B45">
        <w:rPr>
          <w:spacing w:val="-10"/>
        </w:rPr>
        <w:t xml:space="preserve"> </w:t>
      </w:r>
      <w:r>
        <w:t>absence;</w:t>
      </w:r>
    </w:p>
    <w:p w14:paraId="741165D2" w14:textId="77777777" w:rsidR="008A1F86" w:rsidRDefault="008A1F86" w:rsidP="00EE7CC3">
      <w:pPr>
        <w:pStyle w:val="NoSpacing"/>
        <w:numPr>
          <w:ilvl w:val="1"/>
          <w:numId w:val="46"/>
        </w:numPr>
        <w:jc w:val="both"/>
      </w:pPr>
      <w:r>
        <w:t>Reduced productivity, concentration and</w:t>
      </w:r>
      <w:r w:rsidRPr="008E7B45">
        <w:rPr>
          <w:spacing w:val="-7"/>
        </w:rPr>
        <w:t xml:space="preserve"> </w:t>
      </w:r>
      <w:r>
        <w:t>decision-making.</w:t>
      </w:r>
    </w:p>
    <w:p w14:paraId="2B243783" w14:textId="2A9CC582" w:rsidR="00CB57A0" w:rsidRPr="008A1F86" w:rsidRDefault="00772A8D" w:rsidP="008A1F86">
      <w:pPr>
        <w:jc w:val="both"/>
        <w:rPr>
          <w:rFonts w:eastAsia="Arial" w:cstheme="minorHAnsi"/>
          <w:color w:val="000000"/>
          <w:u w:color="000000"/>
          <w:lang w:eastAsia="en-GB"/>
        </w:rPr>
      </w:pPr>
      <w:r w:rsidRPr="008A1F86">
        <w:rPr>
          <w:rFonts w:eastAsia="Arial" w:cstheme="minorHAnsi"/>
          <w:color w:val="000000"/>
          <w:u w:color="000000"/>
          <w:lang w:eastAsia="en-GB"/>
        </w:rPr>
        <w:tab/>
      </w:r>
      <w:r w:rsidRPr="008A1F86">
        <w:rPr>
          <w:rFonts w:cstheme="minorHAnsi"/>
          <w:color w:val="000000" w:themeColor="text1"/>
        </w:rPr>
        <w:t xml:space="preserve"> </w:t>
      </w:r>
    </w:p>
    <w:p w14:paraId="1DE04743" w14:textId="790193A1" w:rsidR="00772A8D" w:rsidRDefault="00772A8D" w:rsidP="00025CE9">
      <w:pPr>
        <w:pStyle w:val="Heading2"/>
        <w:rPr>
          <w:rFonts w:asciiTheme="minorHAnsi" w:hAnsiTheme="minorHAnsi" w:cstheme="minorHAnsi"/>
          <w:sz w:val="24"/>
          <w:szCs w:val="24"/>
        </w:rPr>
      </w:pPr>
      <w:bookmarkStart w:id="11" w:name="_Toc69911876"/>
      <w:r w:rsidRPr="00940442">
        <w:rPr>
          <w:rFonts w:asciiTheme="minorHAnsi" w:hAnsiTheme="minorHAnsi" w:cstheme="minorHAnsi"/>
          <w:sz w:val="24"/>
          <w:szCs w:val="24"/>
        </w:rPr>
        <w:t>3</w:t>
      </w:r>
      <w:r w:rsidR="008A1F86">
        <w:rPr>
          <w:rFonts w:asciiTheme="minorHAnsi" w:hAnsiTheme="minorHAnsi" w:cstheme="minorHAnsi"/>
          <w:sz w:val="24"/>
          <w:szCs w:val="24"/>
        </w:rPr>
        <w:t>.6</w:t>
      </w:r>
      <w:r w:rsidRPr="00940442">
        <w:rPr>
          <w:rFonts w:asciiTheme="minorHAnsi" w:hAnsiTheme="minorHAnsi" w:cstheme="minorHAnsi"/>
          <w:sz w:val="24"/>
          <w:szCs w:val="24"/>
        </w:rPr>
        <w:t xml:space="preserve"> </w:t>
      </w:r>
      <w:r w:rsidR="009564F6">
        <w:rPr>
          <w:rFonts w:asciiTheme="minorHAnsi" w:hAnsiTheme="minorHAnsi" w:cstheme="minorHAnsi"/>
          <w:sz w:val="24"/>
          <w:szCs w:val="24"/>
        </w:rPr>
        <w:tab/>
      </w:r>
      <w:r w:rsidRPr="00940442">
        <w:rPr>
          <w:rFonts w:asciiTheme="minorHAnsi" w:hAnsiTheme="minorHAnsi" w:cstheme="minorHAnsi"/>
          <w:sz w:val="24"/>
          <w:szCs w:val="24"/>
        </w:rPr>
        <w:t>Workplace Wellbeing</w:t>
      </w:r>
      <w:bookmarkEnd w:id="11"/>
    </w:p>
    <w:p w14:paraId="7EA2CCB9" w14:textId="77777777" w:rsidR="008A1F86" w:rsidRDefault="008A1F86" w:rsidP="008A1F86">
      <w:pPr>
        <w:pStyle w:val="NoSpacing"/>
        <w:jc w:val="both"/>
      </w:pPr>
      <w:r w:rsidRPr="00696F58">
        <w:rPr>
          <w:b/>
        </w:rPr>
        <w:t xml:space="preserve">HR Workplace Wellbeing </w:t>
      </w:r>
      <w:r>
        <w:t>are responsible for advising and otherwise supporting Heads of School/Directors to meet their responsibilities as defined under this policy. Wellbeing Services will as</w:t>
      </w:r>
      <w:r w:rsidRPr="00696F58">
        <w:rPr>
          <w:spacing w:val="-11"/>
        </w:rPr>
        <w:t xml:space="preserve"> </w:t>
      </w:r>
      <w:r>
        <w:t>necessary:</w:t>
      </w:r>
    </w:p>
    <w:p w14:paraId="4694E343" w14:textId="77777777" w:rsidR="008A1F86" w:rsidRDefault="008A1F86" w:rsidP="008A1F86">
      <w:pPr>
        <w:pStyle w:val="NoSpacing"/>
        <w:jc w:val="both"/>
        <w:rPr>
          <w:sz w:val="24"/>
        </w:rPr>
      </w:pPr>
    </w:p>
    <w:p w14:paraId="58DF5B07" w14:textId="52AFFD3E" w:rsidR="008A1F86" w:rsidRDefault="008A1F86" w:rsidP="008A1F86">
      <w:pPr>
        <w:pStyle w:val="NoSpacing"/>
        <w:numPr>
          <w:ilvl w:val="0"/>
          <w:numId w:val="40"/>
        </w:numPr>
        <w:jc w:val="both"/>
      </w:pPr>
      <w:r>
        <w:lastRenderedPageBreak/>
        <w:t xml:space="preserve">Provide specialist advice and awareness training on risk assessment; </w:t>
      </w:r>
    </w:p>
    <w:p w14:paraId="0BB405A5" w14:textId="77777777" w:rsidR="008A1F86" w:rsidRDefault="008A1F86" w:rsidP="008A1F86">
      <w:pPr>
        <w:pStyle w:val="NoSpacing"/>
        <w:numPr>
          <w:ilvl w:val="0"/>
          <w:numId w:val="40"/>
        </w:numPr>
        <w:jc w:val="both"/>
      </w:pPr>
      <w:r>
        <w:t>Provide a contracted Employee Assistance Programme (EAP) to provide staff with counselling and other</w:t>
      </w:r>
      <w:r w:rsidRPr="003741E6">
        <w:rPr>
          <w:spacing w:val="-3"/>
        </w:rPr>
        <w:t xml:space="preserve"> advice and </w:t>
      </w:r>
      <w:r>
        <w:t>support;</w:t>
      </w:r>
    </w:p>
    <w:p w14:paraId="14494636" w14:textId="7C67CD13" w:rsidR="008A1F86" w:rsidRDefault="008A1F86" w:rsidP="008A1F86">
      <w:pPr>
        <w:pStyle w:val="NoSpacing"/>
        <w:numPr>
          <w:ilvl w:val="0"/>
          <w:numId w:val="40"/>
        </w:numPr>
        <w:jc w:val="both"/>
      </w:pPr>
      <w:r>
        <w:t xml:space="preserve">Support individuals whose health has been affected by stress and have been referred by their managers or who have self-referred to the EAP. For information on </w:t>
      </w:r>
      <w:hyperlink r:id="rId19" w:history="1">
        <w:r w:rsidRPr="00F6475B">
          <w:rPr>
            <w:rStyle w:val="Hyperlink"/>
          </w:rPr>
          <w:t>how to refer an individual</w:t>
        </w:r>
      </w:hyperlink>
      <w:r>
        <w:t xml:space="preserve"> to Occupational Health</w:t>
      </w:r>
      <w:r w:rsidR="00F6475B">
        <w:t>;</w:t>
      </w:r>
    </w:p>
    <w:p w14:paraId="2D3CC6D3" w14:textId="591820CE" w:rsidR="008A1F86" w:rsidRDefault="008A1F86" w:rsidP="008A1F86">
      <w:pPr>
        <w:pStyle w:val="NoSpacing"/>
        <w:numPr>
          <w:ilvl w:val="0"/>
          <w:numId w:val="40"/>
        </w:numPr>
        <w:jc w:val="both"/>
      </w:pPr>
      <w:r>
        <w:t>Advise the individual and their managers and make recommendations to</w:t>
      </w:r>
      <w:r w:rsidRPr="003741E6">
        <w:rPr>
          <w:spacing w:val="-41"/>
        </w:rPr>
        <w:t xml:space="preserve"> </w:t>
      </w:r>
      <w:r>
        <w:t>mitigate their stress and any adjustments that may support</w:t>
      </w:r>
      <w:r w:rsidR="00F6475B">
        <w:rPr>
          <w:spacing w:val="-20"/>
        </w:rPr>
        <w:t xml:space="preserve"> </w:t>
      </w:r>
      <w:proofErr w:type="gramStart"/>
      <w:r>
        <w:t>them;</w:t>
      </w:r>
      <w:proofErr w:type="gramEnd"/>
    </w:p>
    <w:p w14:paraId="4F32AB30" w14:textId="77777777" w:rsidR="00541527" w:rsidRPr="00541527" w:rsidRDefault="00541527" w:rsidP="00541527">
      <w:pPr>
        <w:pStyle w:val="CommentText"/>
        <w:numPr>
          <w:ilvl w:val="0"/>
          <w:numId w:val="40"/>
        </w:numPr>
        <w:rPr>
          <w:sz w:val="22"/>
          <w:szCs w:val="22"/>
        </w:rPr>
      </w:pPr>
      <w:r w:rsidRPr="00541527">
        <w:rPr>
          <w:sz w:val="22"/>
          <w:szCs w:val="22"/>
        </w:rPr>
        <w:t>Support OHAG with the provision of data and information including sickness absence patterns, stress indicators, staff training attendance, for monitoring and review of the effectiveness of measures to reduce stress and the Stress Management Policy.</w:t>
      </w:r>
    </w:p>
    <w:p w14:paraId="43BA00AC" w14:textId="77777777" w:rsidR="00541527" w:rsidRPr="00541527" w:rsidRDefault="00541527" w:rsidP="008A1F86">
      <w:pPr>
        <w:pStyle w:val="Heading2"/>
        <w:rPr>
          <w:rFonts w:asciiTheme="minorHAnsi" w:hAnsiTheme="minorHAnsi" w:cstheme="minorHAnsi"/>
          <w:sz w:val="22"/>
          <w:szCs w:val="22"/>
        </w:rPr>
      </w:pPr>
      <w:bookmarkStart w:id="12" w:name="_Toc69911877"/>
    </w:p>
    <w:p w14:paraId="7AC44092" w14:textId="765C085E" w:rsidR="008A1F86" w:rsidRPr="008A1F86" w:rsidRDefault="008A1F86" w:rsidP="008A1F86">
      <w:pPr>
        <w:pStyle w:val="Heading2"/>
        <w:rPr>
          <w:rFonts w:asciiTheme="minorHAnsi" w:hAnsiTheme="minorHAnsi" w:cstheme="minorHAnsi"/>
          <w:sz w:val="24"/>
          <w:szCs w:val="24"/>
        </w:rPr>
      </w:pPr>
      <w:r w:rsidRPr="008A1F86">
        <w:rPr>
          <w:rFonts w:asciiTheme="minorHAnsi" w:hAnsiTheme="minorHAnsi" w:cstheme="minorHAnsi"/>
          <w:sz w:val="24"/>
          <w:szCs w:val="24"/>
        </w:rPr>
        <w:t>3.7</w:t>
      </w:r>
      <w:r w:rsidRPr="008A1F86">
        <w:rPr>
          <w:rFonts w:asciiTheme="minorHAnsi" w:hAnsiTheme="minorHAnsi" w:cstheme="minorHAnsi"/>
          <w:sz w:val="24"/>
          <w:szCs w:val="24"/>
        </w:rPr>
        <w:tab/>
        <w:t>HR People and Organisational Development (POD)</w:t>
      </w:r>
      <w:bookmarkEnd w:id="12"/>
    </w:p>
    <w:p w14:paraId="25A3E8DC" w14:textId="4E03D0E7" w:rsidR="008A1F86" w:rsidRDefault="008A1F86" w:rsidP="008A1F86">
      <w:pPr>
        <w:pStyle w:val="NoSpacing"/>
        <w:jc w:val="both"/>
        <w:rPr>
          <w:sz w:val="20"/>
        </w:rPr>
      </w:pPr>
      <w:r>
        <w:rPr>
          <w:b/>
        </w:rPr>
        <w:t>HR- People and Organisational Development (POD)</w:t>
      </w:r>
      <w:r w:rsidRPr="00E86AD1">
        <w:rPr>
          <w:b/>
        </w:rPr>
        <w:t xml:space="preserve"> </w:t>
      </w:r>
      <w:r w:rsidRPr="00E86AD1">
        <w:t xml:space="preserve">provide or facilitate </w:t>
      </w:r>
      <w:r>
        <w:t xml:space="preserve">a range of </w:t>
      </w:r>
      <w:r w:rsidRPr="00E86AD1">
        <w:t>training that are relevant to the stress management</w:t>
      </w:r>
      <w:r w:rsidRPr="00E86AD1">
        <w:rPr>
          <w:spacing w:val="-43"/>
        </w:rPr>
        <w:t xml:space="preserve">  </w:t>
      </w:r>
      <w:r>
        <w:rPr>
          <w:spacing w:val="-43"/>
        </w:rPr>
        <w:t xml:space="preserve"> </w:t>
      </w:r>
      <w:r w:rsidRPr="00E86AD1">
        <w:t>policy</w:t>
      </w:r>
      <w:r>
        <w:t>.  For details see the Guidance relating to the Stress Management Policy.</w:t>
      </w:r>
      <w:r>
        <w:rPr>
          <w:sz w:val="20"/>
        </w:rPr>
        <w:t xml:space="preserve"> </w:t>
      </w:r>
      <w:hyperlink r:id="rId20" w:history="1">
        <w:r w:rsidR="000E7A1C">
          <w:rPr>
            <w:rStyle w:val="Hyperlink"/>
          </w:rPr>
          <w:t>Stress Management Guidance (birmingham.ac.uk)</w:t>
        </w:r>
      </w:hyperlink>
      <w:r w:rsidR="000E7A1C">
        <w:t>.</w:t>
      </w:r>
    </w:p>
    <w:p w14:paraId="211AC3CE" w14:textId="5C7DB796" w:rsidR="008A1F86" w:rsidRDefault="008A1F86" w:rsidP="008A1F86">
      <w:pPr>
        <w:pStyle w:val="NoSpacing"/>
        <w:jc w:val="both"/>
        <w:rPr>
          <w:sz w:val="20"/>
        </w:rPr>
      </w:pPr>
    </w:p>
    <w:p w14:paraId="5DF8EAD4" w14:textId="4B0285B2" w:rsidR="008A1F86" w:rsidRPr="008A1F86" w:rsidRDefault="008A1F86" w:rsidP="008A1F86">
      <w:pPr>
        <w:pStyle w:val="Heading2"/>
        <w:rPr>
          <w:rFonts w:asciiTheme="minorHAnsi" w:hAnsiTheme="minorHAnsi" w:cstheme="minorHAnsi"/>
          <w:sz w:val="24"/>
          <w:szCs w:val="24"/>
        </w:rPr>
      </w:pPr>
      <w:bookmarkStart w:id="13" w:name="_Toc69911878"/>
      <w:r w:rsidRPr="008A1F86">
        <w:rPr>
          <w:rFonts w:asciiTheme="minorHAnsi" w:hAnsiTheme="minorHAnsi" w:cstheme="minorHAnsi"/>
          <w:sz w:val="24"/>
          <w:szCs w:val="24"/>
        </w:rPr>
        <w:t>3.8</w:t>
      </w:r>
      <w:r w:rsidRPr="008A1F86">
        <w:rPr>
          <w:rFonts w:asciiTheme="minorHAnsi" w:hAnsiTheme="minorHAnsi" w:cstheme="minorHAnsi"/>
          <w:sz w:val="24"/>
          <w:szCs w:val="24"/>
        </w:rPr>
        <w:tab/>
        <w:t>Employee Assistance Programme</w:t>
      </w:r>
      <w:bookmarkEnd w:id="13"/>
    </w:p>
    <w:p w14:paraId="4D57E03E" w14:textId="77777777" w:rsidR="008A1F86" w:rsidRDefault="008A1F86" w:rsidP="008A1F86">
      <w:pPr>
        <w:pStyle w:val="NoSpacing"/>
        <w:jc w:val="both"/>
      </w:pPr>
      <w:r>
        <w:t xml:space="preserve">A </w:t>
      </w:r>
      <w:r>
        <w:rPr>
          <w:b/>
        </w:rPr>
        <w:t xml:space="preserve">Contracted Employee Assistance Programme (EAP) </w:t>
      </w:r>
      <w:r>
        <w:t>is facilitated by Workplace Wellbeing which provides counselling and other professional advice and support, including for bullying and harassment. Also, the EAP provides advice relating to financial wellbeing and other non-work stress issues impacting on individuals. Where the EAP does not provide clinical or other services, the EAP will signpost staff toward appropriate sources of</w:t>
      </w:r>
      <w:r>
        <w:rPr>
          <w:spacing w:val="-20"/>
        </w:rPr>
        <w:t xml:space="preserve"> </w:t>
      </w:r>
      <w:r>
        <w:t>help.</w:t>
      </w:r>
    </w:p>
    <w:p w14:paraId="41F9EE3D" w14:textId="3ED4FC73" w:rsidR="008A1F86" w:rsidRDefault="008A1F86" w:rsidP="008A1F86"/>
    <w:p w14:paraId="0BE58F0A" w14:textId="3C00E778" w:rsidR="008A1F86" w:rsidRPr="006177B5" w:rsidRDefault="008A1F86" w:rsidP="008A1F86">
      <w:pPr>
        <w:pStyle w:val="Heading2"/>
        <w:rPr>
          <w:rFonts w:asciiTheme="minorHAnsi" w:hAnsiTheme="minorHAnsi" w:cstheme="minorHAnsi"/>
          <w:sz w:val="24"/>
          <w:szCs w:val="24"/>
        </w:rPr>
      </w:pPr>
      <w:bookmarkStart w:id="14" w:name="_Toc69911879"/>
      <w:r w:rsidRPr="006177B5">
        <w:rPr>
          <w:rFonts w:asciiTheme="minorHAnsi" w:hAnsiTheme="minorHAnsi" w:cstheme="minorHAnsi"/>
          <w:sz w:val="24"/>
          <w:szCs w:val="24"/>
        </w:rPr>
        <w:t>3.9</w:t>
      </w:r>
      <w:r w:rsidRPr="006177B5">
        <w:rPr>
          <w:rFonts w:asciiTheme="minorHAnsi" w:hAnsiTheme="minorHAnsi" w:cstheme="minorHAnsi"/>
          <w:sz w:val="24"/>
          <w:szCs w:val="24"/>
        </w:rPr>
        <w:tab/>
      </w:r>
      <w:r w:rsidR="006177B5" w:rsidRPr="006177B5">
        <w:rPr>
          <w:rFonts w:asciiTheme="minorHAnsi" w:hAnsiTheme="minorHAnsi" w:cstheme="minorHAnsi"/>
          <w:sz w:val="24"/>
          <w:szCs w:val="24"/>
        </w:rPr>
        <w:t>HR Advisory Services and other areas of HR</w:t>
      </w:r>
      <w:bookmarkEnd w:id="14"/>
    </w:p>
    <w:p w14:paraId="7ECD86C6" w14:textId="35333ACE" w:rsidR="006177B5" w:rsidRPr="005B2555" w:rsidRDefault="006177B5" w:rsidP="006177B5">
      <w:pPr>
        <w:pStyle w:val="NoSpacing"/>
        <w:jc w:val="both"/>
        <w:rPr>
          <w:sz w:val="25"/>
        </w:rPr>
      </w:pPr>
      <w:r w:rsidRPr="005B2555">
        <w:rPr>
          <w:b/>
        </w:rPr>
        <w:t xml:space="preserve">HR Advisory Services and other areas of HR </w:t>
      </w:r>
      <w:r>
        <w:t xml:space="preserve">will provide advice and other support (for example regarding work-relationships and issues </w:t>
      </w:r>
      <w:r w:rsidR="00744DB9" w:rsidRPr="00F6475B">
        <w:t>which should be</w:t>
      </w:r>
      <w:r w:rsidR="00744DB9">
        <w:t xml:space="preserve"> </w:t>
      </w:r>
      <w:r>
        <w:t xml:space="preserve">considered within the problem resolution frameworks and other </w:t>
      </w:r>
      <w:proofErr w:type="gramStart"/>
      <w:r>
        <w:t xml:space="preserve">HR </w:t>
      </w:r>
      <w:r w:rsidRPr="005B2555">
        <w:rPr>
          <w:spacing w:val="-44"/>
        </w:rPr>
        <w:t xml:space="preserve"> </w:t>
      </w:r>
      <w:r>
        <w:t>processes</w:t>
      </w:r>
      <w:proofErr w:type="gramEnd"/>
      <w:r>
        <w:t>).</w:t>
      </w:r>
    </w:p>
    <w:p w14:paraId="2DB84F92" w14:textId="77777777" w:rsidR="006177B5" w:rsidRPr="005B2555" w:rsidRDefault="006177B5" w:rsidP="006177B5">
      <w:pPr>
        <w:pStyle w:val="NoSpacing"/>
        <w:jc w:val="both"/>
        <w:rPr>
          <w:sz w:val="25"/>
        </w:rPr>
      </w:pPr>
    </w:p>
    <w:p w14:paraId="7074F79D" w14:textId="04A36E0E" w:rsidR="00335E70" w:rsidRDefault="00335E70" w:rsidP="006177B5">
      <w:pPr>
        <w:pStyle w:val="NoSpacing"/>
        <w:numPr>
          <w:ilvl w:val="0"/>
          <w:numId w:val="42"/>
        </w:numPr>
        <w:jc w:val="both"/>
      </w:pPr>
      <w:r>
        <w:t xml:space="preserve">HR </w:t>
      </w:r>
      <w:r w:rsidR="00494309">
        <w:t xml:space="preserve">Advisory Services provides a local team of </w:t>
      </w:r>
      <w:r>
        <w:t>H.R. Advisor</w:t>
      </w:r>
      <w:r w:rsidR="00494309">
        <w:t xml:space="preserve">s and an HR Business Partner for Professional Services and each College who are often the first point of contact for support and advice to managers.  In </w:t>
      </w:r>
      <w:proofErr w:type="gramStart"/>
      <w:r w:rsidR="00494309">
        <w:t>addition</w:t>
      </w:r>
      <w:proofErr w:type="gramEnd"/>
      <w:r w:rsidR="00494309">
        <w:t xml:space="preserve"> there is also a centrally provided</w:t>
      </w:r>
      <w:r>
        <w:t xml:space="preserve"> Employee Relations</w:t>
      </w:r>
      <w:r w:rsidR="00494309">
        <w:t xml:space="preserve"> Team of </w:t>
      </w:r>
      <w:r>
        <w:t>Advisors</w:t>
      </w:r>
      <w:r w:rsidR="00494309">
        <w:t xml:space="preserve"> who may become involved to support problem resolution and formal HR processes.</w:t>
      </w:r>
    </w:p>
    <w:p w14:paraId="12D14E69" w14:textId="1FB4A6F0" w:rsidR="006177B5" w:rsidRDefault="006177B5" w:rsidP="006177B5">
      <w:pPr>
        <w:pStyle w:val="NoSpacing"/>
        <w:numPr>
          <w:ilvl w:val="0"/>
          <w:numId w:val="42"/>
        </w:numPr>
        <w:jc w:val="both"/>
      </w:pPr>
      <w:r>
        <w:t>The University provides a confidential advice line, via the contracted EAP, for staff affected by stress caused by either work or external factors. There is a mediation service</w:t>
      </w:r>
      <w:r>
        <w:rPr>
          <w:spacing w:val="-44"/>
        </w:rPr>
        <w:t xml:space="preserve">   </w:t>
      </w:r>
      <w:r>
        <w:t>available for employees who have relationship conflict at work or are currently not at work because of work related</w:t>
      </w:r>
      <w:r>
        <w:rPr>
          <w:spacing w:val="-4"/>
        </w:rPr>
        <w:t xml:space="preserve"> </w:t>
      </w:r>
      <w:r>
        <w:t>stress;</w:t>
      </w:r>
    </w:p>
    <w:p w14:paraId="02B9D8BB" w14:textId="77777777" w:rsidR="006177B5" w:rsidRDefault="006177B5" w:rsidP="006177B5">
      <w:pPr>
        <w:pStyle w:val="NoSpacing"/>
        <w:numPr>
          <w:ilvl w:val="0"/>
          <w:numId w:val="42"/>
        </w:numPr>
        <w:jc w:val="both"/>
      </w:pPr>
      <w:r>
        <w:t>The POD facilitated Coaching Academy, and the performance management and problem resolution services which sit outside the Health and Safety arrangements are also relevant and could be seen as stress mitigation</w:t>
      </w:r>
      <w:r>
        <w:rPr>
          <w:spacing w:val="-20"/>
        </w:rPr>
        <w:t xml:space="preserve"> </w:t>
      </w:r>
      <w:r>
        <w:t>measures;</w:t>
      </w:r>
    </w:p>
    <w:p w14:paraId="2EBC3575" w14:textId="28AC8415" w:rsidR="006177B5" w:rsidRDefault="006177B5" w:rsidP="006177B5">
      <w:pPr>
        <w:pStyle w:val="NoSpacing"/>
        <w:numPr>
          <w:ilvl w:val="0"/>
          <w:numId w:val="42"/>
        </w:numPr>
        <w:jc w:val="both"/>
      </w:pPr>
      <w:r>
        <w:t>There is also a provision for managers to refer individuals, via a management referral, to Occupational</w:t>
      </w:r>
      <w:r>
        <w:rPr>
          <w:spacing w:val="-2"/>
        </w:rPr>
        <w:t xml:space="preserve"> </w:t>
      </w:r>
      <w:r>
        <w:t>Health</w:t>
      </w:r>
      <w:r w:rsidR="00335E70">
        <w:t>.</w:t>
      </w:r>
    </w:p>
    <w:p w14:paraId="406794FD" w14:textId="2D573B57" w:rsidR="006177B5" w:rsidRDefault="006177B5" w:rsidP="006177B5">
      <w:pPr>
        <w:pStyle w:val="NoSpacing"/>
        <w:jc w:val="both"/>
      </w:pPr>
    </w:p>
    <w:p w14:paraId="068C3141" w14:textId="2FBD5487" w:rsidR="006177B5" w:rsidRPr="008A1F86" w:rsidRDefault="006177B5" w:rsidP="006177B5">
      <w:pPr>
        <w:pStyle w:val="NoSpacing"/>
        <w:jc w:val="both"/>
      </w:pPr>
      <w:r>
        <w:t xml:space="preserve">There are many </w:t>
      </w:r>
      <w:r>
        <w:rPr>
          <w:b/>
        </w:rPr>
        <w:t xml:space="preserve">external agencies </w:t>
      </w:r>
      <w:r>
        <w:t xml:space="preserve">who provide clear information in support of </w:t>
      </w:r>
      <w:proofErr w:type="gramStart"/>
      <w:r>
        <w:t>work related</w:t>
      </w:r>
      <w:proofErr w:type="gramEnd"/>
      <w:r>
        <w:t xml:space="preserve"> stress, a mentally healthy workplace and strategies for managing stress. There are also several alternative places where individuals can turn to access counselling outside of work. These sources are referenced within the Guidance to the Stress Management Policy</w:t>
      </w:r>
      <w:r w:rsidR="000E7A1C">
        <w:t xml:space="preserve"> </w:t>
      </w:r>
      <w:hyperlink r:id="rId21" w:history="1">
        <w:r w:rsidR="000E7A1C">
          <w:rPr>
            <w:rStyle w:val="Hyperlink"/>
          </w:rPr>
          <w:t>Stress Management Guidance (birmingham.ac.uk)</w:t>
        </w:r>
      </w:hyperlink>
      <w:r>
        <w:t>.</w:t>
      </w:r>
      <w:r w:rsidR="00210276">
        <w:t xml:space="preserve"> </w:t>
      </w:r>
    </w:p>
    <w:p w14:paraId="2A9BA826" w14:textId="34E7AC1B" w:rsidR="00772A8D" w:rsidRPr="00940442" w:rsidRDefault="00025CE9" w:rsidP="00E24432">
      <w:pPr>
        <w:pStyle w:val="Heading1"/>
        <w:numPr>
          <w:ilvl w:val="0"/>
          <w:numId w:val="9"/>
        </w:numPr>
        <w:rPr>
          <w:rFonts w:asciiTheme="minorHAnsi" w:hAnsiTheme="minorHAnsi" w:cstheme="minorHAnsi"/>
          <w:sz w:val="28"/>
          <w:szCs w:val="28"/>
        </w:rPr>
      </w:pPr>
      <w:bookmarkStart w:id="15" w:name="_Toc69911880"/>
      <w:r w:rsidRPr="00940442">
        <w:rPr>
          <w:rFonts w:asciiTheme="minorHAnsi" w:hAnsiTheme="minorHAnsi" w:cstheme="minorHAnsi"/>
          <w:sz w:val="28"/>
          <w:szCs w:val="28"/>
        </w:rPr>
        <w:lastRenderedPageBreak/>
        <w:t>I</w:t>
      </w:r>
      <w:r w:rsidR="00772A8D" w:rsidRPr="00940442">
        <w:rPr>
          <w:rFonts w:asciiTheme="minorHAnsi" w:hAnsiTheme="minorHAnsi" w:cstheme="minorHAnsi"/>
          <w:sz w:val="28"/>
          <w:szCs w:val="28"/>
        </w:rPr>
        <w:t>mplement</w:t>
      </w:r>
      <w:r w:rsidRPr="00940442">
        <w:rPr>
          <w:rFonts w:asciiTheme="minorHAnsi" w:hAnsiTheme="minorHAnsi" w:cstheme="minorHAnsi"/>
          <w:sz w:val="28"/>
          <w:szCs w:val="28"/>
        </w:rPr>
        <w:t>ation of</w:t>
      </w:r>
      <w:r w:rsidR="00940442">
        <w:rPr>
          <w:rFonts w:asciiTheme="minorHAnsi" w:hAnsiTheme="minorHAnsi" w:cstheme="minorHAnsi"/>
          <w:sz w:val="28"/>
          <w:szCs w:val="28"/>
        </w:rPr>
        <w:t xml:space="preserve"> the P</w:t>
      </w:r>
      <w:r w:rsidR="00772A8D" w:rsidRPr="00940442">
        <w:rPr>
          <w:rFonts w:asciiTheme="minorHAnsi" w:hAnsiTheme="minorHAnsi" w:cstheme="minorHAnsi"/>
          <w:sz w:val="28"/>
          <w:szCs w:val="28"/>
        </w:rPr>
        <w:t>olicy</w:t>
      </w:r>
      <w:bookmarkEnd w:id="15"/>
    </w:p>
    <w:p w14:paraId="7403E3FE" w14:textId="6A3AFB75" w:rsidR="00772A8D" w:rsidRPr="00940442" w:rsidRDefault="00772A8D" w:rsidP="00025CE9">
      <w:pPr>
        <w:pStyle w:val="Heading2"/>
        <w:rPr>
          <w:rFonts w:asciiTheme="minorHAnsi" w:hAnsiTheme="minorHAnsi" w:cstheme="minorHAnsi"/>
          <w:sz w:val="24"/>
          <w:szCs w:val="24"/>
        </w:rPr>
      </w:pPr>
      <w:bookmarkStart w:id="16" w:name="_Toc69911881"/>
      <w:r w:rsidRPr="00940442">
        <w:rPr>
          <w:rFonts w:asciiTheme="minorHAnsi" w:hAnsiTheme="minorHAnsi" w:cstheme="minorHAnsi"/>
          <w:sz w:val="24"/>
          <w:szCs w:val="24"/>
        </w:rPr>
        <w:t>4.1</w:t>
      </w:r>
      <w:r w:rsidRPr="00940442">
        <w:rPr>
          <w:rFonts w:asciiTheme="minorHAnsi" w:hAnsiTheme="minorHAnsi" w:cstheme="minorHAnsi"/>
          <w:sz w:val="24"/>
          <w:szCs w:val="24"/>
        </w:rPr>
        <w:tab/>
      </w:r>
      <w:r w:rsidR="006177B5">
        <w:rPr>
          <w:rFonts w:asciiTheme="minorHAnsi" w:hAnsiTheme="minorHAnsi" w:cstheme="minorHAnsi"/>
          <w:sz w:val="24"/>
          <w:szCs w:val="24"/>
        </w:rPr>
        <w:t xml:space="preserve">Stress </w:t>
      </w:r>
      <w:r w:rsidRPr="00940442">
        <w:rPr>
          <w:rFonts w:asciiTheme="minorHAnsi" w:hAnsiTheme="minorHAnsi" w:cstheme="minorHAnsi"/>
          <w:sz w:val="24"/>
          <w:szCs w:val="24"/>
        </w:rPr>
        <w:t>Risk assessment</w:t>
      </w:r>
      <w:bookmarkEnd w:id="16"/>
    </w:p>
    <w:p w14:paraId="374E1C1C" w14:textId="77777777" w:rsidR="006177B5" w:rsidRDefault="006177B5" w:rsidP="006177B5">
      <w:pPr>
        <w:pStyle w:val="Heading3"/>
        <w:tabs>
          <w:tab w:val="left" w:pos="1700"/>
          <w:tab w:val="left" w:pos="1701"/>
        </w:tabs>
        <w:jc w:val="right"/>
        <w:rPr>
          <w:rFonts w:ascii="Arial"/>
          <w:sz w:val="22"/>
        </w:rPr>
      </w:pPr>
    </w:p>
    <w:p w14:paraId="4A992A26" w14:textId="667EC91E" w:rsidR="006177B5" w:rsidRDefault="006177B5" w:rsidP="006177B5">
      <w:pPr>
        <w:pStyle w:val="NoSpacing"/>
        <w:jc w:val="both"/>
      </w:pPr>
      <w:r>
        <w:t xml:space="preserve">This policy requires stress risk assessments to be completed by line managers and other role holders who influence the work related stress experienced by staff with </w:t>
      </w:r>
      <w:r w:rsidR="00A47106">
        <w:t xml:space="preserve">support from </w:t>
      </w:r>
      <w:r w:rsidR="00A47106" w:rsidRPr="00F6475B">
        <w:t>local</w:t>
      </w:r>
      <w:r w:rsidR="00A47106">
        <w:t xml:space="preserve"> Health and Safety A</w:t>
      </w:r>
      <w:r>
        <w:t>dvisers and</w:t>
      </w:r>
      <w:r w:rsidRPr="003741E6">
        <w:rPr>
          <w:spacing w:val="-5"/>
        </w:rPr>
        <w:t xml:space="preserve"> </w:t>
      </w:r>
      <w:r>
        <w:t>others.</w:t>
      </w:r>
    </w:p>
    <w:p w14:paraId="70F2D4AF" w14:textId="77777777" w:rsidR="006177B5" w:rsidRDefault="006177B5" w:rsidP="006177B5">
      <w:pPr>
        <w:pStyle w:val="NoSpacing"/>
        <w:jc w:val="both"/>
        <w:rPr>
          <w:sz w:val="21"/>
        </w:rPr>
      </w:pPr>
    </w:p>
    <w:p w14:paraId="2ED63875" w14:textId="77777777" w:rsidR="006177B5" w:rsidRDefault="006177B5" w:rsidP="006177B5">
      <w:pPr>
        <w:pStyle w:val="NoSpacing"/>
        <w:numPr>
          <w:ilvl w:val="0"/>
          <w:numId w:val="44"/>
        </w:numPr>
        <w:jc w:val="both"/>
      </w:pPr>
      <w:r>
        <w:t xml:space="preserve">The assessment can be done in a number of ways, and the </w:t>
      </w:r>
      <w:r w:rsidRPr="003741E6">
        <w:rPr>
          <w:i/>
        </w:rPr>
        <w:t xml:space="preserve">HSE management standards </w:t>
      </w:r>
      <w:r>
        <w:t xml:space="preserve">are recommended as a useful framework through which many common factors can be considered (although equally other local work and factors may </w:t>
      </w:r>
      <w:r w:rsidRPr="003741E6">
        <w:rPr>
          <w:spacing w:val="4"/>
        </w:rPr>
        <w:t>be</w:t>
      </w:r>
      <w:r w:rsidRPr="003741E6">
        <w:rPr>
          <w:spacing w:val="-25"/>
        </w:rPr>
        <w:t xml:space="preserve"> </w:t>
      </w:r>
      <w:r>
        <w:t>relevant).</w:t>
      </w:r>
    </w:p>
    <w:p w14:paraId="6B40B625" w14:textId="77777777" w:rsidR="006177B5" w:rsidRDefault="006177B5" w:rsidP="006177B5">
      <w:pPr>
        <w:pStyle w:val="NoSpacing"/>
        <w:jc w:val="both"/>
        <w:rPr>
          <w:sz w:val="21"/>
        </w:rPr>
      </w:pPr>
    </w:p>
    <w:p w14:paraId="2C989AE2" w14:textId="77777777" w:rsidR="006177B5" w:rsidRPr="003741E6" w:rsidRDefault="006177B5" w:rsidP="006177B5">
      <w:pPr>
        <w:pStyle w:val="NoSpacing"/>
        <w:numPr>
          <w:ilvl w:val="0"/>
          <w:numId w:val="44"/>
        </w:numPr>
        <w:jc w:val="both"/>
        <w:rPr>
          <w:sz w:val="21"/>
        </w:rPr>
      </w:pPr>
      <w:r>
        <w:t xml:space="preserve">Discussion based approach </w:t>
      </w:r>
      <w:r w:rsidRPr="003741E6">
        <w:rPr>
          <w:spacing w:val="-4"/>
        </w:rPr>
        <w:t xml:space="preserve">to </w:t>
      </w:r>
      <w:r>
        <w:t xml:space="preserve">risk assessment is often most effective, with a record being subsequently created to capture and communicate the significant findings of the assessment. The discussions can include staff, managers, safety advisers, trade union representatives, and HR Business Partners. </w:t>
      </w:r>
    </w:p>
    <w:p w14:paraId="757AAA3D" w14:textId="77777777" w:rsidR="006177B5" w:rsidRPr="005B2555" w:rsidRDefault="006177B5" w:rsidP="006177B5">
      <w:pPr>
        <w:pStyle w:val="NoSpacing"/>
        <w:jc w:val="both"/>
        <w:rPr>
          <w:sz w:val="21"/>
        </w:rPr>
      </w:pPr>
    </w:p>
    <w:p w14:paraId="7DE1D3B4" w14:textId="77777777" w:rsidR="006177B5" w:rsidRDefault="006177B5" w:rsidP="006177B5">
      <w:pPr>
        <w:pStyle w:val="NoSpacing"/>
        <w:numPr>
          <w:ilvl w:val="0"/>
          <w:numId w:val="44"/>
        </w:numPr>
        <w:jc w:val="both"/>
      </w:pPr>
      <w:r>
        <w:t>Stress risk assessments can be for roles, processes and teams or for individuals, and experience shows that where work related stress is suspected, a combination of a number of risk assessments can be</w:t>
      </w:r>
      <w:r w:rsidRPr="003741E6">
        <w:rPr>
          <w:spacing w:val="-1"/>
        </w:rPr>
        <w:t xml:space="preserve"> </w:t>
      </w:r>
      <w:r>
        <w:t>effective.</w:t>
      </w:r>
    </w:p>
    <w:p w14:paraId="5B838FCF" w14:textId="77777777" w:rsidR="006177B5" w:rsidRDefault="006177B5" w:rsidP="006177B5">
      <w:pPr>
        <w:pStyle w:val="NoSpacing"/>
        <w:jc w:val="both"/>
        <w:rPr>
          <w:sz w:val="21"/>
        </w:rPr>
      </w:pPr>
    </w:p>
    <w:p w14:paraId="6130D5EF" w14:textId="77367816" w:rsidR="006177B5" w:rsidRDefault="006177B5" w:rsidP="006177B5">
      <w:pPr>
        <w:pStyle w:val="NoSpacing"/>
        <w:numPr>
          <w:ilvl w:val="0"/>
          <w:numId w:val="44"/>
        </w:numPr>
        <w:jc w:val="both"/>
      </w:pPr>
      <w:r>
        <w:t xml:space="preserve">It is known that early detection of </w:t>
      </w:r>
      <w:proofErr w:type="gramStart"/>
      <w:r>
        <w:t>work</w:t>
      </w:r>
      <w:r w:rsidR="00F36809">
        <w:t xml:space="preserve"> </w:t>
      </w:r>
      <w:r>
        <w:t>related</w:t>
      </w:r>
      <w:proofErr w:type="gramEnd"/>
      <w:r>
        <w:t xml:space="preserve"> stress</w:t>
      </w:r>
      <w:r w:rsidRPr="003741E6">
        <w:rPr>
          <w:spacing w:val="-44"/>
        </w:rPr>
        <w:t xml:space="preserve"> </w:t>
      </w:r>
      <w:r w:rsidR="00494309">
        <w:rPr>
          <w:spacing w:val="-44"/>
        </w:rPr>
        <w:t xml:space="preserve">  </w:t>
      </w:r>
      <w:r>
        <w:t>in groups or individuals is important, as is quick development of risk mitigation</w:t>
      </w:r>
      <w:r w:rsidRPr="003741E6">
        <w:rPr>
          <w:spacing w:val="-24"/>
        </w:rPr>
        <w:t xml:space="preserve"> </w:t>
      </w:r>
      <w:r>
        <w:t>measures.</w:t>
      </w:r>
    </w:p>
    <w:p w14:paraId="298C1495" w14:textId="77777777" w:rsidR="006177B5" w:rsidRDefault="006177B5" w:rsidP="006177B5">
      <w:pPr>
        <w:pStyle w:val="NoSpacing"/>
        <w:jc w:val="both"/>
      </w:pPr>
    </w:p>
    <w:p w14:paraId="0035A2EC" w14:textId="5ADA4D58" w:rsidR="00C41592" w:rsidRPr="00F36809" w:rsidRDefault="00F36809" w:rsidP="00C41592">
      <w:pPr>
        <w:pStyle w:val="NoSpacing"/>
        <w:numPr>
          <w:ilvl w:val="0"/>
          <w:numId w:val="44"/>
        </w:numPr>
        <w:jc w:val="both"/>
      </w:pPr>
      <w:r>
        <w:t xml:space="preserve">Stress risk assessments for roles, processes and teams or for individuals are to be recorded on the University’s Generic Risk Assessment template, a link to which is available in the Stress Management Toolkit </w:t>
      </w:r>
      <w:hyperlink r:id="rId22" w:history="1">
        <w:r w:rsidR="000E7A1C">
          <w:rPr>
            <w:rStyle w:val="Hyperlink"/>
          </w:rPr>
          <w:t>Stress Management Guidance (birmingham.ac.uk)</w:t>
        </w:r>
      </w:hyperlink>
      <w:r w:rsidRPr="00F36809">
        <w:rPr>
          <w:iCs/>
        </w:rPr>
        <w:t>.  To aid an Individual stress risk assessment there is also a checklist available to aid the discussion on work-related stressors within the Stress Management Toolkit</w:t>
      </w:r>
      <w:r w:rsidR="00494309">
        <w:t xml:space="preserve"> </w:t>
      </w:r>
      <w:hyperlink r:id="rId23" w:history="1">
        <w:r w:rsidR="000E7A1C">
          <w:rPr>
            <w:rStyle w:val="Hyperlink"/>
          </w:rPr>
          <w:t>Stress Management Guidance (birmingham.ac.uk)</w:t>
        </w:r>
      </w:hyperlink>
      <w:r w:rsidRPr="00F36809">
        <w:rPr>
          <w:iCs/>
        </w:rPr>
        <w:t>.</w:t>
      </w:r>
      <w:r w:rsidR="00494309" w:rsidRPr="00F36809">
        <w:rPr>
          <w:i/>
        </w:rPr>
        <w:t xml:space="preserve"> </w:t>
      </w:r>
    </w:p>
    <w:p w14:paraId="04D6B29C" w14:textId="77777777" w:rsidR="00F36809" w:rsidRDefault="00F36809" w:rsidP="00F36809">
      <w:pPr>
        <w:pStyle w:val="NoSpacing"/>
        <w:jc w:val="both"/>
      </w:pPr>
    </w:p>
    <w:p w14:paraId="187E13C0" w14:textId="61C5590E" w:rsidR="00C41592" w:rsidRPr="00F6475B" w:rsidRDefault="00C41592" w:rsidP="006177B5">
      <w:pPr>
        <w:pStyle w:val="NoSpacing"/>
        <w:numPr>
          <w:ilvl w:val="0"/>
          <w:numId w:val="44"/>
        </w:numPr>
        <w:jc w:val="both"/>
      </w:pPr>
      <w:r w:rsidRPr="00F6475B">
        <w:rPr>
          <w:rFonts w:cstheme="minorHAnsi"/>
        </w:rPr>
        <w:t>In all cases, the significant findings of the risk assessment must be shared with those exposed to the risks, and those responsible for the management and supervision of the work.</w:t>
      </w:r>
    </w:p>
    <w:p w14:paraId="139E1205" w14:textId="77777777" w:rsidR="00D85589" w:rsidRPr="006177B5" w:rsidRDefault="00D85589" w:rsidP="006177B5">
      <w:pPr>
        <w:spacing w:after="48"/>
        <w:ind w:right="374"/>
        <w:jc w:val="both"/>
        <w:rPr>
          <w:rFonts w:cstheme="minorHAnsi"/>
        </w:rPr>
      </w:pPr>
    </w:p>
    <w:p w14:paraId="2E0AC2B9" w14:textId="4A7DD7ED" w:rsidR="00772A8D" w:rsidRPr="00940442" w:rsidRDefault="00772A8D" w:rsidP="00025CE9">
      <w:pPr>
        <w:pStyle w:val="Heading2"/>
        <w:rPr>
          <w:rFonts w:asciiTheme="minorHAnsi" w:hAnsiTheme="minorHAnsi" w:cstheme="minorHAnsi"/>
          <w:sz w:val="24"/>
          <w:szCs w:val="24"/>
        </w:rPr>
      </w:pPr>
      <w:bookmarkStart w:id="17" w:name="_Toc69911882"/>
      <w:r w:rsidRPr="00940442">
        <w:rPr>
          <w:rFonts w:asciiTheme="minorHAnsi" w:hAnsiTheme="minorHAnsi" w:cstheme="minorHAnsi"/>
          <w:sz w:val="24"/>
          <w:szCs w:val="24"/>
        </w:rPr>
        <w:t>4.2</w:t>
      </w:r>
      <w:r w:rsidRPr="00940442">
        <w:rPr>
          <w:rFonts w:asciiTheme="minorHAnsi" w:hAnsiTheme="minorHAnsi" w:cstheme="minorHAnsi"/>
          <w:sz w:val="24"/>
          <w:szCs w:val="24"/>
        </w:rPr>
        <w:tab/>
      </w:r>
      <w:r w:rsidR="006177B5">
        <w:rPr>
          <w:rFonts w:asciiTheme="minorHAnsi" w:hAnsiTheme="minorHAnsi" w:cstheme="minorHAnsi"/>
          <w:sz w:val="24"/>
          <w:szCs w:val="24"/>
        </w:rPr>
        <w:t>Anticipating periods of increased stress</w:t>
      </w:r>
      <w:bookmarkEnd w:id="17"/>
    </w:p>
    <w:p w14:paraId="019FF47A" w14:textId="409E74E3" w:rsidR="006177B5" w:rsidRPr="004B633D" w:rsidRDefault="00F36809" w:rsidP="006177B5">
      <w:pPr>
        <w:pStyle w:val="NoSpacing"/>
        <w:jc w:val="both"/>
      </w:pPr>
      <w:r>
        <w:t xml:space="preserve">Managers can anticipate how the potential for work related </w:t>
      </w:r>
      <w:r w:rsidR="00E56A65">
        <w:t>risk rises according to different work demands.  Therefore a</w:t>
      </w:r>
      <w:r w:rsidR="006177B5" w:rsidRPr="004B633D">
        <w:t xml:space="preserve"> useful exercise that could inform risk assessment</w:t>
      </w:r>
      <w:r w:rsidR="00A47106">
        <w:t>s</w:t>
      </w:r>
      <w:r w:rsidR="006177B5" w:rsidRPr="004B633D">
        <w:t xml:space="preserve"> would be for a department or team to plot the anticipated periods of high or low demand, that are likely to have an impact upon staff, and which could contribute to levels of work related stress.</w:t>
      </w:r>
      <w:r>
        <w:t xml:space="preserve">  In some </w:t>
      </w:r>
      <w:proofErr w:type="gramStart"/>
      <w:r>
        <w:t>cases</w:t>
      </w:r>
      <w:proofErr w:type="gramEnd"/>
      <w:r>
        <w:t xml:space="preserve"> this could be a cycle of demands at predictable times in an annual work calendar (for example related to specific seasonal </w:t>
      </w:r>
      <w:r w:rsidRPr="003741E6">
        <w:rPr>
          <w:spacing w:val="2"/>
        </w:rPr>
        <w:t xml:space="preserve">demands </w:t>
      </w:r>
      <w:r>
        <w:t>or periods during the academic year).</w:t>
      </w:r>
    </w:p>
    <w:p w14:paraId="70728CB0" w14:textId="77777777" w:rsidR="006177B5" w:rsidRPr="004B633D" w:rsidRDefault="006177B5" w:rsidP="006177B5">
      <w:pPr>
        <w:pStyle w:val="NoSpacing"/>
        <w:jc w:val="both"/>
      </w:pPr>
    </w:p>
    <w:p w14:paraId="758C27C2" w14:textId="44955566" w:rsidR="006177B5" w:rsidRDefault="006177B5" w:rsidP="006177B5">
      <w:pPr>
        <w:pStyle w:val="NoSpacing"/>
        <w:jc w:val="both"/>
      </w:pPr>
      <w:r w:rsidRPr="004B633D">
        <w:t>Th</w:t>
      </w:r>
      <w:r w:rsidR="00210276">
        <w:t xml:space="preserve">is can then be helpful in </w:t>
      </w:r>
      <w:r w:rsidR="00210276" w:rsidRPr="00F6475B">
        <w:t>ensuring</w:t>
      </w:r>
      <w:r w:rsidRPr="004B633D">
        <w:t xml:space="preserve"> the stress mitigation measures are deployed at the right time, and people are as prepared as they can be for the changing levels of stress.</w:t>
      </w:r>
    </w:p>
    <w:p w14:paraId="36F4481B" w14:textId="79676DD2" w:rsidR="00772A8D" w:rsidRPr="00772A8D" w:rsidRDefault="00772A8D" w:rsidP="00F95409">
      <w:pPr>
        <w:ind w:right="374"/>
        <w:jc w:val="both"/>
        <w:rPr>
          <w:rFonts w:cstheme="minorHAnsi"/>
          <w:sz w:val="22"/>
          <w:szCs w:val="22"/>
        </w:rPr>
      </w:pPr>
    </w:p>
    <w:p w14:paraId="09030A48" w14:textId="17276209" w:rsidR="001024AC" w:rsidRPr="00F6475B" w:rsidRDefault="00F95409" w:rsidP="00F95409">
      <w:pPr>
        <w:pStyle w:val="Heading2"/>
        <w:rPr>
          <w:rFonts w:asciiTheme="minorHAnsi" w:hAnsiTheme="minorHAnsi" w:cstheme="minorHAnsi"/>
          <w:sz w:val="24"/>
          <w:szCs w:val="24"/>
        </w:rPr>
      </w:pPr>
      <w:bookmarkStart w:id="18" w:name="_Toc69911883"/>
      <w:r w:rsidRPr="00F6475B">
        <w:rPr>
          <w:rFonts w:asciiTheme="minorHAnsi" w:hAnsiTheme="minorHAnsi" w:cstheme="minorHAnsi"/>
          <w:sz w:val="24"/>
          <w:szCs w:val="24"/>
        </w:rPr>
        <w:t xml:space="preserve">4.3 </w:t>
      </w:r>
      <w:r w:rsidRPr="00F6475B">
        <w:rPr>
          <w:rFonts w:asciiTheme="minorHAnsi" w:hAnsiTheme="minorHAnsi" w:cstheme="minorHAnsi"/>
          <w:sz w:val="24"/>
          <w:szCs w:val="24"/>
        </w:rPr>
        <w:tab/>
      </w:r>
      <w:r w:rsidR="001024AC" w:rsidRPr="00F6475B">
        <w:rPr>
          <w:rFonts w:asciiTheme="minorHAnsi" w:hAnsiTheme="minorHAnsi" w:cstheme="minorHAnsi"/>
          <w:sz w:val="24"/>
          <w:szCs w:val="24"/>
        </w:rPr>
        <w:t>Training</w:t>
      </w:r>
      <w:bookmarkEnd w:id="18"/>
    </w:p>
    <w:p w14:paraId="6B55DDDD" w14:textId="2B28074E" w:rsidR="00F95409" w:rsidRPr="00F95409" w:rsidRDefault="00F95409" w:rsidP="00F95409">
      <w:pPr>
        <w:pStyle w:val="NoSpacing"/>
        <w:jc w:val="both"/>
        <w:rPr>
          <w:highlight w:val="yellow"/>
        </w:rPr>
      </w:pPr>
      <w:r w:rsidRPr="00F6475B">
        <w:t xml:space="preserve">Line managers play a vital role in the identification and management of stress within the University. They are likely to see the problems causing the stress first hand and will be in the best position to notice changes in staff behaviour that may indicate a stress-related problem as well as often being the first point of contact when an individual feels stressed. It is therefore essential that line managers are equipped with the correct skills and behaviours to be able to manage these situations. The University has a number of management and leadership programmes available for managers. Further information on these can be found in the Guidance to the Stress Management Policy </w:t>
      </w:r>
      <w:hyperlink r:id="rId24" w:history="1">
        <w:r w:rsidR="000E7A1C">
          <w:rPr>
            <w:rStyle w:val="Hyperlink"/>
          </w:rPr>
          <w:t>Stress Management Guidance (birmingham.ac.uk)</w:t>
        </w:r>
      </w:hyperlink>
      <w:r w:rsidR="000E7A1C">
        <w:t>.</w:t>
      </w:r>
    </w:p>
    <w:p w14:paraId="1734DBF2" w14:textId="6521CDF2" w:rsidR="00F95409" w:rsidRPr="00F95409" w:rsidRDefault="00F95409" w:rsidP="00F95409">
      <w:pPr>
        <w:pStyle w:val="NoSpacing"/>
        <w:jc w:val="both"/>
        <w:rPr>
          <w:highlight w:val="yellow"/>
        </w:rPr>
      </w:pPr>
    </w:p>
    <w:p w14:paraId="611E95C6" w14:textId="6109E56A" w:rsidR="00F95409" w:rsidRPr="00192048" w:rsidRDefault="00F95409" w:rsidP="00F95409">
      <w:pPr>
        <w:pStyle w:val="NoSpacing"/>
        <w:jc w:val="both"/>
      </w:pPr>
      <w:r w:rsidRPr="00F6475B">
        <w:t xml:space="preserve">It is also important to ensure that staff have the required skills to do their job. This includes having the necessary professional / technical skills for the work and also includes ‘on the job training’. The line manager through the PDR process should identify the need for any additional technical training in the first instance. The Guidance to this Policy </w:t>
      </w:r>
      <w:hyperlink r:id="rId25" w:history="1">
        <w:r w:rsidR="000E7A1C">
          <w:rPr>
            <w:rStyle w:val="Hyperlink"/>
          </w:rPr>
          <w:t>Stress Management Guidance (birmingham.ac.uk)</w:t>
        </w:r>
      </w:hyperlink>
      <w:r w:rsidR="000E7A1C">
        <w:t xml:space="preserve"> </w:t>
      </w:r>
      <w:r w:rsidRPr="00F6475B">
        <w:t>identifies some of the key training courses that are available from POD.</w:t>
      </w:r>
      <w:r>
        <w:t xml:space="preserve"> </w:t>
      </w:r>
    </w:p>
    <w:p w14:paraId="0E42B58F" w14:textId="016403CA" w:rsidR="00772A8D" w:rsidRPr="00940442" w:rsidRDefault="00CB57A0" w:rsidP="00E24432">
      <w:pPr>
        <w:pStyle w:val="Heading1"/>
        <w:numPr>
          <w:ilvl w:val="0"/>
          <w:numId w:val="9"/>
        </w:numPr>
        <w:rPr>
          <w:rFonts w:asciiTheme="minorHAnsi" w:hAnsiTheme="minorHAnsi" w:cstheme="minorHAnsi"/>
          <w:sz w:val="28"/>
          <w:szCs w:val="28"/>
        </w:rPr>
      </w:pPr>
      <w:bookmarkStart w:id="19" w:name="_Toc69911884"/>
      <w:r w:rsidRPr="00940442">
        <w:rPr>
          <w:rFonts w:asciiTheme="minorHAnsi" w:hAnsiTheme="minorHAnsi" w:cstheme="minorHAnsi"/>
          <w:sz w:val="28"/>
          <w:szCs w:val="28"/>
        </w:rPr>
        <w:t>Monitor</w:t>
      </w:r>
      <w:r w:rsidR="00ED3562">
        <w:rPr>
          <w:rFonts w:asciiTheme="minorHAnsi" w:hAnsiTheme="minorHAnsi" w:cstheme="minorHAnsi"/>
          <w:sz w:val="28"/>
          <w:szCs w:val="28"/>
        </w:rPr>
        <w:t>ing</w:t>
      </w:r>
      <w:r w:rsidRPr="00940442">
        <w:rPr>
          <w:rFonts w:asciiTheme="minorHAnsi" w:hAnsiTheme="minorHAnsi" w:cstheme="minorHAnsi"/>
          <w:sz w:val="28"/>
          <w:szCs w:val="28"/>
        </w:rPr>
        <w:t xml:space="preserve"> and auditing</w:t>
      </w:r>
      <w:bookmarkEnd w:id="19"/>
    </w:p>
    <w:p w14:paraId="62115365" w14:textId="7CA5CF35" w:rsidR="00A83403" w:rsidRDefault="00A83403" w:rsidP="00A83403">
      <w:pPr>
        <w:pStyle w:val="NoSpacing"/>
        <w:jc w:val="both"/>
      </w:pPr>
      <w:r>
        <w:t xml:space="preserve">Monitoring and reviewing is an important way of finding out whether the measures taken by the University to tackle stress have been effective. The overall responsibility for monitoring compliance sits with UHSEG, but it is expected that there will be routine ongoing </w:t>
      </w:r>
      <w:r w:rsidR="00210276" w:rsidRPr="00F6475B">
        <w:t>monitoring</w:t>
      </w:r>
      <w:r w:rsidR="00210276">
        <w:t xml:space="preserve"> </w:t>
      </w:r>
      <w:r>
        <w:t>in all areas of the University to ensure effective implementation</w:t>
      </w:r>
      <w:r w:rsidR="002471F7">
        <w:t xml:space="preserve"> </w:t>
      </w:r>
      <w:r w:rsidR="002471F7" w:rsidRPr="00F6475B">
        <w:t>of the Policy</w:t>
      </w:r>
      <w:r w:rsidR="00F6475B">
        <w:t>.</w:t>
      </w:r>
    </w:p>
    <w:p w14:paraId="41B698D4" w14:textId="412018B0" w:rsidR="00A83403" w:rsidRDefault="00A83403" w:rsidP="00CB57A0">
      <w:pPr>
        <w:jc w:val="both"/>
        <w:rPr>
          <w:rFonts w:eastAsiaTheme="majorEastAsia" w:cstheme="minorHAnsi"/>
          <w:sz w:val="22"/>
          <w:szCs w:val="22"/>
          <w:lang w:eastAsia="en-GB"/>
        </w:rPr>
      </w:pPr>
    </w:p>
    <w:p w14:paraId="234A818C" w14:textId="79A597B5" w:rsidR="004A4CD8" w:rsidRPr="00F6475B" w:rsidRDefault="00A83403" w:rsidP="00CB57A0">
      <w:pPr>
        <w:jc w:val="both"/>
        <w:rPr>
          <w:rFonts w:eastAsiaTheme="majorEastAsia" w:cstheme="minorHAnsi"/>
          <w:sz w:val="22"/>
          <w:szCs w:val="22"/>
          <w:lang w:eastAsia="en-GB"/>
        </w:rPr>
      </w:pPr>
      <w:r w:rsidRPr="00F6475B">
        <w:rPr>
          <w:rFonts w:eastAsiaTheme="majorEastAsia" w:cstheme="minorHAnsi"/>
          <w:sz w:val="22"/>
          <w:szCs w:val="22"/>
          <w:lang w:eastAsia="en-GB"/>
        </w:rPr>
        <w:t xml:space="preserve">The stress management </w:t>
      </w:r>
      <w:r w:rsidR="004A4CD8" w:rsidRPr="00F6475B">
        <w:rPr>
          <w:rFonts w:eastAsiaTheme="majorEastAsia" w:cstheme="minorHAnsi"/>
          <w:sz w:val="22"/>
          <w:szCs w:val="22"/>
          <w:lang w:eastAsia="en-GB"/>
        </w:rPr>
        <w:t>arrangements will be monitored and reviewed by:</w:t>
      </w:r>
    </w:p>
    <w:p w14:paraId="7C58A1E3" w14:textId="77777777" w:rsidR="004A4CD8" w:rsidRPr="00F6475B" w:rsidRDefault="004A4CD8" w:rsidP="00CB57A0">
      <w:pPr>
        <w:jc w:val="both"/>
        <w:rPr>
          <w:rFonts w:eastAsiaTheme="majorEastAsia" w:cstheme="minorHAnsi"/>
          <w:sz w:val="22"/>
          <w:szCs w:val="22"/>
          <w:lang w:eastAsia="en-GB"/>
        </w:rPr>
      </w:pPr>
    </w:p>
    <w:p w14:paraId="020068E9" w14:textId="3FEA4C32" w:rsidR="009564F6" w:rsidRPr="00F6475B" w:rsidRDefault="004A4CD8" w:rsidP="00E24432">
      <w:pPr>
        <w:pStyle w:val="ListParagraph"/>
        <w:numPr>
          <w:ilvl w:val="0"/>
          <w:numId w:val="15"/>
        </w:numPr>
        <w:spacing w:after="0" w:line="240" w:lineRule="auto"/>
        <w:jc w:val="both"/>
        <w:rPr>
          <w:rFonts w:eastAsiaTheme="majorEastAsia" w:cstheme="minorHAnsi"/>
          <w:lang w:eastAsia="en-GB"/>
        </w:rPr>
      </w:pPr>
      <w:r w:rsidRPr="00F6475B">
        <w:rPr>
          <w:rFonts w:eastAsiaTheme="majorEastAsia" w:cstheme="minorHAnsi"/>
          <w:lang w:eastAsia="en-GB"/>
        </w:rPr>
        <w:t xml:space="preserve">Managers using the </w:t>
      </w:r>
      <w:r w:rsidRPr="00F6475B">
        <w:t xml:space="preserve">checklist of key management actions in appendix </w:t>
      </w:r>
      <w:r w:rsidR="0027103F" w:rsidRPr="00F6475B">
        <w:t>A</w:t>
      </w:r>
      <w:r w:rsidRPr="00F6475B">
        <w:t>, to ensure that appropriate arrangements are in place to reduce the risks associa</w:t>
      </w:r>
      <w:r w:rsidR="0027103F" w:rsidRPr="00F6475B">
        <w:t xml:space="preserve">ted with </w:t>
      </w:r>
      <w:r w:rsidR="00540B78" w:rsidRPr="00F6475B">
        <w:t>work-related stress.</w:t>
      </w:r>
    </w:p>
    <w:p w14:paraId="3CA80713" w14:textId="40A2F59D" w:rsidR="00A83403" w:rsidRPr="00F6475B" w:rsidRDefault="00A83403" w:rsidP="00540B78">
      <w:pPr>
        <w:pStyle w:val="NoSpacing"/>
        <w:numPr>
          <w:ilvl w:val="0"/>
          <w:numId w:val="15"/>
        </w:numPr>
        <w:jc w:val="both"/>
      </w:pPr>
      <w:r w:rsidRPr="00F6475B">
        <w:t>Where it is reasonable to do so, inform</w:t>
      </w:r>
      <w:r w:rsidR="00F66FBB" w:rsidRPr="00F6475B">
        <w:t>ation on the prevalence of work-</w:t>
      </w:r>
      <w:r w:rsidRPr="00F6475B">
        <w:t xml:space="preserve">related stress across the University </w:t>
      </w:r>
      <w:r w:rsidR="00F66FBB" w:rsidRPr="00F6475B">
        <w:t xml:space="preserve">will be collected </w:t>
      </w:r>
      <w:r w:rsidRPr="00F6475B">
        <w:t xml:space="preserve">via anonymous staff surveys and other measures. </w:t>
      </w:r>
    </w:p>
    <w:p w14:paraId="568D2EE8" w14:textId="600BB745" w:rsidR="009564F6" w:rsidRPr="00F6475B" w:rsidRDefault="004A4CD8" w:rsidP="00E24432">
      <w:pPr>
        <w:pStyle w:val="ListParagraph"/>
        <w:numPr>
          <w:ilvl w:val="0"/>
          <w:numId w:val="15"/>
        </w:numPr>
        <w:spacing w:after="0" w:line="240" w:lineRule="auto"/>
        <w:jc w:val="both"/>
        <w:rPr>
          <w:rFonts w:eastAsiaTheme="majorEastAsia" w:cstheme="minorHAnsi"/>
          <w:lang w:eastAsia="en-GB"/>
        </w:rPr>
      </w:pPr>
      <w:r w:rsidRPr="00F6475B">
        <w:rPr>
          <w:rFonts w:cstheme="minorHAnsi"/>
        </w:rPr>
        <w:t>College/Professional Services Health and Safety Management Committees, who will review and monitor</w:t>
      </w:r>
      <w:r w:rsidR="00A83403" w:rsidRPr="00F6475B">
        <w:rPr>
          <w:rFonts w:cstheme="minorHAnsi"/>
        </w:rPr>
        <w:t xml:space="preserve"> stress management</w:t>
      </w:r>
      <w:r w:rsidR="00193068" w:rsidRPr="00F6475B">
        <w:rPr>
          <w:rFonts w:cstheme="minorHAnsi"/>
        </w:rPr>
        <w:t xml:space="preserve"> </w:t>
      </w:r>
      <w:r w:rsidR="00A83403" w:rsidRPr="00F6475B">
        <w:rPr>
          <w:rFonts w:cstheme="minorHAnsi"/>
        </w:rPr>
        <w:t xml:space="preserve">arrangements and </w:t>
      </w:r>
      <w:r w:rsidR="00193068" w:rsidRPr="00F6475B">
        <w:rPr>
          <w:rFonts w:cstheme="minorHAnsi"/>
        </w:rPr>
        <w:t>concerns</w:t>
      </w:r>
      <w:r w:rsidRPr="00F6475B">
        <w:rPr>
          <w:rFonts w:cstheme="minorHAnsi"/>
        </w:rPr>
        <w:t xml:space="preserve">, as part of their local health and safety arrangements </w:t>
      </w:r>
      <w:r w:rsidR="00540B78" w:rsidRPr="00F6475B">
        <w:rPr>
          <w:rFonts w:cstheme="minorHAnsi"/>
        </w:rPr>
        <w:t xml:space="preserve">reviews and </w:t>
      </w:r>
      <w:r w:rsidR="00BB2B85" w:rsidRPr="00F6475B">
        <w:rPr>
          <w:rFonts w:cstheme="minorHAnsi"/>
        </w:rPr>
        <w:t xml:space="preserve">when necessary </w:t>
      </w:r>
      <w:r w:rsidR="00540B78" w:rsidRPr="00F6475B">
        <w:t>provide stress-related assurances in their Termly Assurance Reports.</w:t>
      </w:r>
    </w:p>
    <w:p w14:paraId="73096DAF" w14:textId="4C5C8E3E" w:rsidR="00540B78" w:rsidRPr="00F6475B" w:rsidRDefault="00540B78" w:rsidP="00540B78">
      <w:pPr>
        <w:pStyle w:val="NoSpacing"/>
        <w:numPr>
          <w:ilvl w:val="0"/>
          <w:numId w:val="15"/>
        </w:numPr>
        <w:jc w:val="both"/>
      </w:pPr>
      <w:r w:rsidRPr="00F6475B">
        <w:t xml:space="preserve">OHAG </w:t>
      </w:r>
      <w:r w:rsidR="00BB2B85" w:rsidRPr="00F6475B">
        <w:t xml:space="preserve">who </w:t>
      </w:r>
      <w:r w:rsidRPr="00F6475B">
        <w:t>will collect and report on absence data and other university-level indicators</w:t>
      </w:r>
      <w:r w:rsidR="0027103F" w:rsidRPr="00F6475B">
        <w:t xml:space="preserve"> </w:t>
      </w:r>
      <w:r w:rsidR="0027103F" w:rsidRPr="00F6475B">
        <w:rPr>
          <w:rFonts w:cstheme="minorHAnsi"/>
        </w:rPr>
        <w:t xml:space="preserve">and </w:t>
      </w:r>
      <w:r w:rsidR="0027103F" w:rsidRPr="00F6475B">
        <w:t>provide stress-related assurances in its Termly Assurance Reports.</w:t>
      </w:r>
    </w:p>
    <w:p w14:paraId="31625142" w14:textId="0D5C26B0" w:rsidR="004A4CD8" w:rsidRPr="00F6475B" w:rsidRDefault="004A4CD8" w:rsidP="00E24432">
      <w:pPr>
        <w:pStyle w:val="ListParagraph"/>
        <w:numPr>
          <w:ilvl w:val="0"/>
          <w:numId w:val="15"/>
        </w:numPr>
        <w:spacing w:after="0" w:line="240" w:lineRule="auto"/>
        <w:jc w:val="both"/>
        <w:rPr>
          <w:rFonts w:eastAsiaTheme="majorEastAsia" w:cstheme="minorHAnsi"/>
          <w:lang w:eastAsia="en-GB"/>
        </w:rPr>
      </w:pPr>
      <w:r w:rsidRPr="00F6475B">
        <w:rPr>
          <w:rFonts w:eastAsiaTheme="majorEastAsia" w:cstheme="minorHAnsi"/>
          <w:lang w:eastAsia="en-GB"/>
        </w:rPr>
        <w:t>UHSEG, who will monitor agreed key performance indicators</w:t>
      </w:r>
      <w:r w:rsidR="00067EE6" w:rsidRPr="00F6475B">
        <w:rPr>
          <w:rFonts w:eastAsiaTheme="majorEastAsia" w:cstheme="minorHAnsi"/>
          <w:lang w:eastAsia="en-GB"/>
        </w:rPr>
        <w:t>,</w:t>
      </w:r>
      <w:r w:rsidRPr="00F6475B">
        <w:rPr>
          <w:rFonts w:eastAsiaTheme="majorEastAsia" w:cstheme="minorHAnsi"/>
          <w:lang w:eastAsia="en-GB"/>
        </w:rPr>
        <w:t xml:space="preserve"> </w:t>
      </w:r>
      <w:r w:rsidR="00067EE6" w:rsidRPr="00F6475B">
        <w:rPr>
          <w:rFonts w:eastAsiaTheme="majorEastAsia" w:cstheme="minorHAnsi"/>
          <w:lang w:eastAsia="en-GB"/>
        </w:rPr>
        <w:t>including</w:t>
      </w:r>
      <w:r w:rsidR="00540B78" w:rsidRPr="00F6475B">
        <w:rPr>
          <w:rFonts w:eastAsiaTheme="majorEastAsia" w:cstheme="minorHAnsi"/>
          <w:lang w:eastAsia="en-GB"/>
        </w:rPr>
        <w:t xml:space="preserve"> staff survey results and action</w:t>
      </w:r>
      <w:r w:rsidR="00067EE6" w:rsidRPr="00F6475B">
        <w:rPr>
          <w:rFonts w:eastAsiaTheme="majorEastAsia" w:cstheme="minorHAnsi"/>
          <w:lang w:eastAsia="en-GB"/>
        </w:rPr>
        <w:t xml:space="preserve"> </w:t>
      </w:r>
      <w:r w:rsidR="00540B78" w:rsidRPr="00F6475B">
        <w:rPr>
          <w:rFonts w:eastAsiaTheme="majorEastAsia" w:cstheme="minorHAnsi"/>
          <w:lang w:eastAsia="en-GB"/>
        </w:rPr>
        <w:t xml:space="preserve">plans, </w:t>
      </w:r>
      <w:r w:rsidR="00067EE6" w:rsidRPr="00F6475B">
        <w:rPr>
          <w:rFonts w:eastAsiaTheme="majorEastAsia" w:cstheme="minorHAnsi"/>
          <w:lang w:eastAsia="en-GB"/>
        </w:rPr>
        <w:t xml:space="preserve">inspections and audits and </w:t>
      </w:r>
      <w:r w:rsidR="00540B78" w:rsidRPr="00F6475B">
        <w:rPr>
          <w:rFonts w:eastAsiaTheme="majorEastAsia" w:cstheme="minorHAnsi"/>
          <w:lang w:eastAsia="en-GB"/>
        </w:rPr>
        <w:t xml:space="preserve">stress management </w:t>
      </w:r>
      <w:r w:rsidR="00067EE6" w:rsidRPr="00F6475B">
        <w:rPr>
          <w:rFonts w:eastAsiaTheme="majorEastAsia" w:cstheme="minorHAnsi"/>
          <w:lang w:eastAsia="en-GB"/>
        </w:rPr>
        <w:t xml:space="preserve">training needs and plans, </w:t>
      </w:r>
      <w:r w:rsidRPr="00F6475B">
        <w:rPr>
          <w:rFonts w:eastAsiaTheme="majorEastAsia" w:cstheme="minorHAnsi"/>
          <w:lang w:eastAsia="en-GB"/>
        </w:rPr>
        <w:t>submitted by the College</w:t>
      </w:r>
      <w:r w:rsidR="00ED3562" w:rsidRPr="00F6475B">
        <w:rPr>
          <w:rFonts w:eastAsiaTheme="majorEastAsia" w:cstheme="minorHAnsi"/>
          <w:lang w:eastAsia="en-GB"/>
        </w:rPr>
        <w:t>s</w:t>
      </w:r>
      <w:r w:rsidRPr="00F6475B">
        <w:rPr>
          <w:rFonts w:eastAsiaTheme="majorEastAsia" w:cstheme="minorHAnsi"/>
          <w:lang w:eastAsia="en-GB"/>
        </w:rPr>
        <w:t xml:space="preserve"> and Professional Services Health &amp; Safety Management Committees </w:t>
      </w:r>
      <w:r w:rsidR="00540B78" w:rsidRPr="00F6475B">
        <w:rPr>
          <w:rFonts w:eastAsiaTheme="majorEastAsia" w:cstheme="minorHAnsi"/>
          <w:lang w:eastAsia="en-GB"/>
        </w:rPr>
        <w:t xml:space="preserve">and the </w:t>
      </w:r>
      <w:r w:rsidR="00540B78" w:rsidRPr="00F6475B">
        <w:t>Occupational Health Advisory Group (OHAG)</w:t>
      </w:r>
      <w:r w:rsidR="00540B78" w:rsidRPr="00F6475B">
        <w:rPr>
          <w:b/>
        </w:rPr>
        <w:t xml:space="preserve"> </w:t>
      </w:r>
      <w:r w:rsidRPr="00F6475B">
        <w:rPr>
          <w:rFonts w:eastAsiaTheme="majorEastAsia" w:cstheme="minorHAnsi"/>
          <w:lang w:eastAsia="en-GB"/>
        </w:rPr>
        <w:t>through the</w:t>
      </w:r>
      <w:r w:rsidRPr="00F6475B">
        <w:rPr>
          <w:rFonts w:cstheme="minorHAnsi"/>
        </w:rPr>
        <w:t xml:space="preserve"> termly Standard </w:t>
      </w:r>
      <w:r w:rsidRPr="00F6475B">
        <w:rPr>
          <w:rFonts w:eastAsiaTheme="majorEastAsia" w:cstheme="minorHAnsi"/>
          <w:lang w:eastAsia="en-GB"/>
        </w:rPr>
        <w:t>Assurance Reporting system.</w:t>
      </w:r>
    </w:p>
    <w:p w14:paraId="23D42DBD" w14:textId="027DF802" w:rsidR="004A4CD8" w:rsidRDefault="004A4CD8" w:rsidP="00CB57A0">
      <w:pPr>
        <w:jc w:val="both"/>
        <w:rPr>
          <w:rFonts w:eastAsiaTheme="majorEastAsia" w:cstheme="minorHAnsi"/>
          <w:sz w:val="22"/>
          <w:szCs w:val="22"/>
          <w:lang w:eastAsia="en-GB"/>
        </w:rPr>
      </w:pPr>
    </w:p>
    <w:p w14:paraId="35A01C19" w14:textId="4E374C25" w:rsidR="00EC05D0" w:rsidRDefault="00EC05D0" w:rsidP="000E7A1C">
      <w:pPr>
        <w:pStyle w:val="NoSpacing"/>
        <w:jc w:val="both"/>
      </w:pPr>
      <w:r>
        <w:t xml:space="preserve">There is also an option to deploy the </w:t>
      </w:r>
      <w:r w:rsidRPr="00C248AC">
        <w:rPr>
          <w:bCs/>
        </w:rPr>
        <w:t>Health and Safety Executive (HSE) Stress Indicator Tool</w:t>
      </w:r>
      <w:r>
        <w:t xml:space="preserve">. This is likely to be most effective when applied to a single area, College or Department.  Further information and a link to this tool can be found in the Guidance </w:t>
      </w:r>
      <w:r w:rsidR="0027103F">
        <w:t xml:space="preserve">to the Stress Management Policy </w:t>
      </w:r>
      <w:hyperlink r:id="rId26" w:history="1">
        <w:r w:rsidR="000E7A1C">
          <w:rPr>
            <w:rStyle w:val="Hyperlink"/>
          </w:rPr>
          <w:t>Stress Management Guidance (birmingham.ac.uk)</w:t>
        </w:r>
      </w:hyperlink>
      <w:r w:rsidR="000E7A1C">
        <w:t>.</w:t>
      </w:r>
    </w:p>
    <w:p w14:paraId="3A71009B" w14:textId="77777777" w:rsidR="000E7A1C" w:rsidRDefault="000E7A1C" w:rsidP="000E7A1C">
      <w:pPr>
        <w:pStyle w:val="NoSpacing"/>
        <w:jc w:val="both"/>
        <w:rPr>
          <w:rFonts w:eastAsiaTheme="majorEastAsia" w:cstheme="minorHAnsi"/>
          <w:lang w:eastAsia="en-GB"/>
        </w:rPr>
      </w:pPr>
    </w:p>
    <w:p w14:paraId="26F79267" w14:textId="77777777" w:rsidR="00EC05D0" w:rsidRDefault="00EC05D0" w:rsidP="00EC05D0">
      <w:pPr>
        <w:pStyle w:val="NoSpacing"/>
        <w:jc w:val="both"/>
      </w:pPr>
      <w:r>
        <w:t>Where patterns of stress are identified through for example, staff surveys, HSE online stress survey, sickness absence data and exit interviews the relevant duty-holders are expected to take appropriate action to investigate and address the problem.</w:t>
      </w:r>
    </w:p>
    <w:p w14:paraId="3B5ACF3E" w14:textId="5C1FA0A4" w:rsidR="00A83403" w:rsidRDefault="00A83403" w:rsidP="00A83403">
      <w:pPr>
        <w:pStyle w:val="NoSpacing"/>
        <w:jc w:val="both"/>
      </w:pPr>
    </w:p>
    <w:p w14:paraId="0353DBE0" w14:textId="20B0F882" w:rsidR="00A83403" w:rsidRDefault="00A83403" w:rsidP="00EC05D0">
      <w:pPr>
        <w:pStyle w:val="NoSpacing"/>
        <w:jc w:val="both"/>
      </w:pPr>
      <w:r>
        <w:t>In all cases, it is expected that involving Trade Unions, HR Business Partners, and other HR Advisers, is likely to be beneficial when looking to respond to the findings of stress surveys and other monitoring exercises. Focus groups, involving staff, are also known to be an effective way to support the creation of action plans.</w:t>
      </w:r>
    </w:p>
    <w:p w14:paraId="403A54B7" w14:textId="7C052D8E" w:rsidR="00EC05D0" w:rsidRDefault="00EC05D0" w:rsidP="00EC05D0">
      <w:pPr>
        <w:pStyle w:val="NoSpacing"/>
        <w:jc w:val="both"/>
      </w:pPr>
    </w:p>
    <w:p w14:paraId="6DB1A881" w14:textId="45D31467" w:rsidR="00EC05D0" w:rsidRPr="00EC05D0" w:rsidRDefault="00EC05D0" w:rsidP="00EC05D0">
      <w:pPr>
        <w:jc w:val="both"/>
        <w:rPr>
          <w:rFonts w:cstheme="minorHAnsi"/>
          <w:sz w:val="22"/>
          <w:szCs w:val="22"/>
        </w:rPr>
      </w:pPr>
      <w:r w:rsidRPr="00F6475B">
        <w:rPr>
          <w:rFonts w:eastAsiaTheme="majorEastAsia" w:cstheme="minorHAnsi"/>
          <w:sz w:val="22"/>
          <w:szCs w:val="22"/>
          <w:lang w:eastAsia="en-GB"/>
        </w:rPr>
        <w:t xml:space="preserve">Compliance with this policy may </w:t>
      </w:r>
      <w:r w:rsidR="002471F7" w:rsidRPr="00F6475B">
        <w:rPr>
          <w:rFonts w:eastAsiaTheme="majorEastAsia" w:cstheme="minorHAnsi"/>
          <w:sz w:val="22"/>
          <w:szCs w:val="22"/>
          <w:lang w:eastAsia="en-GB"/>
        </w:rPr>
        <w:t xml:space="preserve">also </w:t>
      </w:r>
      <w:r w:rsidRPr="00F6475B">
        <w:rPr>
          <w:rFonts w:eastAsiaTheme="majorEastAsia" w:cstheme="minorHAnsi"/>
          <w:sz w:val="22"/>
          <w:szCs w:val="22"/>
          <w:lang w:eastAsia="en-GB"/>
        </w:rPr>
        <w:t xml:space="preserve">be subject to internal or external review by assurance providers such as Internal Audit and the HSE. </w:t>
      </w:r>
      <w:r w:rsidRPr="00F6475B">
        <w:rPr>
          <w:rFonts w:cstheme="minorHAnsi"/>
          <w:sz w:val="22"/>
          <w:szCs w:val="22"/>
        </w:rPr>
        <w:t>Action plans produced as a result of these audits will be monitored through the Termly Standard Assurance Reporting system.</w:t>
      </w:r>
    </w:p>
    <w:p w14:paraId="71D3A82A" w14:textId="4FC71837" w:rsidR="00CB57A0" w:rsidRPr="00940442" w:rsidRDefault="00CB57A0" w:rsidP="00E24432">
      <w:pPr>
        <w:pStyle w:val="Heading1"/>
        <w:numPr>
          <w:ilvl w:val="0"/>
          <w:numId w:val="9"/>
        </w:numPr>
        <w:rPr>
          <w:rFonts w:asciiTheme="minorHAnsi" w:hAnsiTheme="minorHAnsi" w:cstheme="minorHAnsi"/>
          <w:sz w:val="28"/>
          <w:szCs w:val="28"/>
        </w:rPr>
      </w:pPr>
      <w:bookmarkStart w:id="20" w:name="_Toc69911885"/>
      <w:r w:rsidRPr="00940442">
        <w:rPr>
          <w:rFonts w:asciiTheme="minorHAnsi" w:hAnsiTheme="minorHAnsi" w:cstheme="minorHAnsi"/>
          <w:sz w:val="28"/>
          <w:szCs w:val="28"/>
        </w:rPr>
        <w:t>Review</w:t>
      </w:r>
      <w:bookmarkEnd w:id="20"/>
    </w:p>
    <w:p w14:paraId="23F8E8D9" w14:textId="4B800F7B" w:rsidR="00CB57A0" w:rsidRPr="009564F6" w:rsidRDefault="00CB57A0" w:rsidP="009564F6">
      <w:pPr>
        <w:jc w:val="both"/>
        <w:rPr>
          <w:rFonts w:eastAsiaTheme="majorEastAsia" w:cstheme="minorHAnsi"/>
          <w:lang w:eastAsia="en-GB"/>
        </w:rPr>
      </w:pPr>
      <w:r w:rsidRPr="00CB57A0">
        <w:rPr>
          <w:rFonts w:eastAsiaTheme="majorEastAsia" w:cstheme="minorHAnsi"/>
          <w:lang w:eastAsia="en-GB"/>
        </w:rPr>
        <w:t>This policy is part of t</w:t>
      </w:r>
      <w:r w:rsidR="00ED3562">
        <w:rPr>
          <w:rFonts w:eastAsiaTheme="majorEastAsia" w:cstheme="minorHAnsi"/>
          <w:lang w:eastAsia="en-GB"/>
        </w:rPr>
        <w:t>he arrangements made under the Health &amp; Safety P</w:t>
      </w:r>
      <w:r w:rsidRPr="00CB57A0">
        <w:rPr>
          <w:rFonts w:eastAsiaTheme="majorEastAsia" w:cstheme="minorHAnsi"/>
          <w:lang w:eastAsia="en-GB"/>
        </w:rPr>
        <w:t xml:space="preserve">olicy and as such will be reviewed every three years or sooner if dictated by changes in legislation or University management arrangements. </w:t>
      </w:r>
    </w:p>
    <w:p w14:paraId="6738D595" w14:textId="6EEE8FA2" w:rsidR="007D359A" w:rsidRDefault="007D359A">
      <w:pPr>
        <w:rPr>
          <w:rFonts w:asciiTheme="majorHAnsi" w:eastAsiaTheme="majorEastAsia" w:hAnsiTheme="majorHAnsi" w:cstheme="majorBidi"/>
          <w:color w:val="2F5496" w:themeColor="accent1" w:themeShade="BF"/>
          <w:sz w:val="32"/>
          <w:szCs w:val="32"/>
        </w:rPr>
        <w:sectPr w:rsidR="007D359A" w:rsidSect="007D359A">
          <w:pgSz w:w="11900" w:h="16840"/>
          <w:pgMar w:top="851" w:right="1134" w:bottom="1814" w:left="1134" w:header="0" w:footer="0" w:gutter="0"/>
          <w:cols w:space="708"/>
          <w:docGrid w:linePitch="360"/>
        </w:sectPr>
      </w:pPr>
    </w:p>
    <w:p w14:paraId="4D819CE1" w14:textId="05713E52" w:rsidR="00092A3F" w:rsidRDefault="00092A3F">
      <w:pPr>
        <w:rPr>
          <w:rFonts w:eastAsiaTheme="majorEastAsia" w:cstheme="minorHAnsi"/>
          <w:color w:val="2F5496" w:themeColor="accent1" w:themeShade="BF"/>
          <w:sz w:val="28"/>
          <w:szCs w:val="28"/>
        </w:rPr>
      </w:pPr>
    </w:p>
    <w:p w14:paraId="68918EE2" w14:textId="3AE2D371" w:rsidR="004A4CD8" w:rsidRPr="00275DF0" w:rsidRDefault="007B604D" w:rsidP="00275DF0">
      <w:pPr>
        <w:pStyle w:val="Heading1"/>
        <w:rPr>
          <w:rFonts w:asciiTheme="minorHAnsi" w:hAnsiTheme="minorHAnsi" w:cstheme="minorHAnsi"/>
          <w:sz w:val="28"/>
          <w:szCs w:val="28"/>
        </w:rPr>
      </w:pPr>
      <w:bookmarkStart w:id="21" w:name="_Toc69911886"/>
      <w:r>
        <w:rPr>
          <w:rFonts w:asciiTheme="minorHAnsi" w:hAnsiTheme="minorHAnsi" w:cstheme="minorHAnsi"/>
          <w:sz w:val="28"/>
          <w:szCs w:val="28"/>
        </w:rPr>
        <w:t>Appendix A</w:t>
      </w:r>
      <w:r w:rsidR="004A4CD8" w:rsidRPr="00940442">
        <w:rPr>
          <w:rFonts w:asciiTheme="minorHAnsi" w:hAnsiTheme="minorHAnsi" w:cstheme="minorHAnsi"/>
          <w:sz w:val="28"/>
          <w:szCs w:val="28"/>
        </w:rPr>
        <w:tab/>
        <w:t>Checklist for key management actions</w:t>
      </w:r>
      <w:bookmarkEnd w:id="21"/>
    </w:p>
    <w:tbl>
      <w:tblPr>
        <w:tblStyle w:val="TableGrid"/>
        <w:tblW w:w="10207" w:type="dxa"/>
        <w:tblInd w:w="-431" w:type="dxa"/>
        <w:tblLayout w:type="fixed"/>
        <w:tblLook w:val="04A0" w:firstRow="1" w:lastRow="0" w:firstColumn="1" w:lastColumn="0" w:noHBand="0" w:noVBand="1"/>
      </w:tblPr>
      <w:tblGrid>
        <w:gridCol w:w="535"/>
        <w:gridCol w:w="5659"/>
        <w:gridCol w:w="989"/>
        <w:gridCol w:w="969"/>
        <w:gridCol w:w="2055"/>
      </w:tblGrid>
      <w:tr w:rsidR="004A4CD8" w14:paraId="25AFFB10" w14:textId="77777777" w:rsidTr="00541527">
        <w:tc>
          <w:tcPr>
            <w:tcW w:w="6194" w:type="dxa"/>
            <w:gridSpan w:val="2"/>
            <w:tcBorders>
              <w:bottom w:val="single" w:sz="4" w:space="0" w:color="auto"/>
            </w:tcBorders>
          </w:tcPr>
          <w:p w14:paraId="33237009" w14:textId="2D4113AC" w:rsidR="004A4CD8" w:rsidRPr="007B604D" w:rsidRDefault="004A4CD8" w:rsidP="00025CE9">
            <w:pPr>
              <w:rPr>
                <w:b/>
                <w:sz w:val="20"/>
                <w:szCs w:val="20"/>
              </w:rPr>
            </w:pPr>
            <w:r w:rsidRPr="007B604D">
              <w:rPr>
                <w:b/>
                <w:sz w:val="20"/>
                <w:szCs w:val="20"/>
              </w:rPr>
              <w:t xml:space="preserve">1.    </w:t>
            </w:r>
            <w:r w:rsidR="00334C29" w:rsidRPr="007B604D">
              <w:rPr>
                <w:b/>
                <w:sz w:val="20"/>
                <w:szCs w:val="20"/>
              </w:rPr>
              <w:t>Duty holder using the checklist</w:t>
            </w:r>
          </w:p>
          <w:p w14:paraId="718DCD60" w14:textId="77777777" w:rsidR="004A4CD8" w:rsidRPr="0043466A" w:rsidRDefault="004A4CD8" w:rsidP="00025CE9">
            <w:pPr>
              <w:rPr>
                <w:sz w:val="18"/>
              </w:rPr>
            </w:pPr>
          </w:p>
        </w:tc>
        <w:tc>
          <w:tcPr>
            <w:tcW w:w="1958" w:type="dxa"/>
            <w:gridSpan w:val="2"/>
          </w:tcPr>
          <w:p w14:paraId="680CE059" w14:textId="77777777" w:rsidR="004A4CD8" w:rsidRPr="00505627" w:rsidRDefault="004A4CD8" w:rsidP="00025CE9">
            <w:pPr>
              <w:rPr>
                <w:sz w:val="16"/>
              </w:rPr>
            </w:pPr>
            <w:r w:rsidRPr="00505627">
              <w:rPr>
                <w:sz w:val="16"/>
              </w:rPr>
              <w:t xml:space="preserve">College or </w:t>
            </w:r>
            <w:r>
              <w:rPr>
                <w:sz w:val="16"/>
              </w:rPr>
              <w:t>Professional Service D</w:t>
            </w:r>
            <w:r w:rsidRPr="00505627">
              <w:rPr>
                <w:sz w:val="16"/>
              </w:rPr>
              <w:t>epartments</w:t>
            </w:r>
          </w:p>
          <w:p w14:paraId="51079591" w14:textId="77777777" w:rsidR="004A4CD8" w:rsidRDefault="004A4CD8" w:rsidP="00025CE9">
            <w:pPr>
              <w:rPr>
                <w:sz w:val="16"/>
              </w:rPr>
            </w:pPr>
          </w:p>
          <w:p w14:paraId="2B01B059" w14:textId="77777777" w:rsidR="004A4CD8" w:rsidRPr="00505627" w:rsidRDefault="004A4CD8" w:rsidP="00025CE9"/>
        </w:tc>
        <w:tc>
          <w:tcPr>
            <w:tcW w:w="2055" w:type="dxa"/>
            <w:tcBorders>
              <w:bottom w:val="single" w:sz="4" w:space="0" w:color="auto"/>
            </w:tcBorders>
          </w:tcPr>
          <w:p w14:paraId="7AD7038C" w14:textId="77777777" w:rsidR="004A4CD8" w:rsidRPr="007B604D" w:rsidRDefault="004A4CD8" w:rsidP="00025CE9">
            <w:pPr>
              <w:rPr>
                <w:sz w:val="20"/>
                <w:szCs w:val="20"/>
              </w:rPr>
            </w:pPr>
            <w:r w:rsidRPr="007B604D">
              <w:rPr>
                <w:sz w:val="20"/>
                <w:szCs w:val="20"/>
              </w:rPr>
              <w:t xml:space="preserve">Date </w:t>
            </w:r>
          </w:p>
        </w:tc>
      </w:tr>
      <w:tr w:rsidR="004A4CD8" w14:paraId="65FE66AF" w14:textId="77777777" w:rsidTr="00541527">
        <w:tc>
          <w:tcPr>
            <w:tcW w:w="6194" w:type="dxa"/>
            <w:gridSpan w:val="2"/>
            <w:tcBorders>
              <w:top w:val="single" w:sz="4" w:space="0" w:color="auto"/>
              <w:left w:val="single" w:sz="4" w:space="0" w:color="auto"/>
            </w:tcBorders>
          </w:tcPr>
          <w:p w14:paraId="6B3F492F" w14:textId="77777777" w:rsidR="004A4CD8" w:rsidRPr="007D359A" w:rsidRDefault="004A4CD8" w:rsidP="00025CE9">
            <w:pPr>
              <w:rPr>
                <w:b/>
                <w:sz w:val="18"/>
                <w:szCs w:val="18"/>
              </w:rPr>
            </w:pPr>
            <w:r w:rsidRPr="007D359A">
              <w:rPr>
                <w:b/>
                <w:sz w:val="18"/>
                <w:szCs w:val="18"/>
              </w:rPr>
              <w:t>Management action</w:t>
            </w:r>
          </w:p>
          <w:p w14:paraId="75E78F00" w14:textId="77777777" w:rsidR="004A4CD8" w:rsidRPr="0043466A" w:rsidRDefault="004A4CD8" w:rsidP="00025CE9">
            <w:pPr>
              <w:rPr>
                <w:sz w:val="18"/>
              </w:rPr>
            </w:pPr>
          </w:p>
        </w:tc>
        <w:tc>
          <w:tcPr>
            <w:tcW w:w="989" w:type="dxa"/>
          </w:tcPr>
          <w:p w14:paraId="4F65E7D0" w14:textId="77777777" w:rsidR="004A4CD8" w:rsidRPr="007D359A" w:rsidRDefault="004A4CD8" w:rsidP="00025CE9">
            <w:pPr>
              <w:rPr>
                <w:sz w:val="18"/>
                <w:szCs w:val="18"/>
              </w:rPr>
            </w:pPr>
            <w:r w:rsidRPr="007D359A">
              <w:rPr>
                <w:sz w:val="18"/>
                <w:szCs w:val="18"/>
              </w:rPr>
              <w:t>Confirmed</w:t>
            </w:r>
          </w:p>
        </w:tc>
        <w:tc>
          <w:tcPr>
            <w:tcW w:w="969" w:type="dxa"/>
          </w:tcPr>
          <w:p w14:paraId="137AF74C" w14:textId="77777777" w:rsidR="004A4CD8" w:rsidRPr="007D359A" w:rsidRDefault="004A4CD8" w:rsidP="00025CE9">
            <w:pPr>
              <w:rPr>
                <w:sz w:val="18"/>
                <w:szCs w:val="18"/>
              </w:rPr>
            </w:pPr>
            <w:r w:rsidRPr="007D359A">
              <w:rPr>
                <w:sz w:val="18"/>
                <w:szCs w:val="18"/>
              </w:rPr>
              <w:t>Not confirmed</w:t>
            </w:r>
          </w:p>
        </w:tc>
        <w:tc>
          <w:tcPr>
            <w:tcW w:w="2055" w:type="dxa"/>
            <w:tcBorders>
              <w:top w:val="single" w:sz="4" w:space="0" w:color="auto"/>
              <w:right w:val="single" w:sz="4" w:space="0" w:color="auto"/>
            </w:tcBorders>
          </w:tcPr>
          <w:p w14:paraId="6F6DE530" w14:textId="77777777" w:rsidR="004A4CD8" w:rsidRPr="007D359A" w:rsidRDefault="004A4CD8" w:rsidP="00025CE9">
            <w:pPr>
              <w:rPr>
                <w:sz w:val="18"/>
                <w:szCs w:val="18"/>
              </w:rPr>
            </w:pPr>
            <w:r w:rsidRPr="007D359A">
              <w:rPr>
                <w:sz w:val="18"/>
                <w:szCs w:val="18"/>
              </w:rPr>
              <w:t>Further action needed to confirm the key management action has been implemented.</w:t>
            </w:r>
          </w:p>
        </w:tc>
      </w:tr>
      <w:tr w:rsidR="004A4CD8" w14:paraId="2EC09DA5" w14:textId="77777777" w:rsidTr="007B604D">
        <w:tc>
          <w:tcPr>
            <w:tcW w:w="10207" w:type="dxa"/>
            <w:gridSpan w:val="5"/>
            <w:shd w:val="clear" w:color="auto" w:fill="B4C6E7" w:themeFill="accent1" w:themeFillTint="66"/>
          </w:tcPr>
          <w:p w14:paraId="6BB63857" w14:textId="77777777" w:rsidR="004A4CD8" w:rsidRPr="007B604D" w:rsidRDefault="004A4CD8" w:rsidP="00025CE9">
            <w:pPr>
              <w:rPr>
                <w:b/>
                <w:sz w:val="18"/>
                <w:szCs w:val="18"/>
              </w:rPr>
            </w:pPr>
            <w:r w:rsidRPr="007B604D">
              <w:rPr>
                <w:b/>
                <w:sz w:val="18"/>
                <w:szCs w:val="18"/>
              </w:rPr>
              <w:t>2.   Organising actions</w:t>
            </w:r>
          </w:p>
          <w:p w14:paraId="489C499B" w14:textId="38C865A1" w:rsidR="004A4CD8" w:rsidRPr="00334C29" w:rsidRDefault="004A4CD8" w:rsidP="007D359A">
            <w:pPr>
              <w:rPr>
                <w:b/>
                <w:sz w:val="22"/>
                <w:szCs w:val="22"/>
              </w:rPr>
            </w:pPr>
            <w:r w:rsidRPr="007B604D">
              <w:rPr>
                <w:rFonts w:ascii="Calibri" w:eastAsia="Calibri" w:hAnsi="Calibri" w:cs="Times New Roman"/>
                <w:sz w:val="18"/>
                <w:szCs w:val="18"/>
              </w:rPr>
              <w:t>Action taken to organise the College, School or Professional Services Department to enable implementation of the Policy.</w:t>
            </w:r>
          </w:p>
        </w:tc>
      </w:tr>
      <w:tr w:rsidR="002471F7" w14:paraId="6AAEC618" w14:textId="77777777" w:rsidTr="007B604D">
        <w:tc>
          <w:tcPr>
            <w:tcW w:w="535" w:type="dxa"/>
          </w:tcPr>
          <w:p w14:paraId="2E6C90B8" w14:textId="1EFB5AE8" w:rsidR="002471F7" w:rsidRPr="00923F7E" w:rsidRDefault="007B604D" w:rsidP="002471F7">
            <w:pPr>
              <w:rPr>
                <w:sz w:val="18"/>
              </w:rPr>
            </w:pPr>
            <w:r>
              <w:rPr>
                <w:sz w:val="20"/>
              </w:rPr>
              <w:t>2</w:t>
            </w:r>
            <w:r w:rsidR="002471F7">
              <w:rPr>
                <w:sz w:val="20"/>
              </w:rPr>
              <w:t>a)</w:t>
            </w:r>
          </w:p>
        </w:tc>
        <w:tc>
          <w:tcPr>
            <w:tcW w:w="5659" w:type="dxa"/>
          </w:tcPr>
          <w:p w14:paraId="15F8AB27" w14:textId="447BC121" w:rsidR="002471F7" w:rsidRPr="00EB3920" w:rsidRDefault="002471F7" w:rsidP="002471F7">
            <w:pPr>
              <w:rPr>
                <w:i/>
                <w:color w:val="2F5496" w:themeColor="accent1" w:themeShade="BF"/>
                <w:sz w:val="18"/>
                <w:szCs w:val="18"/>
              </w:rPr>
            </w:pPr>
            <w:r w:rsidRPr="002471F7">
              <w:rPr>
                <w:rFonts w:cstheme="minorHAnsi"/>
                <w:i/>
                <w:color w:val="2F5496" w:themeColor="accent1" w:themeShade="BF"/>
                <w:sz w:val="18"/>
                <w:szCs w:val="18"/>
              </w:rPr>
              <w:t xml:space="preserve">Organise within the department or team to enable generic work-related stress risk assessments to be developed and shared. Nominate a lead person(s) </w:t>
            </w:r>
            <w:r w:rsidR="001720D6">
              <w:rPr>
                <w:rFonts w:cstheme="minorHAnsi"/>
                <w:i/>
                <w:color w:val="2F5496" w:themeColor="accent1" w:themeShade="BF"/>
                <w:sz w:val="18"/>
                <w:szCs w:val="18"/>
              </w:rPr>
              <w:t xml:space="preserve">to develop the risk assessments </w:t>
            </w:r>
            <w:r w:rsidR="001720D6" w:rsidRPr="00F6475B">
              <w:rPr>
                <w:rFonts w:cstheme="minorHAnsi"/>
                <w:i/>
                <w:color w:val="2F5496" w:themeColor="accent1" w:themeShade="BF"/>
                <w:sz w:val="18"/>
                <w:szCs w:val="18"/>
              </w:rPr>
              <w:t xml:space="preserve">and ensure they attend the </w:t>
            </w:r>
            <w:hyperlink r:id="rId27" w:anchor="id_token=eyJ0eXAiOiJKV1QiLCJhbGciOiJSUzI1NiIsIng1dCI6Ild3dXdRSWFCSWZvRURkbHd4VXpSRUVJbmtvMCIsImtpZCI6Ild3dXdRSWFCSWZvRURkbHd4VXpSRUVJbmtvMCJ9.eyJpc3MiOiJodHRwczovL2Ntcy11b2IuY2xvdWQuY29udGVuc2lzLmNvbS9hdXRoZW50aWNhdGUiLCJhdWQiOiJXZWJzaXRlQWRmc0NsaWVudCIsImV4cCI6MTYyMDIzMzQ5MSwibmJmIjoxNjIwMjMzMTkxLCJub25jZSI6IjQ0MjhkODBmZDgwMDRjYzU4NWQwNDdlNzRkNzk1MDc2IiwiaWF0IjoxNjIwMjMzMTkxLCJzaWQiOiI5ZDQ1YTdlZDk1M2UxNTVhYzI1MGNlMzVjNTY1MTgzNCIsInN1YiI6IjI5MGFkMzk0LTc0OWEtNDc4NC1iNGQ5LTE1NzQ3NGE0OTk3YyIsImF1dGhfdGltZSI6MTYyMDIzMzE5MSwiaWRwIjoiaWRzcnYiLCJhbXIiOlsicGFzc3dvcmQiXX0.NnCF6UoASq0ZoV0vx_9WOG_e9F0-msBS0h_qo8SY661YEDeItBjb-QFUnUR9NqwyoX2YqdiI6LIYKKaVYzilxgZhjBuz8PjwbdZq47FfUG5-aoQJ22UKMFpc5E2Y9XlNOJEyk44nd-14d9ADIyKTnuHXro0RirAvexwRAvmQEZ3tZs-Ibyet3CWuJwYlm-CQXZdteibGcLJTB49phVFihfcX5WoQ8acBno6AW8TNw0DleHM5TRy7ie4KJ21QSE0VHnGiA9yK1j2GV7q3UP5pubQWOJWHk7FP4yXpTBnx3hxgM6rgg8k_LwGmA7BYNu3A7nqNwFwCSaqsz9-HLwqaRg&amp;scope=openid&amp;state=033a7cc8dd14411199d418ba35ea833f&amp;session_state=PoXxElLxAdnvq143DVPcOXPM-j8s5F8aZYC6d_JWHVA.db324abfd5769e5457e4e0f662111823" w:history="1">
              <w:r w:rsidR="001720D6" w:rsidRPr="00F6475B">
                <w:rPr>
                  <w:rStyle w:val="Hyperlink"/>
                  <w:rFonts w:cstheme="minorHAnsi"/>
                  <w:i/>
                  <w:sz w:val="18"/>
                  <w:szCs w:val="18"/>
                </w:rPr>
                <w:t>risk assessment training</w:t>
              </w:r>
            </w:hyperlink>
            <w:r w:rsidR="001720D6" w:rsidRPr="00F6475B">
              <w:rPr>
                <w:rFonts w:cstheme="minorHAnsi"/>
                <w:i/>
                <w:color w:val="2F5496" w:themeColor="accent1" w:themeShade="BF"/>
                <w:sz w:val="18"/>
                <w:szCs w:val="18"/>
              </w:rPr>
              <w:t>.</w:t>
            </w:r>
          </w:p>
        </w:tc>
        <w:tc>
          <w:tcPr>
            <w:tcW w:w="989" w:type="dxa"/>
          </w:tcPr>
          <w:p w14:paraId="7FCAB581" w14:textId="77777777" w:rsidR="002471F7" w:rsidRDefault="002471F7" w:rsidP="002471F7"/>
        </w:tc>
        <w:tc>
          <w:tcPr>
            <w:tcW w:w="969" w:type="dxa"/>
          </w:tcPr>
          <w:p w14:paraId="1EA21ADD" w14:textId="77777777" w:rsidR="002471F7" w:rsidRDefault="002471F7" w:rsidP="002471F7"/>
        </w:tc>
        <w:tc>
          <w:tcPr>
            <w:tcW w:w="2055" w:type="dxa"/>
          </w:tcPr>
          <w:p w14:paraId="4BED53A5" w14:textId="77777777" w:rsidR="002471F7" w:rsidRDefault="002471F7" w:rsidP="002471F7"/>
        </w:tc>
      </w:tr>
      <w:tr w:rsidR="002471F7" w14:paraId="11CB1D2E" w14:textId="77777777" w:rsidTr="007B604D">
        <w:tc>
          <w:tcPr>
            <w:tcW w:w="535" w:type="dxa"/>
          </w:tcPr>
          <w:p w14:paraId="4DF268CD" w14:textId="4D60CFAA" w:rsidR="002471F7" w:rsidRPr="00923F7E" w:rsidRDefault="007B604D" w:rsidP="002471F7">
            <w:pPr>
              <w:rPr>
                <w:sz w:val="18"/>
              </w:rPr>
            </w:pPr>
            <w:r>
              <w:rPr>
                <w:sz w:val="18"/>
              </w:rPr>
              <w:t>2</w:t>
            </w:r>
            <w:r w:rsidR="002471F7">
              <w:rPr>
                <w:sz w:val="18"/>
              </w:rPr>
              <w:t>b)</w:t>
            </w:r>
          </w:p>
        </w:tc>
        <w:tc>
          <w:tcPr>
            <w:tcW w:w="5659" w:type="dxa"/>
          </w:tcPr>
          <w:p w14:paraId="67AB5165" w14:textId="2FC7E424" w:rsidR="002471F7" w:rsidRPr="00E2290C" w:rsidRDefault="002471F7" w:rsidP="002471F7">
            <w:pPr>
              <w:rPr>
                <w:i/>
                <w:color w:val="2F5496" w:themeColor="accent1" w:themeShade="BF"/>
                <w:sz w:val="18"/>
              </w:rPr>
            </w:pPr>
            <w:r w:rsidRPr="002471F7">
              <w:rPr>
                <w:rFonts w:cstheme="minorHAnsi"/>
                <w:i/>
                <w:color w:val="2F5496" w:themeColor="accent1" w:themeShade="BF"/>
                <w:sz w:val="18"/>
                <w:szCs w:val="18"/>
              </w:rPr>
              <w:t>Develop an understanding of the areas of high demand within the department or team, an annual calendar of demands or other foreseeable activities that will impact on stress may assist this. And discuss with staff other times or processes which are worthy of generic stress risk assessment.</w:t>
            </w:r>
          </w:p>
        </w:tc>
        <w:tc>
          <w:tcPr>
            <w:tcW w:w="989" w:type="dxa"/>
          </w:tcPr>
          <w:p w14:paraId="325E7020" w14:textId="77777777" w:rsidR="002471F7" w:rsidRDefault="002471F7" w:rsidP="002471F7"/>
        </w:tc>
        <w:tc>
          <w:tcPr>
            <w:tcW w:w="969" w:type="dxa"/>
          </w:tcPr>
          <w:p w14:paraId="6C004CB2" w14:textId="77777777" w:rsidR="002471F7" w:rsidRDefault="002471F7" w:rsidP="002471F7"/>
        </w:tc>
        <w:tc>
          <w:tcPr>
            <w:tcW w:w="2055" w:type="dxa"/>
          </w:tcPr>
          <w:p w14:paraId="628B3708" w14:textId="77777777" w:rsidR="002471F7" w:rsidRDefault="002471F7" w:rsidP="002471F7"/>
        </w:tc>
      </w:tr>
      <w:tr w:rsidR="002471F7" w14:paraId="1A5BA613" w14:textId="77777777" w:rsidTr="007B604D">
        <w:tc>
          <w:tcPr>
            <w:tcW w:w="535" w:type="dxa"/>
          </w:tcPr>
          <w:p w14:paraId="382B1712" w14:textId="204593AA" w:rsidR="002471F7" w:rsidRPr="00923F7E" w:rsidRDefault="002471F7" w:rsidP="002471F7">
            <w:pPr>
              <w:rPr>
                <w:sz w:val="18"/>
              </w:rPr>
            </w:pPr>
            <w:r>
              <w:rPr>
                <w:sz w:val="18"/>
              </w:rPr>
              <w:t>2c)</w:t>
            </w:r>
          </w:p>
        </w:tc>
        <w:tc>
          <w:tcPr>
            <w:tcW w:w="5659" w:type="dxa"/>
          </w:tcPr>
          <w:p w14:paraId="6820F191" w14:textId="5AACE501" w:rsidR="002471F7" w:rsidRPr="00E2290C" w:rsidRDefault="002471F7" w:rsidP="002471F7">
            <w:pPr>
              <w:rPr>
                <w:i/>
                <w:color w:val="2F5496" w:themeColor="accent1" w:themeShade="BF"/>
                <w:sz w:val="18"/>
              </w:rPr>
            </w:pPr>
            <w:r w:rsidRPr="002471F7">
              <w:rPr>
                <w:rFonts w:cstheme="minorHAnsi"/>
                <w:i/>
                <w:color w:val="2F5496" w:themeColor="accent1" w:themeShade="BF"/>
                <w:sz w:val="18"/>
                <w:szCs w:val="18"/>
              </w:rPr>
              <w:t xml:space="preserve">Use the </w:t>
            </w:r>
            <w:hyperlink r:id="rId28" w:history="1">
              <w:r w:rsidRPr="0053765D">
                <w:rPr>
                  <w:rStyle w:val="Hyperlink"/>
                  <w:rFonts w:cstheme="minorHAnsi"/>
                  <w:i/>
                  <w:sz w:val="18"/>
                  <w:szCs w:val="18"/>
                </w:rPr>
                <w:t>Competency Indicator Tool</w:t>
              </w:r>
            </w:hyperlink>
            <w:r w:rsidRPr="002471F7">
              <w:rPr>
                <w:rFonts w:cstheme="minorHAnsi"/>
                <w:i/>
                <w:color w:val="2F5496" w:themeColor="accent1" w:themeShade="BF"/>
                <w:sz w:val="18"/>
                <w:szCs w:val="18"/>
              </w:rPr>
              <w:t xml:space="preserve"> to identify competence and development needs in those developing the risk assessments. </w:t>
            </w:r>
          </w:p>
        </w:tc>
        <w:tc>
          <w:tcPr>
            <w:tcW w:w="989" w:type="dxa"/>
          </w:tcPr>
          <w:p w14:paraId="52E03452" w14:textId="77777777" w:rsidR="002471F7" w:rsidRDefault="002471F7" w:rsidP="002471F7"/>
        </w:tc>
        <w:tc>
          <w:tcPr>
            <w:tcW w:w="969" w:type="dxa"/>
          </w:tcPr>
          <w:p w14:paraId="7E441629" w14:textId="77777777" w:rsidR="002471F7" w:rsidRDefault="002471F7" w:rsidP="002471F7"/>
        </w:tc>
        <w:tc>
          <w:tcPr>
            <w:tcW w:w="2055" w:type="dxa"/>
          </w:tcPr>
          <w:p w14:paraId="15132413" w14:textId="77777777" w:rsidR="002471F7" w:rsidRDefault="002471F7" w:rsidP="002471F7"/>
        </w:tc>
      </w:tr>
      <w:tr w:rsidR="002471F7" w14:paraId="59A28D75" w14:textId="77777777" w:rsidTr="007B604D">
        <w:tc>
          <w:tcPr>
            <w:tcW w:w="535" w:type="dxa"/>
          </w:tcPr>
          <w:p w14:paraId="48FEF115" w14:textId="72A3872A" w:rsidR="002471F7" w:rsidRDefault="007B604D" w:rsidP="002471F7">
            <w:pPr>
              <w:rPr>
                <w:sz w:val="18"/>
              </w:rPr>
            </w:pPr>
            <w:r>
              <w:rPr>
                <w:sz w:val="20"/>
              </w:rPr>
              <w:t>2</w:t>
            </w:r>
            <w:r w:rsidR="002471F7">
              <w:rPr>
                <w:sz w:val="20"/>
              </w:rPr>
              <w:t>d)</w:t>
            </w:r>
          </w:p>
        </w:tc>
        <w:tc>
          <w:tcPr>
            <w:tcW w:w="5659" w:type="dxa"/>
          </w:tcPr>
          <w:p w14:paraId="777385B9" w14:textId="56F53E86" w:rsidR="002471F7" w:rsidRDefault="002471F7" w:rsidP="002471F7">
            <w:pPr>
              <w:rPr>
                <w:i/>
                <w:color w:val="2F5496" w:themeColor="accent1" w:themeShade="BF"/>
                <w:sz w:val="18"/>
                <w:szCs w:val="18"/>
              </w:rPr>
            </w:pPr>
            <w:r w:rsidRPr="002471F7">
              <w:rPr>
                <w:rFonts w:cstheme="minorHAnsi"/>
                <w:i/>
                <w:color w:val="2F5496" w:themeColor="accent1" w:themeShade="BF"/>
                <w:sz w:val="18"/>
                <w:szCs w:val="18"/>
              </w:rPr>
              <w:t xml:space="preserve">Read through the </w:t>
            </w:r>
            <w:r w:rsidRPr="002471F7">
              <w:rPr>
                <w:rFonts w:cstheme="minorHAnsi"/>
                <w:i/>
                <w:iCs/>
                <w:color w:val="2F5496" w:themeColor="accent1" w:themeShade="BF"/>
                <w:sz w:val="18"/>
                <w:szCs w:val="18"/>
              </w:rPr>
              <w:t>Toolkit for Supervisors, Line Managers and Managers, available in the</w:t>
            </w:r>
            <w:r w:rsidRPr="000E7A1C">
              <w:rPr>
                <w:rFonts w:cstheme="minorHAnsi"/>
                <w:i/>
                <w:iCs/>
                <w:color w:val="2F5496" w:themeColor="accent1" w:themeShade="BF"/>
                <w:sz w:val="18"/>
                <w:szCs w:val="18"/>
              </w:rPr>
              <w:t xml:space="preserve"> </w:t>
            </w:r>
            <w:hyperlink r:id="rId29" w:history="1">
              <w:r w:rsidR="000E7A1C" w:rsidRPr="000E7A1C">
                <w:rPr>
                  <w:rStyle w:val="Hyperlink"/>
                  <w:i/>
                  <w:iCs/>
                  <w:sz w:val="18"/>
                  <w:szCs w:val="18"/>
                </w:rPr>
                <w:t>Stress Management Guidance (birmingham.ac.uk)</w:t>
              </w:r>
            </w:hyperlink>
            <w:r w:rsidR="00FD7A89">
              <w:rPr>
                <w:rFonts w:cstheme="minorHAnsi"/>
                <w:i/>
                <w:iCs/>
                <w:color w:val="2F5496" w:themeColor="accent1" w:themeShade="BF"/>
                <w:sz w:val="18"/>
                <w:szCs w:val="18"/>
              </w:rPr>
              <w:t xml:space="preserve">and </w:t>
            </w:r>
            <w:r w:rsidR="00F6475B">
              <w:rPr>
                <w:rFonts w:cstheme="minorHAnsi"/>
                <w:i/>
                <w:iCs/>
                <w:color w:val="2F5496" w:themeColor="accent1" w:themeShade="BF"/>
                <w:sz w:val="18"/>
                <w:szCs w:val="18"/>
              </w:rPr>
              <w:t>w</w:t>
            </w:r>
            <w:r w:rsidRPr="002471F7">
              <w:rPr>
                <w:rFonts w:cstheme="minorHAnsi"/>
                <w:i/>
                <w:color w:val="2F5496" w:themeColor="accent1" w:themeShade="BF"/>
                <w:sz w:val="18"/>
                <w:szCs w:val="18"/>
              </w:rPr>
              <w:t>ork through</w:t>
            </w:r>
            <w:r w:rsidR="00F6475B">
              <w:rPr>
                <w:rFonts w:cstheme="minorHAnsi"/>
                <w:i/>
                <w:color w:val="2F5496" w:themeColor="accent1" w:themeShade="BF"/>
                <w:sz w:val="18"/>
                <w:szCs w:val="18"/>
              </w:rPr>
              <w:t xml:space="preserve"> the</w:t>
            </w:r>
            <w:r w:rsidR="00FD7A89">
              <w:rPr>
                <w:rFonts w:cstheme="minorHAnsi"/>
                <w:i/>
                <w:color w:val="2F5496" w:themeColor="accent1" w:themeShade="BF"/>
                <w:sz w:val="18"/>
                <w:szCs w:val="18"/>
              </w:rPr>
              <w:t xml:space="preserve"> </w:t>
            </w:r>
            <w:r w:rsidRPr="002471F7">
              <w:rPr>
                <w:rFonts w:cstheme="minorHAnsi"/>
                <w:i/>
                <w:color w:val="2F5496" w:themeColor="accent1" w:themeShade="BF"/>
                <w:sz w:val="18"/>
                <w:szCs w:val="18"/>
              </w:rPr>
              <w:t>People Management Toolkit</w:t>
            </w:r>
            <w:r w:rsidR="00F6475B">
              <w:rPr>
                <w:rFonts w:cstheme="minorHAnsi"/>
                <w:i/>
                <w:color w:val="2F5496" w:themeColor="accent1" w:themeShade="BF"/>
                <w:sz w:val="18"/>
                <w:szCs w:val="18"/>
              </w:rPr>
              <w:t xml:space="preserve"> (once launched).</w:t>
            </w:r>
          </w:p>
        </w:tc>
        <w:tc>
          <w:tcPr>
            <w:tcW w:w="989" w:type="dxa"/>
          </w:tcPr>
          <w:p w14:paraId="25DDF4E8" w14:textId="77777777" w:rsidR="002471F7" w:rsidRDefault="002471F7" w:rsidP="002471F7"/>
        </w:tc>
        <w:tc>
          <w:tcPr>
            <w:tcW w:w="969" w:type="dxa"/>
          </w:tcPr>
          <w:p w14:paraId="4F0934EF" w14:textId="77777777" w:rsidR="002471F7" w:rsidRDefault="002471F7" w:rsidP="002471F7"/>
        </w:tc>
        <w:tc>
          <w:tcPr>
            <w:tcW w:w="2055" w:type="dxa"/>
          </w:tcPr>
          <w:p w14:paraId="2F4087B2" w14:textId="77777777" w:rsidR="002471F7" w:rsidRDefault="002471F7" w:rsidP="002471F7"/>
        </w:tc>
      </w:tr>
      <w:tr w:rsidR="002471F7" w14:paraId="70908580" w14:textId="77777777" w:rsidTr="007B604D">
        <w:tc>
          <w:tcPr>
            <w:tcW w:w="535" w:type="dxa"/>
          </w:tcPr>
          <w:p w14:paraId="4C199A85" w14:textId="16DBCBB3" w:rsidR="002471F7" w:rsidRDefault="007B604D" w:rsidP="002471F7">
            <w:pPr>
              <w:rPr>
                <w:sz w:val="18"/>
              </w:rPr>
            </w:pPr>
            <w:r>
              <w:rPr>
                <w:sz w:val="20"/>
              </w:rPr>
              <w:t>2</w:t>
            </w:r>
            <w:r w:rsidR="002471F7">
              <w:rPr>
                <w:sz w:val="20"/>
              </w:rPr>
              <w:t>e)</w:t>
            </w:r>
          </w:p>
        </w:tc>
        <w:tc>
          <w:tcPr>
            <w:tcW w:w="5659" w:type="dxa"/>
          </w:tcPr>
          <w:p w14:paraId="0D49B211" w14:textId="52DF575B" w:rsidR="002471F7" w:rsidRDefault="002471F7" w:rsidP="002471F7">
            <w:pPr>
              <w:rPr>
                <w:i/>
                <w:color w:val="2F5496" w:themeColor="accent1" w:themeShade="BF"/>
                <w:sz w:val="18"/>
              </w:rPr>
            </w:pPr>
            <w:r w:rsidRPr="002471F7">
              <w:rPr>
                <w:rFonts w:cstheme="minorHAnsi"/>
                <w:i/>
                <w:color w:val="2F5496" w:themeColor="accent1" w:themeShade="BF"/>
                <w:sz w:val="18"/>
                <w:szCs w:val="18"/>
              </w:rPr>
              <w:t>Draw up a list of roles, processes and teams that will require a stress risk assessment.  Give consideration to which individuals may require a specific risk assessment due to personal vulnerabilities (</w:t>
            </w:r>
            <w:proofErr w:type="spellStart"/>
            <w:r w:rsidRPr="002471F7">
              <w:rPr>
                <w:rFonts w:cstheme="minorHAnsi"/>
                <w:i/>
                <w:color w:val="2F5496" w:themeColor="accent1" w:themeShade="BF"/>
                <w:sz w:val="18"/>
                <w:szCs w:val="18"/>
              </w:rPr>
              <w:t>ie</w:t>
            </w:r>
            <w:proofErr w:type="spellEnd"/>
            <w:r w:rsidRPr="002471F7">
              <w:rPr>
                <w:rFonts w:cstheme="minorHAnsi"/>
                <w:i/>
                <w:color w:val="2F5496" w:themeColor="accent1" w:themeShade="BF"/>
                <w:sz w:val="18"/>
                <w:szCs w:val="18"/>
              </w:rPr>
              <w:t xml:space="preserve"> young worker, employee reporting that they are experiencing stress)</w:t>
            </w:r>
          </w:p>
        </w:tc>
        <w:tc>
          <w:tcPr>
            <w:tcW w:w="989" w:type="dxa"/>
          </w:tcPr>
          <w:p w14:paraId="5F40F02B" w14:textId="77777777" w:rsidR="002471F7" w:rsidRDefault="002471F7" w:rsidP="002471F7"/>
        </w:tc>
        <w:tc>
          <w:tcPr>
            <w:tcW w:w="969" w:type="dxa"/>
          </w:tcPr>
          <w:p w14:paraId="594A9216" w14:textId="77777777" w:rsidR="002471F7" w:rsidRDefault="002471F7" w:rsidP="002471F7"/>
        </w:tc>
        <w:tc>
          <w:tcPr>
            <w:tcW w:w="2055" w:type="dxa"/>
          </w:tcPr>
          <w:p w14:paraId="1CD3487C" w14:textId="77777777" w:rsidR="002471F7" w:rsidRDefault="002471F7" w:rsidP="002471F7"/>
        </w:tc>
      </w:tr>
      <w:tr w:rsidR="002471F7" w14:paraId="72392685" w14:textId="77777777" w:rsidTr="007B604D">
        <w:tc>
          <w:tcPr>
            <w:tcW w:w="535" w:type="dxa"/>
          </w:tcPr>
          <w:p w14:paraId="735E7223" w14:textId="09D3A42C" w:rsidR="002471F7" w:rsidRPr="00505627" w:rsidRDefault="007B604D" w:rsidP="002471F7">
            <w:pPr>
              <w:rPr>
                <w:sz w:val="18"/>
              </w:rPr>
            </w:pPr>
            <w:r>
              <w:rPr>
                <w:sz w:val="20"/>
              </w:rPr>
              <w:t>2</w:t>
            </w:r>
            <w:r w:rsidR="002471F7">
              <w:rPr>
                <w:sz w:val="20"/>
              </w:rPr>
              <w:t>f</w:t>
            </w:r>
            <w:r w:rsidR="002471F7" w:rsidRPr="00505627">
              <w:rPr>
                <w:sz w:val="20"/>
              </w:rPr>
              <w:t>)</w:t>
            </w:r>
          </w:p>
        </w:tc>
        <w:tc>
          <w:tcPr>
            <w:tcW w:w="5659" w:type="dxa"/>
          </w:tcPr>
          <w:p w14:paraId="094DA5A0" w14:textId="57E52C38" w:rsidR="002471F7" w:rsidRDefault="00FD7A89" w:rsidP="002471F7">
            <w:pPr>
              <w:rPr>
                <w:i/>
                <w:color w:val="2F5496" w:themeColor="accent1" w:themeShade="BF"/>
                <w:sz w:val="18"/>
              </w:rPr>
            </w:pPr>
            <w:r>
              <w:rPr>
                <w:rFonts w:cstheme="minorHAnsi"/>
                <w:i/>
                <w:color w:val="2F5496" w:themeColor="accent1" w:themeShade="BF"/>
                <w:sz w:val="18"/>
                <w:szCs w:val="18"/>
              </w:rPr>
              <w:t>Promote the support services available to all staff via the EAP (see link below) regularly and o</w:t>
            </w:r>
            <w:r w:rsidR="002471F7" w:rsidRPr="002471F7">
              <w:rPr>
                <w:rFonts w:cstheme="minorHAnsi"/>
                <w:i/>
                <w:color w:val="2F5496" w:themeColor="accent1" w:themeShade="BF"/>
                <w:sz w:val="18"/>
                <w:szCs w:val="18"/>
              </w:rPr>
              <w:t>ffer internal support to a member of staff who is experiencing stress</w:t>
            </w:r>
            <w:r>
              <w:rPr>
                <w:rFonts w:cstheme="minorHAnsi"/>
                <w:i/>
                <w:color w:val="2F5496" w:themeColor="accent1" w:themeShade="BF"/>
                <w:sz w:val="18"/>
                <w:szCs w:val="18"/>
              </w:rPr>
              <w:t xml:space="preserve"> and e</w:t>
            </w:r>
            <w:r w:rsidR="002471F7" w:rsidRPr="002471F7">
              <w:rPr>
                <w:rFonts w:cstheme="minorHAnsi"/>
                <w:i/>
                <w:color w:val="2F5496" w:themeColor="accent1" w:themeShade="BF"/>
                <w:sz w:val="18"/>
                <w:szCs w:val="18"/>
              </w:rPr>
              <w:t xml:space="preserve">ncourage </w:t>
            </w:r>
            <w:r>
              <w:rPr>
                <w:rFonts w:cstheme="minorHAnsi"/>
                <w:i/>
                <w:color w:val="2F5496" w:themeColor="accent1" w:themeShade="BF"/>
                <w:sz w:val="18"/>
                <w:szCs w:val="18"/>
              </w:rPr>
              <w:t>them</w:t>
            </w:r>
            <w:r w:rsidR="002471F7" w:rsidRPr="002471F7">
              <w:rPr>
                <w:rFonts w:cstheme="minorHAnsi"/>
                <w:i/>
                <w:color w:val="2F5496" w:themeColor="accent1" w:themeShade="BF"/>
                <w:sz w:val="18"/>
                <w:szCs w:val="18"/>
              </w:rPr>
              <w:t xml:space="preserve"> to access professional help through the </w:t>
            </w:r>
            <w:hyperlink r:id="rId30" w:history="1">
              <w:r w:rsidR="002471F7" w:rsidRPr="00FD7A89">
                <w:rPr>
                  <w:rStyle w:val="Hyperlink"/>
                  <w:rFonts w:cstheme="minorHAnsi"/>
                  <w:i/>
                  <w:sz w:val="18"/>
                  <w:szCs w:val="18"/>
                </w:rPr>
                <w:t>EAP</w:t>
              </w:r>
            </w:hyperlink>
            <w:r w:rsidR="002471F7" w:rsidRPr="002471F7">
              <w:rPr>
                <w:rFonts w:cstheme="minorHAnsi"/>
                <w:i/>
                <w:color w:val="2F5496" w:themeColor="accent1" w:themeShade="BF"/>
                <w:sz w:val="18"/>
                <w:szCs w:val="18"/>
              </w:rPr>
              <w:t>.</w:t>
            </w:r>
          </w:p>
        </w:tc>
        <w:tc>
          <w:tcPr>
            <w:tcW w:w="989" w:type="dxa"/>
          </w:tcPr>
          <w:p w14:paraId="02D796D0" w14:textId="77777777" w:rsidR="002471F7" w:rsidRDefault="002471F7" w:rsidP="002471F7"/>
        </w:tc>
        <w:tc>
          <w:tcPr>
            <w:tcW w:w="969" w:type="dxa"/>
          </w:tcPr>
          <w:p w14:paraId="23C15912" w14:textId="77777777" w:rsidR="002471F7" w:rsidRDefault="002471F7" w:rsidP="002471F7"/>
        </w:tc>
        <w:tc>
          <w:tcPr>
            <w:tcW w:w="2055" w:type="dxa"/>
          </w:tcPr>
          <w:p w14:paraId="4B82C129" w14:textId="77777777" w:rsidR="002471F7" w:rsidRDefault="002471F7" w:rsidP="002471F7"/>
        </w:tc>
      </w:tr>
      <w:tr w:rsidR="002471F7" w14:paraId="3B894296" w14:textId="77777777" w:rsidTr="007B604D">
        <w:tc>
          <w:tcPr>
            <w:tcW w:w="535" w:type="dxa"/>
          </w:tcPr>
          <w:p w14:paraId="1587BA59" w14:textId="7604EC4A" w:rsidR="002471F7" w:rsidRPr="00505627" w:rsidRDefault="007B604D" w:rsidP="002471F7">
            <w:pPr>
              <w:rPr>
                <w:sz w:val="20"/>
              </w:rPr>
            </w:pPr>
            <w:r>
              <w:rPr>
                <w:sz w:val="20"/>
              </w:rPr>
              <w:t>2</w:t>
            </w:r>
            <w:r w:rsidR="002471F7">
              <w:rPr>
                <w:sz w:val="20"/>
              </w:rPr>
              <w:t>i)</w:t>
            </w:r>
          </w:p>
        </w:tc>
        <w:tc>
          <w:tcPr>
            <w:tcW w:w="5659" w:type="dxa"/>
          </w:tcPr>
          <w:p w14:paraId="1304AFE4" w14:textId="2D939945" w:rsidR="002471F7" w:rsidRDefault="00FD7A89" w:rsidP="002471F7">
            <w:pPr>
              <w:rPr>
                <w:i/>
                <w:color w:val="2F5496" w:themeColor="accent1" w:themeShade="BF"/>
                <w:sz w:val="18"/>
                <w:szCs w:val="18"/>
              </w:rPr>
            </w:pPr>
            <w:r>
              <w:rPr>
                <w:rFonts w:cstheme="minorHAnsi"/>
                <w:i/>
                <w:color w:val="2F5496" w:themeColor="accent1" w:themeShade="BF"/>
                <w:sz w:val="18"/>
                <w:szCs w:val="18"/>
              </w:rPr>
              <w:t>Consider</w:t>
            </w:r>
            <w:r w:rsidR="007B604D" w:rsidRPr="002471F7">
              <w:rPr>
                <w:rFonts w:cstheme="minorHAnsi"/>
                <w:i/>
                <w:color w:val="2F5496" w:themeColor="accent1" w:themeShade="BF"/>
                <w:sz w:val="18"/>
                <w:szCs w:val="18"/>
              </w:rPr>
              <w:t xml:space="preserve"> Mental Wellbeing in the broader context and </w:t>
            </w:r>
            <w:r>
              <w:rPr>
                <w:rFonts w:cstheme="minorHAnsi"/>
                <w:i/>
                <w:color w:val="2F5496" w:themeColor="accent1" w:themeShade="BF"/>
                <w:sz w:val="18"/>
                <w:szCs w:val="18"/>
              </w:rPr>
              <w:t xml:space="preserve">be </w:t>
            </w:r>
            <w:r w:rsidR="007B604D" w:rsidRPr="002471F7">
              <w:rPr>
                <w:rFonts w:cstheme="minorHAnsi"/>
                <w:i/>
                <w:color w:val="2F5496" w:themeColor="accent1" w:themeShade="BF"/>
                <w:sz w:val="18"/>
                <w:szCs w:val="18"/>
              </w:rPr>
              <w:t xml:space="preserve">familiar with the Mental Wellbeing at work guidance document see </w:t>
            </w:r>
            <w:hyperlink r:id="rId31" w:history="1">
              <w:r w:rsidR="000E7A1C" w:rsidRPr="000E7A1C">
                <w:rPr>
                  <w:rStyle w:val="Hyperlink"/>
                  <w:i/>
                  <w:iCs/>
                  <w:sz w:val="18"/>
                  <w:szCs w:val="18"/>
                </w:rPr>
                <w:t>Stress Management Guidance (birmingham.ac.uk)</w:t>
              </w:r>
            </w:hyperlink>
          </w:p>
        </w:tc>
        <w:tc>
          <w:tcPr>
            <w:tcW w:w="989" w:type="dxa"/>
          </w:tcPr>
          <w:p w14:paraId="35DC8336" w14:textId="77777777" w:rsidR="002471F7" w:rsidRDefault="002471F7" w:rsidP="002471F7"/>
        </w:tc>
        <w:tc>
          <w:tcPr>
            <w:tcW w:w="969" w:type="dxa"/>
          </w:tcPr>
          <w:p w14:paraId="67A29019" w14:textId="77777777" w:rsidR="002471F7" w:rsidRDefault="002471F7" w:rsidP="002471F7"/>
        </w:tc>
        <w:tc>
          <w:tcPr>
            <w:tcW w:w="2055" w:type="dxa"/>
          </w:tcPr>
          <w:p w14:paraId="627EF4FC" w14:textId="77777777" w:rsidR="002471F7" w:rsidRDefault="002471F7" w:rsidP="002471F7"/>
        </w:tc>
      </w:tr>
      <w:tr w:rsidR="002471F7" w14:paraId="0F18BD42" w14:textId="77777777" w:rsidTr="007B604D">
        <w:tc>
          <w:tcPr>
            <w:tcW w:w="535" w:type="dxa"/>
          </w:tcPr>
          <w:p w14:paraId="1BCC4292" w14:textId="7A025FEC" w:rsidR="002471F7" w:rsidRPr="00505627" w:rsidRDefault="007B604D" w:rsidP="002471F7">
            <w:pPr>
              <w:rPr>
                <w:sz w:val="20"/>
              </w:rPr>
            </w:pPr>
            <w:r>
              <w:rPr>
                <w:sz w:val="20"/>
              </w:rPr>
              <w:t>2k</w:t>
            </w:r>
            <w:r w:rsidR="002471F7" w:rsidRPr="00505627">
              <w:rPr>
                <w:sz w:val="20"/>
              </w:rPr>
              <w:t>)</w:t>
            </w:r>
          </w:p>
        </w:tc>
        <w:tc>
          <w:tcPr>
            <w:tcW w:w="5659" w:type="dxa"/>
          </w:tcPr>
          <w:p w14:paraId="062298DC" w14:textId="42F6AED9" w:rsidR="002471F7" w:rsidRDefault="007B604D" w:rsidP="002471F7">
            <w:pPr>
              <w:rPr>
                <w:i/>
                <w:color w:val="2F5496" w:themeColor="accent1" w:themeShade="BF"/>
                <w:sz w:val="18"/>
              </w:rPr>
            </w:pPr>
            <w:r w:rsidRPr="002471F7">
              <w:rPr>
                <w:rFonts w:cstheme="minorHAnsi"/>
                <w:i/>
                <w:color w:val="2F5496" w:themeColor="accent1" w:themeShade="BF"/>
                <w:sz w:val="18"/>
                <w:szCs w:val="18"/>
              </w:rPr>
              <w:t xml:space="preserve">Seek specialist advice from Occupational Health, the relevant HR Advisor and </w:t>
            </w:r>
            <w:r w:rsidRPr="000E7A1C">
              <w:rPr>
                <w:rFonts w:cstheme="minorHAnsi"/>
                <w:i/>
                <w:color w:val="2F5496" w:themeColor="accent1" w:themeShade="BF"/>
                <w:sz w:val="18"/>
                <w:szCs w:val="18"/>
              </w:rPr>
              <w:t xml:space="preserve">(where relevant) </w:t>
            </w:r>
            <w:r w:rsidR="00216EBA" w:rsidRPr="000E7A1C">
              <w:rPr>
                <w:rFonts w:cstheme="minorHAnsi"/>
                <w:i/>
                <w:color w:val="2F5496" w:themeColor="accent1" w:themeShade="BF"/>
                <w:sz w:val="18"/>
                <w:szCs w:val="18"/>
              </w:rPr>
              <w:t xml:space="preserve">College/Professional Services </w:t>
            </w:r>
            <w:r w:rsidRPr="000E7A1C">
              <w:rPr>
                <w:rFonts w:cstheme="minorHAnsi"/>
                <w:i/>
                <w:color w:val="2F5496" w:themeColor="accent1" w:themeShade="BF"/>
                <w:sz w:val="18"/>
                <w:szCs w:val="18"/>
              </w:rPr>
              <w:t xml:space="preserve">Health and Safety </w:t>
            </w:r>
            <w:r w:rsidR="00216EBA">
              <w:rPr>
                <w:rFonts w:cstheme="minorHAnsi"/>
                <w:i/>
                <w:color w:val="2F5496" w:themeColor="accent1" w:themeShade="BF"/>
                <w:sz w:val="18"/>
                <w:szCs w:val="18"/>
              </w:rPr>
              <w:t>Adviser</w:t>
            </w:r>
            <w:r w:rsidRPr="002471F7">
              <w:rPr>
                <w:rFonts w:cstheme="minorHAnsi"/>
                <w:i/>
                <w:color w:val="2F5496" w:themeColor="accent1" w:themeShade="BF"/>
                <w:sz w:val="18"/>
                <w:szCs w:val="18"/>
              </w:rPr>
              <w:t xml:space="preserve"> to manage staff disclosing mental ill health.</w:t>
            </w:r>
          </w:p>
        </w:tc>
        <w:tc>
          <w:tcPr>
            <w:tcW w:w="989" w:type="dxa"/>
          </w:tcPr>
          <w:p w14:paraId="784EDDC6" w14:textId="77777777" w:rsidR="002471F7" w:rsidRDefault="002471F7" w:rsidP="002471F7"/>
        </w:tc>
        <w:tc>
          <w:tcPr>
            <w:tcW w:w="969" w:type="dxa"/>
          </w:tcPr>
          <w:p w14:paraId="049EFB6E" w14:textId="77777777" w:rsidR="002471F7" w:rsidRDefault="002471F7" w:rsidP="002471F7"/>
        </w:tc>
        <w:tc>
          <w:tcPr>
            <w:tcW w:w="2055" w:type="dxa"/>
          </w:tcPr>
          <w:p w14:paraId="6220603C" w14:textId="77777777" w:rsidR="002471F7" w:rsidRDefault="002471F7" w:rsidP="002471F7"/>
        </w:tc>
      </w:tr>
      <w:tr w:rsidR="002471F7" w14:paraId="67D4A8FD" w14:textId="77777777" w:rsidTr="007B604D">
        <w:tc>
          <w:tcPr>
            <w:tcW w:w="10207" w:type="dxa"/>
            <w:gridSpan w:val="5"/>
            <w:shd w:val="clear" w:color="auto" w:fill="B4C6E7" w:themeFill="accent1" w:themeFillTint="66"/>
          </w:tcPr>
          <w:p w14:paraId="43215030" w14:textId="77777777" w:rsidR="002471F7" w:rsidRPr="007B604D" w:rsidRDefault="002471F7" w:rsidP="002471F7">
            <w:pPr>
              <w:rPr>
                <w:b/>
                <w:sz w:val="18"/>
                <w:szCs w:val="18"/>
              </w:rPr>
            </w:pPr>
            <w:r w:rsidRPr="007B604D">
              <w:rPr>
                <w:b/>
                <w:sz w:val="18"/>
                <w:szCs w:val="18"/>
              </w:rPr>
              <w:t>3.    Risk assessment and control actions</w:t>
            </w:r>
          </w:p>
          <w:p w14:paraId="700E18A7" w14:textId="0D6388C3" w:rsidR="002471F7" w:rsidRDefault="002471F7" w:rsidP="007D359A">
            <w:r w:rsidRPr="007B604D">
              <w:rPr>
                <w:rFonts w:ascii="Calibri" w:eastAsia="Calibri" w:hAnsi="Calibri" w:cs="Times New Roman"/>
                <w:sz w:val="18"/>
                <w:szCs w:val="18"/>
              </w:rPr>
              <w:t xml:space="preserve">Take action to ensure the development of </w:t>
            </w:r>
            <w:r w:rsidRPr="007B604D">
              <w:rPr>
                <w:rFonts w:ascii="Calibri" w:eastAsia="Calibri" w:hAnsi="Calibri" w:cs="Times New Roman"/>
                <w:b/>
                <w:sz w:val="18"/>
                <w:szCs w:val="18"/>
              </w:rPr>
              <w:t>suitable and sufficient risk assessments</w:t>
            </w:r>
            <w:r w:rsidRPr="007B604D">
              <w:rPr>
                <w:rFonts w:ascii="Calibri" w:eastAsia="Calibri" w:hAnsi="Calibri" w:cs="Times New Roman"/>
                <w:sz w:val="18"/>
                <w:szCs w:val="18"/>
              </w:rPr>
              <w:t xml:space="preserve"> prior to any significant exposure of staff</w:t>
            </w:r>
            <w:r w:rsidR="007D359A">
              <w:rPr>
                <w:rFonts w:ascii="Calibri" w:eastAsia="Calibri" w:hAnsi="Calibri" w:cs="Times New Roman"/>
                <w:sz w:val="18"/>
                <w:szCs w:val="18"/>
              </w:rPr>
              <w:t xml:space="preserve"> </w:t>
            </w:r>
            <w:r w:rsidRPr="007B604D">
              <w:rPr>
                <w:rFonts w:ascii="Calibri" w:eastAsia="Calibri" w:hAnsi="Calibri" w:cs="Times New Roman"/>
                <w:sz w:val="18"/>
                <w:szCs w:val="18"/>
              </w:rPr>
              <w:t>to the risk.</w:t>
            </w:r>
          </w:p>
        </w:tc>
      </w:tr>
      <w:tr w:rsidR="002471F7" w14:paraId="6D44F1D3" w14:textId="77777777" w:rsidTr="007B604D">
        <w:tc>
          <w:tcPr>
            <w:tcW w:w="535" w:type="dxa"/>
          </w:tcPr>
          <w:p w14:paraId="6463E885" w14:textId="09D85FD6" w:rsidR="002471F7" w:rsidRPr="00923F7E" w:rsidRDefault="007B604D" w:rsidP="002471F7">
            <w:pPr>
              <w:rPr>
                <w:sz w:val="18"/>
              </w:rPr>
            </w:pPr>
            <w:r>
              <w:rPr>
                <w:sz w:val="18"/>
              </w:rPr>
              <w:t>3</w:t>
            </w:r>
            <w:r w:rsidR="002471F7">
              <w:rPr>
                <w:sz w:val="18"/>
              </w:rPr>
              <w:t xml:space="preserve">a) </w:t>
            </w:r>
          </w:p>
        </w:tc>
        <w:tc>
          <w:tcPr>
            <w:tcW w:w="5659" w:type="dxa"/>
          </w:tcPr>
          <w:p w14:paraId="67DC24C2" w14:textId="04A1AAA2" w:rsidR="002471F7" w:rsidRDefault="002471F7" w:rsidP="002471F7">
            <w:pPr>
              <w:rPr>
                <w:i/>
                <w:color w:val="2F5496" w:themeColor="accent1" w:themeShade="BF"/>
                <w:sz w:val="18"/>
                <w:szCs w:val="18"/>
              </w:rPr>
            </w:pPr>
            <w:r w:rsidRPr="002471F7">
              <w:rPr>
                <w:rFonts w:cstheme="minorHAnsi"/>
                <w:i/>
                <w:color w:val="2F5496" w:themeColor="accent1" w:themeShade="BF"/>
                <w:sz w:val="18"/>
                <w:szCs w:val="18"/>
              </w:rPr>
              <w:t>Develop risk assessments for the activities undertaken by their team and record all significant findings which should be reviewed annually or after any significant change whichever is sooner.</w:t>
            </w:r>
          </w:p>
        </w:tc>
        <w:tc>
          <w:tcPr>
            <w:tcW w:w="989" w:type="dxa"/>
          </w:tcPr>
          <w:p w14:paraId="037B1CA4" w14:textId="77777777" w:rsidR="002471F7" w:rsidRDefault="002471F7" w:rsidP="002471F7"/>
        </w:tc>
        <w:tc>
          <w:tcPr>
            <w:tcW w:w="969" w:type="dxa"/>
          </w:tcPr>
          <w:p w14:paraId="25068437" w14:textId="77777777" w:rsidR="002471F7" w:rsidRDefault="002471F7" w:rsidP="002471F7"/>
        </w:tc>
        <w:tc>
          <w:tcPr>
            <w:tcW w:w="2055" w:type="dxa"/>
          </w:tcPr>
          <w:p w14:paraId="060AF425" w14:textId="77777777" w:rsidR="002471F7" w:rsidRDefault="002471F7" w:rsidP="002471F7"/>
        </w:tc>
      </w:tr>
      <w:tr w:rsidR="002471F7" w14:paraId="2BC55774" w14:textId="77777777" w:rsidTr="007B604D">
        <w:tc>
          <w:tcPr>
            <w:tcW w:w="535" w:type="dxa"/>
          </w:tcPr>
          <w:p w14:paraId="08FE2950" w14:textId="72C86D2D" w:rsidR="002471F7" w:rsidRPr="00923F7E" w:rsidRDefault="007B604D" w:rsidP="002471F7">
            <w:pPr>
              <w:rPr>
                <w:sz w:val="18"/>
              </w:rPr>
            </w:pPr>
            <w:r>
              <w:rPr>
                <w:sz w:val="18"/>
              </w:rPr>
              <w:t>3b)</w:t>
            </w:r>
          </w:p>
        </w:tc>
        <w:tc>
          <w:tcPr>
            <w:tcW w:w="5659" w:type="dxa"/>
          </w:tcPr>
          <w:p w14:paraId="198386B5" w14:textId="5969E843" w:rsidR="002471F7" w:rsidRDefault="002471F7" w:rsidP="002471F7">
            <w:pPr>
              <w:rPr>
                <w:i/>
                <w:color w:val="2F5496" w:themeColor="accent1" w:themeShade="BF"/>
                <w:sz w:val="18"/>
              </w:rPr>
            </w:pPr>
            <w:r w:rsidRPr="002471F7">
              <w:rPr>
                <w:rFonts w:cstheme="minorHAnsi"/>
                <w:i/>
                <w:color w:val="2F5496" w:themeColor="accent1" w:themeShade="BF"/>
                <w:sz w:val="18"/>
                <w:szCs w:val="18"/>
              </w:rPr>
              <w:t>Where appropriate, based on the findings of the risk assessment, refer individuals as a management referral to Occupational Health and/or suggest they seek support from the EAP.</w:t>
            </w:r>
          </w:p>
        </w:tc>
        <w:tc>
          <w:tcPr>
            <w:tcW w:w="989" w:type="dxa"/>
          </w:tcPr>
          <w:p w14:paraId="65D37A69" w14:textId="77777777" w:rsidR="002471F7" w:rsidRDefault="002471F7" w:rsidP="002471F7"/>
        </w:tc>
        <w:tc>
          <w:tcPr>
            <w:tcW w:w="969" w:type="dxa"/>
          </w:tcPr>
          <w:p w14:paraId="7D0BF1DF" w14:textId="77777777" w:rsidR="002471F7" w:rsidRDefault="002471F7" w:rsidP="002471F7"/>
        </w:tc>
        <w:tc>
          <w:tcPr>
            <w:tcW w:w="2055" w:type="dxa"/>
          </w:tcPr>
          <w:p w14:paraId="4E4AEF26" w14:textId="77777777" w:rsidR="002471F7" w:rsidRDefault="002471F7" w:rsidP="002471F7"/>
        </w:tc>
      </w:tr>
      <w:tr w:rsidR="002471F7" w14:paraId="4EF04788" w14:textId="77777777" w:rsidTr="007B604D">
        <w:tc>
          <w:tcPr>
            <w:tcW w:w="535" w:type="dxa"/>
          </w:tcPr>
          <w:p w14:paraId="4CB8BE07" w14:textId="765A18AE" w:rsidR="002471F7" w:rsidRPr="00923F7E" w:rsidRDefault="007B604D" w:rsidP="002471F7">
            <w:pPr>
              <w:rPr>
                <w:sz w:val="18"/>
              </w:rPr>
            </w:pPr>
            <w:r>
              <w:rPr>
                <w:sz w:val="18"/>
              </w:rPr>
              <w:t>3c)</w:t>
            </w:r>
          </w:p>
        </w:tc>
        <w:tc>
          <w:tcPr>
            <w:tcW w:w="5659" w:type="dxa"/>
          </w:tcPr>
          <w:p w14:paraId="665EF7EB" w14:textId="0B88D7ED" w:rsidR="002471F7" w:rsidRDefault="002471F7" w:rsidP="002471F7">
            <w:pPr>
              <w:rPr>
                <w:i/>
                <w:color w:val="2F5496" w:themeColor="accent1" w:themeShade="BF"/>
                <w:sz w:val="18"/>
              </w:rPr>
            </w:pPr>
            <w:r w:rsidRPr="002471F7">
              <w:rPr>
                <w:rFonts w:cstheme="minorHAnsi"/>
                <w:i/>
                <w:color w:val="2F5496" w:themeColor="accent1" w:themeShade="BF"/>
                <w:sz w:val="18"/>
                <w:szCs w:val="18"/>
              </w:rPr>
              <w:t xml:space="preserve">Implement recommendations of generic and individual stress risk assessments See </w:t>
            </w:r>
            <w:hyperlink r:id="rId32" w:history="1">
              <w:r w:rsidR="000E7A1C" w:rsidRPr="000E7A1C">
                <w:rPr>
                  <w:rStyle w:val="Hyperlink"/>
                  <w:i/>
                  <w:iCs/>
                  <w:sz w:val="18"/>
                  <w:szCs w:val="18"/>
                </w:rPr>
                <w:t>Stress Management Guidance (birmingham.ac.uk)</w:t>
              </w:r>
            </w:hyperlink>
            <w:r w:rsidR="000E7A1C">
              <w:rPr>
                <w:i/>
                <w:iCs/>
                <w:sz w:val="18"/>
                <w:szCs w:val="18"/>
              </w:rPr>
              <w:t xml:space="preserve"> </w:t>
            </w:r>
            <w:r w:rsidRPr="002471F7">
              <w:rPr>
                <w:rFonts w:cstheme="minorHAnsi"/>
                <w:i/>
                <w:color w:val="2F5496" w:themeColor="accent1" w:themeShade="BF"/>
                <w:sz w:val="18"/>
                <w:szCs w:val="18"/>
              </w:rPr>
              <w:t>for Stress Risk Assessment Template and Guidance.</w:t>
            </w:r>
          </w:p>
        </w:tc>
        <w:tc>
          <w:tcPr>
            <w:tcW w:w="989" w:type="dxa"/>
          </w:tcPr>
          <w:p w14:paraId="6459E95B" w14:textId="77777777" w:rsidR="002471F7" w:rsidRDefault="002471F7" w:rsidP="002471F7"/>
        </w:tc>
        <w:tc>
          <w:tcPr>
            <w:tcW w:w="969" w:type="dxa"/>
          </w:tcPr>
          <w:p w14:paraId="685A32FB" w14:textId="77777777" w:rsidR="002471F7" w:rsidRDefault="002471F7" w:rsidP="002471F7"/>
        </w:tc>
        <w:tc>
          <w:tcPr>
            <w:tcW w:w="2055" w:type="dxa"/>
          </w:tcPr>
          <w:p w14:paraId="6762A8BD" w14:textId="77777777" w:rsidR="002471F7" w:rsidRDefault="002471F7" w:rsidP="002471F7"/>
        </w:tc>
      </w:tr>
      <w:tr w:rsidR="002471F7" w14:paraId="7453202D" w14:textId="77777777" w:rsidTr="007B604D">
        <w:tc>
          <w:tcPr>
            <w:tcW w:w="535" w:type="dxa"/>
          </w:tcPr>
          <w:p w14:paraId="72F50352" w14:textId="37D79292" w:rsidR="002471F7" w:rsidRDefault="007B604D" w:rsidP="002471F7">
            <w:pPr>
              <w:rPr>
                <w:sz w:val="18"/>
              </w:rPr>
            </w:pPr>
            <w:r>
              <w:rPr>
                <w:sz w:val="18"/>
              </w:rPr>
              <w:t>3d)</w:t>
            </w:r>
          </w:p>
        </w:tc>
        <w:tc>
          <w:tcPr>
            <w:tcW w:w="5659" w:type="dxa"/>
          </w:tcPr>
          <w:p w14:paraId="3C8D559A" w14:textId="37B0ED73" w:rsidR="002471F7" w:rsidRDefault="007B604D" w:rsidP="002471F7">
            <w:pPr>
              <w:rPr>
                <w:i/>
                <w:color w:val="2F5496" w:themeColor="accent1" w:themeShade="BF"/>
                <w:sz w:val="18"/>
              </w:rPr>
            </w:pPr>
            <w:r w:rsidRPr="002471F7">
              <w:rPr>
                <w:rFonts w:cstheme="minorHAnsi"/>
                <w:i/>
                <w:color w:val="2F5496" w:themeColor="accent1" w:themeShade="BF"/>
                <w:sz w:val="18"/>
                <w:szCs w:val="18"/>
              </w:rPr>
              <w:t>Record all significant findings from risk assessments and communicate to relevant people doing or managing the work.</w:t>
            </w:r>
          </w:p>
        </w:tc>
        <w:tc>
          <w:tcPr>
            <w:tcW w:w="989" w:type="dxa"/>
          </w:tcPr>
          <w:p w14:paraId="1519D5AE" w14:textId="77777777" w:rsidR="002471F7" w:rsidRDefault="002471F7" w:rsidP="002471F7"/>
        </w:tc>
        <w:tc>
          <w:tcPr>
            <w:tcW w:w="969" w:type="dxa"/>
          </w:tcPr>
          <w:p w14:paraId="1B273ACC" w14:textId="77777777" w:rsidR="002471F7" w:rsidRDefault="002471F7" w:rsidP="002471F7"/>
        </w:tc>
        <w:tc>
          <w:tcPr>
            <w:tcW w:w="2055" w:type="dxa"/>
          </w:tcPr>
          <w:p w14:paraId="4B075BA2" w14:textId="77777777" w:rsidR="002471F7" w:rsidRDefault="002471F7" w:rsidP="002471F7"/>
        </w:tc>
      </w:tr>
      <w:tr w:rsidR="002471F7" w14:paraId="7FF15B17" w14:textId="77777777" w:rsidTr="007B604D">
        <w:tc>
          <w:tcPr>
            <w:tcW w:w="10207" w:type="dxa"/>
            <w:gridSpan w:val="5"/>
            <w:shd w:val="clear" w:color="auto" w:fill="B4C6E7" w:themeFill="accent1" w:themeFillTint="66"/>
          </w:tcPr>
          <w:p w14:paraId="58052B33" w14:textId="77777777" w:rsidR="002471F7" w:rsidRPr="007B604D" w:rsidRDefault="002471F7" w:rsidP="002471F7">
            <w:pPr>
              <w:rPr>
                <w:b/>
                <w:sz w:val="18"/>
                <w:szCs w:val="18"/>
              </w:rPr>
            </w:pPr>
            <w:r w:rsidRPr="007B604D">
              <w:rPr>
                <w:b/>
                <w:sz w:val="18"/>
                <w:szCs w:val="18"/>
              </w:rPr>
              <w:t>4.   Monitoring and reviewing actions</w:t>
            </w:r>
          </w:p>
          <w:p w14:paraId="595729F4" w14:textId="77777777" w:rsidR="002471F7" w:rsidRPr="003B69EC" w:rsidRDefault="002471F7" w:rsidP="002471F7">
            <w:pPr>
              <w:rPr>
                <w:b/>
              </w:rPr>
            </w:pPr>
            <w:r w:rsidRPr="007B604D">
              <w:rPr>
                <w:rFonts w:ascii="Calibri" w:eastAsia="Calibri" w:hAnsi="Calibri" w:cs="Times New Roman"/>
                <w:sz w:val="18"/>
                <w:szCs w:val="18"/>
              </w:rPr>
              <w:t xml:space="preserve">Taking the necessary action to routinely monitor and review the effectiveness of all health and safety arrangements, and to quickly respond where improvement needs are identified. See </w:t>
            </w:r>
            <w:r w:rsidRPr="007B604D">
              <w:rPr>
                <w:rFonts w:ascii="Calibri" w:eastAsia="Calibri" w:hAnsi="Calibri" w:cs="Times New Roman"/>
                <w:i/>
                <w:sz w:val="18"/>
                <w:szCs w:val="18"/>
              </w:rPr>
              <w:t>UHSP Appendix H</w:t>
            </w:r>
            <w:r w:rsidRPr="007B604D">
              <w:rPr>
                <w:rFonts w:ascii="Calibri" w:eastAsia="Calibri" w:hAnsi="Calibri" w:cs="Times New Roman"/>
                <w:sz w:val="18"/>
                <w:szCs w:val="18"/>
              </w:rPr>
              <w:t xml:space="preserve"> for further detail.</w:t>
            </w:r>
          </w:p>
        </w:tc>
      </w:tr>
      <w:tr w:rsidR="007B604D" w14:paraId="160FEA92" w14:textId="77777777" w:rsidTr="007B604D">
        <w:tc>
          <w:tcPr>
            <w:tcW w:w="535" w:type="dxa"/>
          </w:tcPr>
          <w:p w14:paraId="69407F4F" w14:textId="6D9E2AAE" w:rsidR="007B604D" w:rsidRPr="00923F7E" w:rsidRDefault="007B604D" w:rsidP="007B604D">
            <w:pPr>
              <w:rPr>
                <w:sz w:val="18"/>
              </w:rPr>
            </w:pPr>
            <w:r>
              <w:rPr>
                <w:sz w:val="18"/>
              </w:rPr>
              <w:t>4a)</w:t>
            </w:r>
          </w:p>
        </w:tc>
        <w:tc>
          <w:tcPr>
            <w:tcW w:w="5659" w:type="dxa"/>
          </w:tcPr>
          <w:p w14:paraId="6A60E093" w14:textId="2D9F17D4" w:rsidR="007B604D" w:rsidRDefault="007B604D" w:rsidP="007B604D">
            <w:pPr>
              <w:rPr>
                <w:i/>
                <w:color w:val="2F5496" w:themeColor="accent1" w:themeShade="BF"/>
                <w:sz w:val="18"/>
              </w:rPr>
            </w:pPr>
            <w:r w:rsidRPr="002471F7">
              <w:rPr>
                <w:rFonts w:cstheme="minorHAnsi"/>
                <w:i/>
                <w:color w:val="2F5496" w:themeColor="accent1" w:themeShade="BF"/>
                <w:sz w:val="18"/>
                <w:szCs w:val="18"/>
              </w:rPr>
              <w:t xml:space="preserve">Communicate and monitor through local assurance reports, reviewing </w:t>
            </w:r>
            <w:r w:rsidR="00B67640" w:rsidRPr="006A1ACA">
              <w:rPr>
                <w:rFonts w:cstheme="minorHAnsi"/>
                <w:i/>
                <w:color w:val="2F5496" w:themeColor="accent1" w:themeShade="BF"/>
                <w:sz w:val="18"/>
                <w:szCs w:val="18"/>
              </w:rPr>
              <w:t>termly</w:t>
            </w:r>
            <w:r w:rsidR="00B67640">
              <w:rPr>
                <w:rFonts w:cstheme="minorHAnsi"/>
                <w:i/>
                <w:color w:val="2F5496" w:themeColor="accent1" w:themeShade="BF"/>
                <w:sz w:val="18"/>
                <w:szCs w:val="18"/>
              </w:rPr>
              <w:t xml:space="preserve"> </w:t>
            </w:r>
            <w:r w:rsidRPr="002471F7">
              <w:rPr>
                <w:rFonts w:cstheme="minorHAnsi"/>
                <w:i/>
                <w:color w:val="2F5496" w:themeColor="accent1" w:themeShade="BF"/>
                <w:sz w:val="18"/>
                <w:szCs w:val="18"/>
              </w:rPr>
              <w:t>or after any significant change, whichever is sooner.</w:t>
            </w:r>
          </w:p>
        </w:tc>
        <w:tc>
          <w:tcPr>
            <w:tcW w:w="989" w:type="dxa"/>
          </w:tcPr>
          <w:p w14:paraId="2194504E" w14:textId="77777777" w:rsidR="007B604D" w:rsidRDefault="007B604D" w:rsidP="007B604D"/>
        </w:tc>
        <w:tc>
          <w:tcPr>
            <w:tcW w:w="969" w:type="dxa"/>
          </w:tcPr>
          <w:p w14:paraId="51D97F33" w14:textId="77777777" w:rsidR="007B604D" w:rsidRDefault="007B604D" w:rsidP="007B604D"/>
        </w:tc>
        <w:tc>
          <w:tcPr>
            <w:tcW w:w="2055" w:type="dxa"/>
          </w:tcPr>
          <w:p w14:paraId="1FF1B094" w14:textId="77777777" w:rsidR="007B604D" w:rsidRDefault="007B604D" w:rsidP="007B604D"/>
        </w:tc>
      </w:tr>
      <w:tr w:rsidR="007B604D" w14:paraId="4F48DBB5" w14:textId="77777777" w:rsidTr="007B604D">
        <w:tc>
          <w:tcPr>
            <w:tcW w:w="535" w:type="dxa"/>
          </w:tcPr>
          <w:p w14:paraId="7BA69D7B" w14:textId="59D42973" w:rsidR="007B604D" w:rsidRPr="00923F7E" w:rsidRDefault="007B604D" w:rsidP="007B604D">
            <w:pPr>
              <w:rPr>
                <w:sz w:val="18"/>
              </w:rPr>
            </w:pPr>
            <w:r>
              <w:rPr>
                <w:sz w:val="18"/>
              </w:rPr>
              <w:t>4b)</w:t>
            </w:r>
          </w:p>
        </w:tc>
        <w:tc>
          <w:tcPr>
            <w:tcW w:w="5659" w:type="dxa"/>
          </w:tcPr>
          <w:p w14:paraId="41F46B99" w14:textId="32A3F769" w:rsidR="007B604D" w:rsidRDefault="007B604D" w:rsidP="007B604D">
            <w:pPr>
              <w:rPr>
                <w:i/>
                <w:color w:val="2F5496" w:themeColor="accent1" w:themeShade="BF"/>
                <w:sz w:val="18"/>
              </w:rPr>
            </w:pPr>
            <w:r w:rsidRPr="002471F7">
              <w:rPr>
                <w:rFonts w:cstheme="minorHAnsi"/>
                <w:i/>
                <w:color w:val="2F5496" w:themeColor="accent1" w:themeShade="BF"/>
                <w:sz w:val="18"/>
                <w:szCs w:val="18"/>
              </w:rPr>
              <w:t>Be aware of the information regarding local stress risk assessments to be fed into the OHAG’s termly assurance reports providing information on the status of the risks and implementation across the University to UHSEG.</w:t>
            </w:r>
          </w:p>
        </w:tc>
        <w:tc>
          <w:tcPr>
            <w:tcW w:w="989" w:type="dxa"/>
          </w:tcPr>
          <w:p w14:paraId="58D0A66B" w14:textId="77777777" w:rsidR="007B604D" w:rsidRDefault="007B604D" w:rsidP="007B604D"/>
        </w:tc>
        <w:tc>
          <w:tcPr>
            <w:tcW w:w="969" w:type="dxa"/>
          </w:tcPr>
          <w:p w14:paraId="578D4EE8" w14:textId="77777777" w:rsidR="007B604D" w:rsidRDefault="007B604D" w:rsidP="007B604D"/>
        </w:tc>
        <w:tc>
          <w:tcPr>
            <w:tcW w:w="2055" w:type="dxa"/>
          </w:tcPr>
          <w:p w14:paraId="6318F3AB" w14:textId="77777777" w:rsidR="007B604D" w:rsidRDefault="007B604D" w:rsidP="007B604D"/>
        </w:tc>
      </w:tr>
    </w:tbl>
    <w:p w14:paraId="629669C5" w14:textId="77777777" w:rsidR="00334C29" w:rsidRDefault="00334C29">
      <w:pPr>
        <w:sectPr w:rsidR="00334C29" w:rsidSect="007D359A">
          <w:pgSz w:w="11900" w:h="16840"/>
          <w:pgMar w:top="567" w:right="1134" w:bottom="1418" w:left="1134" w:header="0" w:footer="0" w:gutter="0"/>
          <w:cols w:space="708"/>
          <w:docGrid w:linePitch="360"/>
        </w:sectPr>
      </w:pPr>
    </w:p>
    <w:p w14:paraId="36C2BF04" w14:textId="799AB09B" w:rsidR="00025CE9" w:rsidRDefault="00025CE9" w:rsidP="00BB2B85"/>
    <w:sectPr w:rsidR="00025CE9" w:rsidSect="007D359A">
      <w:pgSz w:w="11900" w:h="16840"/>
      <w:pgMar w:top="567" w:right="1134" w:bottom="1418"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6B6B93" w14:textId="77777777" w:rsidR="00D23822" w:rsidRDefault="00D23822" w:rsidP="00095F30">
      <w:r>
        <w:separator/>
      </w:r>
    </w:p>
  </w:endnote>
  <w:endnote w:type="continuationSeparator" w:id="0">
    <w:p w14:paraId="59CF069D" w14:textId="77777777" w:rsidR="00D23822" w:rsidRDefault="00D23822" w:rsidP="00095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3702454"/>
      <w:docPartObj>
        <w:docPartGallery w:val="Page Numbers (Bottom of Page)"/>
        <w:docPartUnique/>
      </w:docPartObj>
    </w:sdtPr>
    <w:sdtEndPr/>
    <w:sdtContent>
      <w:p w14:paraId="04A996C1" w14:textId="7AEE31A5" w:rsidR="00D23822" w:rsidRDefault="00D23822">
        <w:pPr>
          <w:pStyle w:val="Footer"/>
          <w:jc w:val="right"/>
        </w:pPr>
        <w:r>
          <w:t xml:space="preserve">Page | </w:t>
        </w:r>
        <w:r>
          <w:fldChar w:fldCharType="begin"/>
        </w:r>
        <w:r>
          <w:instrText xml:space="preserve"> PAGE   \* MERGEFORMAT </w:instrText>
        </w:r>
        <w:r>
          <w:fldChar w:fldCharType="separate"/>
        </w:r>
        <w:r w:rsidR="00610879">
          <w:rPr>
            <w:noProof/>
          </w:rPr>
          <w:t>12</w:t>
        </w:r>
        <w:r>
          <w:rPr>
            <w:noProof/>
          </w:rPr>
          <w:fldChar w:fldCharType="end"/>
        </w:r>
        <w:r>
          <w:t xml:space="preserve"> </w:t>
        </w:r>
      </w:p>
    </w:sdtContent>
  </w:sdt>
  <w:p w14:paraId="79092B13" w14:textId="77777777" w:rsidR="00D23822" w:rsidRDefault="00D238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66F9B2" w14:textId="77777777" w:rsidR="00D23822" w:rsidRDefault="00D23822" w:rsidP="00095F30">
      <w:r>
        <w:separator/>
      </w:r>
    </w:p>
  </w:footnote>
  <w:footnote w:type="continuationSeparator" w:id="0">
    <w:p w14:paraId="2083ADB4" w14:textId="77777777" w:rsidR="00D23822" w:rsidRDefault="00D23822" w:rsidP="00095F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65A02" w14:textId="77777777" w:rsidR="00D23822" w:rsidRDefault="00D23822">
    <w:pPr>
      <w:pStyle w:val="Header"/>
    </w:pPr>
    <w:r>
      <w:rPr>
        <w:noProof/>
        <w:lang w:eastAsia="en-GB"/>
      </w:rPr>
      <w:drawing>
        <wp:anchor distT="0" distB="0" distL="114300" distR="114300" simplePos="0" relativeHeight="251666432" behindDoc="1" locked="0" layoutInCell="1" allowOverlap="1" wp14:anchorId="2900B7E7" wp14:editId="1B9BEBDE">
          <wp:simplePos x="0" y="0"/>
          <wp:positionH relativeFrom="column">
            <wp:posOffset>-897467</wp:posOffset>
          </wp:positionH>
          <wp:positionV relativeFrom="paragraph">
            <wp:posOffset>-448733</wp:posOffset>
          </wp:positionV>
          <wp:extent cx="7560000" cy="106884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12 Styled word document template_9.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C13F1" w14:textId="77777777" w:rsidR="00D23822" w:rsidRDefault="00D23822">
    <w:pPr>
      <w:pStyle w:val="Header"/>
    </w:pPr>
    <w:r>
      <w:rPr>
        <w:noProof/>
        <w:lang w:eastAsia="en-GB"/>
      </w:rPr>
      <w:drawing>
        <wp:anchor distT="0" distB="0" distL="114300" distR="114300" simplePos="0" relativeHeight="251664384" behindDoc="1" locked="0" layoutInCell="1" allowOverlap="1" wp14:anchorId="67B88DEB" wp14:editId="2E296E41">
          <wp:simplePos x="0" y="0"/>
          <wp:positionH relativeFrom="column">
            <wp:posOffset>-914400</wp:posOffset>
          </wp:positionH>
          <wp:positionV relativeFrom="paragraph">
            <wp:posOffset>-635</wp:posOffset>
          </wp:positionV>
          <wp:extent cx="7560000" cy="10688400"/>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812 Styled word document template_1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33FC5"/>
    <w:multiLevelType w:val="hybridMultilevel"/>
    <w:tmpl w:val="9B8E4354"/>
    <w:lvl w:ilvl="0" w:tplc="DD2C74BA">
      <w:numFmt w:val="bullet"/>
      <w:lvlText w:val=""/>
      <w:lvlJc w:val="left"/>
      <w:pPr>
        <w:tabs>
          <w:tab w:val="num" w:pos="360"/>
        </w:tabs>
        <w:ind w:left="360" w:hanging="360"/>
      </w:pPr>
      <w:rPr>
        <w:rFonts w:ascii="Symbol" w:eastAsia="Times New Roman" w:hAnsi="Symbol" w:cs="Aria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226CAC"/>
    <w:multiLevelType w:val="hybridMultilevel"/>
    <w:tmpl w:val="88886F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4D7AFA"/>
    <w:multiLevelType w:val="hybridMultilevel"/>
    <w:tmpl w:val="117E92DE"/>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 w15:restartNumberingAfterBreak="0">
    <w:nsid w:val="05C20DC8"/>
    <w:multiLevelType w:val="hybridMultilevel"/>
    <w:tmpl w:val="CF16F9A6"/>
    <w:lvl w:ilvl="0" w:tplc="0CF221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54339"/>
    <w:multiLevelType w:val="hybridMultilevel"/>
    <w:tmpl w:val="24227AC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356E4C"/>
    <w:multiLevelType w:val="hybridMultilevel"/>
    <w:tmpl w:val="381267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2D21B9"/>
    <w:multiLevelType w:val="hybridMultilevel"/>
    <w:tmpl w:val="BD224F98"/>
    <w:lvl w:ilvl="0" w:tplc="0CF221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2E6A5B"/>
    <w:multiLevelType w:val="hybridMultilevel"/>
    <w:tmpl w:val="C804D16E"/>
    <w:lvl w:ilvl="0" w:tplc="0CF221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CA0072"/>
    <w:multiLevelType w:val="hybridMultilevel"/>
    <w:tmpl w:val="9042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F76991"/>
    <w:multiLevelType w:val="hybridMultilevel"/>
    <w:tmpl w:val="52C6F5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BA3B6A"/>
    <w:multiLevelType w:val="hybridMultilevel"/>
    <w:tmpl w:val="109EBC3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6A43FF2"/>
    <w:multiLevelType w:val="hybridMultilevel"/>
    <w:tmpl w:val="AF5A995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F97AB7"/>
    <w:multiLevelType w:val="hybridMultilevel"/>
    <w:tmpl w:val="0090DC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533C8D"/>
    <w:multiLevelType w:val="hybridMultilevel"/>
    <w:tmpl w:val="1D941C30"/>
    <w:lvl w:ilvl="0" w:tplc="00505700">
      <w:start w:val="1"/>
      <w:numFmt w:val="lowerLetter"/>
      <w:lvlText w:val="%1)"/>
      <w:lvlJc w:val="left"/>
      <w:pPr>
        <w:ind w:left="1341" w:hanging="361"/>
      </w:pPr>
      <w:rPr>
        <w:rFonts w:hint="default"/>
        <w:spacing w:val="0"/>
        <w:w w:val="99"/>
        <w:lang w:val="en-US" w:eastAsia="en-US" w:bidi="ar-SA"/>
      </w:rPr>
    </w:lvl>
    <w:lvl w:ilvl="1" w:tplc="C27A7CAA">
      <w:start w:val="1"/>
      <w:numFmt w:val="lowerRoman"/>
      <w:lvlText w:val="%2)"/>
      <w:lvlJc w:val="left"/>
      <w:pPr>
        <w:ind w:left="1906" w:hanging="470"/>
        <w:jc w:val="right"/>
      </w:pPr>
      <w:rPr>
        <w:rFonts w:ascii="Arial" w:eastAsia="Arial" w:hAnsi="Arial" w:cs="Arial" w:hint="default"/>
        <w:spacing w:val="0"/>
        <w:w w:val="100"/>
        <w:sz w:val="22"/>
        <w:szCs w:val="22"/>
        <w:lang w:val="en-US" w:eastAsia="en-US" w:bidi="ar-SA"/>
      </w:rPr>
    </w:lvl>
    <w:lvl w:ilvl="2" w:tplc="566CE142">
      <w:numFmt w:val="bullet"/>
      <w:lvlText w:val=""/>
      <w:lvlJc w:val="left"/>
      <w:pPr>
        <w:ind w:left="2421" w:hanging="360"/>
      </w:pPr>
      <w:rPr>
        <w:rFonts w:ascii="Symbol" w:eastAsia="Symbol" w:hAnsi="Symbol" w:cs="Symbol" w:hint="default"/>
        <w:w w:val="100"/>
        <w:sz w:val="22"/>
        <w:szCs w:val="22"/>
        <w:lang w:val="en-US" w:eastAsia="en-US" w:bidi="ar-SA"/>
      </w:rPr>
    </w:lvl>
    <w:lvl w:ilvl="3" w:tplc="341EDE80">
      <w:numFmt w:val="bullet"/>
      <w:lvlText w:val="•"/>
      <w:lvlJc w:val="left"/>
      <w:pPr>
        <w:ind w:left="2420" w:hanging="360"/>
      </w:pPr>
      <w:rPr>
        <w:rFonts w:hint="default"/>
        <w:lang w:val="en-US" w:eastAsia="en-US" w:bidi="ar-SA"/>
      </w:rPr>
    </w:lvl>
    <w:lvl w:ilvl="4" w:tplc="514AF8C2">
      <w:numFmt w:val="bullet"/>
      <w:lvlText w:val="•"/>
      <w:lvlJc w:val="left"/>
      <w:pPr>
        <w:ind w:left="3652" w:hanging="360"/>
      </w:pPr>
      <w:rPr>
        <w:rFonts w:hint="default"/>
        <w:lang w:val="en-US" w:eastAsia="en-US" w:bidi="ar-SA"/>
      </w:rPr>
    </w:lvl>
    <w:lvl w:ilvl="5" w:tplc="C2024D48">
      <w:numFmt w:val="bullet"/>
      <w:lvlText w:val="•"/>
      <w:lvlJc w:val="left"/>
      <w:pPr>
        <w:ind w:left="4884" w:hanging="360"/>
      </w:pPr>
      <w:rPr>
        <w:rFonts w:hint="default"/>
        <w:lang w:val="en-US" w:eastAsia="en-US" w:bidi="ar-SA"/>
      </w:rPr>
    </w:lvl>
    <w:lvl w:ilvl="6" w:tplc="22C2E60A">
      <w:numFmt w:val="bullet"/>
      <w:lvlText w:val="•"/>
      <w:lvlJc w:val="left"/>
      <w:pPr>
        <w:ind w:left="6116" w:hanging="360"/>
      </w:pPr>
      <w:rPr>
        <w:rFonts w:hint="default"/>
        <w:lang w:val="en-US" w:eastAsia="en-US" w:bidi="ar-SA"/>
      </w:rPr>
    </w:lvl>
    <w:lvl w:ilvl="7" w:tplc="C8B08344">
      <w:numFmt w:val="bullet"/>
      <w:lvlText w:val="•"/>
      <w:lvlJc w:val="left"/>
      <w:pPr>
        <w:ind w:left="7348" w:hanging="360"/>
      </w:pPr>
      <w:rPr>
        <w:rFonts w:hint="default"/>
        <w:lang w:val="en-US" w:eastAsia="en-US" w:bidi="ar-SA"/>
      </w:rPr>
    </w:lvl>
    <w:lvl w:ilvl="8" w:tplc="46163862">
      <w:numFmt w:val="bullet"/>
      <w:lvlText w:val="•"/>
      <w:lvlJc w:val="left"/>
      <w:pPr>
        <w:ind w:left="8580" w:hanging="360"/>
      </w:pPr>
      <w:rPr>
        <w:rFonts w:hint="default"/>
        <w:lang w:val="en-US" w:eastAsia="en-US" w:bidi="ar-SA"/>
      </w:rPr>
    </w:lvl>
  </w:abstractNum>
  <w:abstractNum w:abstractNumId="14" w15:restartNumberingAfterBreak="0">
    <w:nsid w:val="28015ADE"/>
    <w:multiLevelType w:val="hybridMultilevel"/>
    <w:tmpl w:val="9BF22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2C0BA7"/>
    <w:multiLevelType w:val="hybridMultilevel"/>
    <w:tmpl w:val="4B92B5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B44933"/>
    <w:multiLevelType w:val="hybridMultilevel"/>
    <w:tmpl w:val="EB582D6A"/>
    <w:lvl w:ilvl="0" w:tplc="08090017">
      <w:start w:val="1"/>
      <w:numFmt w:val="lowerLetter"/>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E053B42"/>
    <w:multiLevelType w:val="hybridMultilevel"/>
    <w:tmpl w:val="14BA73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784823"/>
    <w:multiLevelType w:val="hybridMultilevel"/>
    <w:tmpl w:val="6E22A210"/>
    <w:lvl w:ilvl="0" w:tplc="ECE464B2">
      <w:numFmt w:val="bullet"/>
      <w:lvlText w:val=""/>
      <w:lvlJc w:val="left"/>
      <w:pPr>
        <w:ind w:left="824" w:hanging="360"/>
      </w:pPr>
      <w:rPr>
        <w:rFonts w:ascii="Symbol" w:eastAsia="Symbol" w:hAnsi="Symbol" w:cs="Symbol" w:hint="default"/>
        <w:w w:val="100"/>
        <w:sz w:val="22"/>
        <w:szCs w:val="22"/>
        <w:lang w:val="en-US" w:eastAsia="en-US" w:bidi="ar-SA"/>
      </w:rPr>
    </w:lvl>
    <w:lvl w:ilvl="1" w:tplc="75582756">
      <w:numFmt w:val="bullet"/>
      <w:lvlText w:val="•"/>
      <w:lvlJc w:val="left"/>
      <w:pPr>
        <w:ind w:left="1369" w:hanging="360"/>
      </w:pPr>
      <w:rPr>
        <w:rFonts w:hint="default"/>
        <w:lang w:val="en-US" w:eastAsia="en-US" w:bidi="ar-SA"/>
      </w:rPr>
    </w:lvl>
    <w:lvl w:ilvl="2" w:tplc="6674EDD0">
      <w:numFmt w:val="bullet"/>
      <w:lvlText w:val="•"/>
      <w:lvlJc w:val="left"/>
      <w:pPr>
        <w:ind w:left="1919" w:hanging="360"/>
      </w:pPr>
      <w:rPr>
        <w:rFonts w:hint="default"/>
        <w:lang w:val="en-US" w:eastAsia="en-US" w:bidi="ar-SA"/>
      </w:rPr>
    </w:lvl>
    <w:lvl w:ilvl="3" w:tplc="F220352C">
      <w:numFmt w:val="bullet"/>
      <w:lvlText w:val="•"/>
      <w:lvlJc w:val="left"/>
      <w:pPr>
        <w:ind w:left="2469" w:hanging="360"/>
      </w:pPr>
      <w:rPr>
        <w:rFonts w:hint="default"/>
        <w:lang w:val="en-US" w:eastAsia="en-US" w:bidi="ar-SA"/>
      </w:rPr>
    </w:lvl>
    <w:lvl w:ilvl="4" w:tplc="49E41C44">
      <w:numFmt w:val="bullet"/>
      <w:lvlText w:val="•"/>
      <w:lvlJc w:val="left"/>
      <w:pPr>
        <w:ind w:left="3019" w:hanging="360"/>
      </w:pPr>
      <w:rPr>
        <w:rFonts w:hint="default"/>
        <w:lang w:val="en-US" w:eastAsia="en-US" w:bidi="ar-SA"/>
      </w:rPr>
    </w:lvl>
    <w:lvl w:ilvl="5" w:tplc="D1FEA7E6">
      <w:numFmt w:val="bullet"/>
      <w:lvlText w:val="•"/>
      <w:lvlJc w:val="left"/>
      <w:pPr>
        <w:ind w:left="3569" w:hanging="360"/>
      </w:pPr>
      <w:rPr>
        <w:rFonts w:hint="default"/>
        <w:lang w:val="en-US" w:eastAsia="en-US" w:bidi="ar-SA"/>
      </w:rPr>
    </w:lvl>
    <w:lvl w:ilvl="6" w:tplc="9D0A1D0C">
      <w:numFmt w:val="bullet"/>
      <w:lvlText w:val="•"/>
      <w:lvlJc w:val="left"/>
      <w:pPr>
        <w:ind w:left="4118" w:hanging="360"/>
      </w:pPr>
      <w:rPr>
        <w:rFonts w:hint="default"/>
        <w:lang w:val="en-US" w:eastAsia="en-US" w:bidi="ar-SA"/>
      </w:rPr>
    </w:lvl>
    <w:lvl w:ilvl="7" w:tplc="A6A210DA">
      <w:numFmt w:val="bullet"/>
      <w:lvlText w:val="•"/>
      <w:lvlJc w:val="left"/>
      <w:pPr>
        <w:ind w:left="4668" w:hanging="360"/>
      </w:pPr>
      <w:rPr>
        <w:rFonts w:hint="default"/>
        <w:lang w:val="en-US" w:eastAsia="en-US" w:bidi="ar-SA"/>
      </w:rPr>
    </w:lvl>
    <w:lvl w:ilvl="8" w:tplc="C6AC5FB8">
      <w:numFmt w:val="bullet"/>
      <w:lvlText w:val="•"/>
      <w:lvlJc w:val="left"/>
      <w:pPr>
        <w:ind w:left="5218" w:hanging="360"/>
      </w:pPr>
      <w:rPr>
        <w:rFonts w:hint="default"/>
        <w:lang w:val="en-US" w:eastAsia="en-US" w:bidi="ar-SA"/>
      </w:rPr>
    </w:lvl>
  </w:abstractNum>
  <w:abstractNum w:abstractNumId="19" w15:restartNumberingAfterBreak="0">
    <w:nsid w:val="2FCA1285"/>
    <w:multiLevelType w:val="hybridMultilevel"/>
    <w:tmpl w:val="3202C10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02501F"/>
    <w:multiLevelType w:val="hybridMultilevel"/>
    <w:tmpl w:val="1B6C55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22B4FD9"/>
    <w:multiLevelType w:val="hybridMultilevel"/>
    <w:tmpl w:val="E21CCC5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CE7866"/>
    <w:multiLevelType w:val="hybridMultilevel"/>
    <w:tmpl w:val="59D486B6"/>
    <w:lvl w:ilvl="0" w:tplc="5FE66CDC">
      <w:start w:val="1"/>
      <w:numFmt w:val="lowerRoman"/>
      <w:lvlText w:val="%1)"/>
      <w:lvlJc w:val="left"/>
      <w:pPr>
        <w:ind w:left="1996" w:hanging="360"/>
      </w:pPr>
      <w:rPr>
        <w:rFonts w:hint="default"/>
      </w:r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23" w15:restartNumberingAfterBreak="0">
    <w:nsid w:val="35C90C85"/>
    <w:multiLevelType w:val="hybridMultilevel"/>
    <w:tmpl w:val="7DD85F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9D135BB"/>
    <w:multiLevelType w:val="hybridMultilevel"/>
    <w:tmpl w:val="EE6A18AC"/>
    <w:lvl w:ilvl="0" w:tplc="CB8EB424">
      <w:numFmt w:val="bullet"/>
      <w:lvlText w:val=""/>
      <w:lvlJc w:val="left"/>
      <w:pPr>
        <w:ind w:left="824" w:hanging="360"/>
      </w:pPr>
      <w:rPr>
        <w:rFonts w:ascii="Symbol" w:eastAsia="Symbol" w:hAnsi="Symbol" w:cs="Symbol" w:hint="default"/>
        <w:w w:val="100"/>
        <w:sz w:val="22"/>
        <w:szCs w:val="22"/>
        <w:lang w:val="en-US" w:eastAsia="en-US" w:bidi="ar-SA"/>
      </w:rPr>
    </w:lvl>
    <w:lvl w:ilvl="1" w:tplc="5F0607E0">
      <w:numFmt w:val="bullet"/>
      <w:lvlText w:val="•"/>
      <w:lvlJc w:val="left"/>
      <w:pPr>
        <w:ind w:left="1369" w:hanging="360"/>
      </w:pPr>
      <w:rPr>
        <w:rFonts w:hint="default"/>
        <w:lang w:val="en-US" w:eastAsia="en-US" w:bidi="ar-SA"/>
      </w:rPr>
    </w:lvl>
    <w:lvl w:ilvl="2" w:tplc="659C7C1A">
      <w:numFmt w:val="bullet"/>
      <w:lvlText w:val="•"/>
      <w:lvlJc w:val="left"/>
      <w:pPr>
        <w:ind w:left="1919" w:hanging="360"/>
      </w:pPr>
      <w:rPr>
        <w:rFonts w:hint="default"/>
        <w:lang w:val="en-US" w:eastAsia="en-US" w:bidi="ar-SA"/>
      </w:rPr>
    </w:lvl>
    <w:lvl w:ilvl="3" w:tplc="5F06C76A">
      <w:numFmt w:val="bullet"/>
      <w:lvlText w:val="•"/>
      <w:lvlJc w:val="left"/>
      <w:pPr>
        <w:ind w:left="2469" w:hanging="360"/>
      </w:pPr>
      <w:rPr>
        <w:rFonts w:hint="default"/>
        <w:lang w:val="en-US" w:eastAsia="en-US" w:bidi="ar-SA"/>
      </w:rPr>
    </w:lvl>
    <w:lvl w:ilvl="4" w:tplc="D054C480">
      <w:numFmt w:val="bullet"/>
      <w:lvlText w:val="•"/>
      <w:lvlJc w:val="left"/>
      <w:pPr>
        <w:ind w:left="3019" w:hanging="360"/>
      </w:pPr>
      <w:rPr>
        <w:rFonts w:hint="default"/>
        <w:lang w:val="en-US" w:eastAsia="en-US" w:bidi="ar-SA"/>
      </w:rPr>
    </w:lvl>
    <w:lvl w:ilvl="5" w:tplc="EB12C04E">
      <w:numFmt w:val="bullet"/>
      <w:lvlText w:val="•"/>
      <w:lvlJc w:val="left"/>
      <w:pPr>
        <w:ind w:left="3569" w:hanging="360"/>
      </w:pPr>
      <w:rPr>
        <w:rFonts w:hint="default"/>
        <w:lang w:val="en-US" w:eastAsia="en-US" w:bidi="ar-SA"/>
      </w:rPr>
    </w:lvl>
    <w:lvl w:ilvl="6" w:tplc="E32EFB3C">
      <w:numFmt w:val="bullet"/>
      <w:lvlText w:val="•"/>
      <w:lvlJc w:val="left"/>
      <w:pPr>
        <w:ind w:left="4118" w:hanging="360"/>
      </w:pPr>
      <w:rPr>
        <w:rFonts w:hint="default"/>
        <w:lang w:val="en-US" w:eastAsia="en-US" w:bidi="ar-SA"/>
      </w:rPr>
    </w:lvl>
    <w:lvl w:ilvl="7" w:tplc="DFC2D968">
      <w:numFmt w:val="bullet"/>
      <w:lvlText w:val="•"/>
      <w:lvlJc w:val="left"/>
      <w:pPr>
        <w:ind w:left="4668" w:hanging="360"/>
      </w:pPr>
      <w:rPr>
        <w:rFonts w:hint="default"/>
        <w:lang w:val="en-US" w:eastAsia="en-US" w:bidi="ar-SA"/>
      </w:rPr>
    </w:lvl>
    <w:lvl w:ilvl="8" w:tplc="F29E1E78">
      <w:numFmt w:val="bullet"/>
      <w:lvlText w:val="•"/>
      <w:lvlJc w:val="left"/>
      <w:pPr>
        <w:ind w:left="5218" w:hanging="360"/>
      </w:pPr>
      <w:rPr>
        <w:rFonts w:hint="default"/>
        <w:lang w:val="en-US" w:eastAsia="en-US" w:bidi="ar-SA"/>
      </w:rPr>
    </w:lvl>
  </w:abstractNum>
  <w:abstractNum w:abstractNumId="25" w15:restartNumberingAfterBreak="0">
    <w:nsid w:val="3D233938"/>
    <w:multiLevelType w:val="hybridMultilevel"/>
    <w:tmpl w:val="9C96A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155405"/>
    <w:multiLevelType w:val="hybridMultilevel"/>
    <w:tmpl w:val="300C83AA"/>
    <w:lvl w:ilvl="0" w:tplc="90AE0770">
      <w:numFmt w:val="bullet"/>
      <w:lvlText w:val=""/>
      <w:lvlJc w:val="left"/>
      <w:pPr>
        <w:ind w:left="824" w:hanging="360"/>
      </w:pPr>
      <w:rPr>
        <w:rFonts w:ascii="Symbol" w:eastAsia="Symbol" w:hAnsi="Symbol" w:cs="Symbol" w:hint="default"/>
        <w:w w:val="100"/>
        <w:sz w:val="22"/>
        <w:szCs w:val="22"/>
        <w:lang w:val="en-US" w:eastAsia="en-US" w:bidi="ar-SA"/>
      </w:rPr>
    </w:lvl>
    <w:lvl w:ilvl="1" w:tplc="ACC0CA0A">
      <w:numFmt w:val="bullet"/>
      <w:lvlText w:val="•"/>
      <w:lvlJc w:val="left"/>
      <w:pPr>
        <w:ind w:left="1369" w:hanging="360"/>
      </w:pPr>
      <w:rPr>
        <w:rFonts w:hint="default"/>
        <w:lang w:val="en-US" w:eastAsia="en-US" w:bidi="ar-SA"/>
      </w:rPr>
    </w:lvl>
    <w:lvl w:ilvl="2" w:tplc="5F7473C0">
      <w:numFmt w:val="bullet"/>
      <w:lvlText w:val="•"/>
      <w:lvlJc w:val="left"/>
      <w:pPr>
        <w:ind w:left="1919" w:hanging="360"/>
      </w:pPr>
      <w:rPr>
        <w:rFonts w:hint="default"/>
        <w:lang w:val="en-US" w:eastAsia="en-US" w:bidi="ar-SA"/>
      </w:rPr>
    </w:lvl>
    <w:lvl w:ilvl="3" w:tplc="FB360FF0">
      <w:numFmt w:val="bullet"/>
      <w:lvlText w:val="•"/>
      <w:lvlJc w:val="left"/>
      <w:pPr>
        <w:ind w:left="2469" w:hanging="360"/>
      </w:pPr>
      <w:rPr>
        <w:rFonts w:hint="default"/>
        <w:lang w:val="en-US" w:eastAsia="en-US" w:bidi="ar-SA"/>
      </w:rPr>
    </w:lvl>
    <w:lvl w:ilvl="4" w:tplc="C4686152">
      <w:numFmt w:val="bullet"/>
      <w:lvlText w:val="•"/>
      <w:lvlJc w:val="left"/>
      <w:pPr>
        <w:ind w:left="3019" w:hanging="360"/>
      </w:pPr>
      <w:rPr>
        <w:rFonts w:hint="default"/>
        <w:lang w:val="en-US" w:eastAsia="en-US" w:bidi="ar-SA"/>
      </w:rPr>
    </w:lvl>
    <w:lvl w:ilvl="5" w:tplc="14B2588E">
      <w:numFmt w:val="bullet"/>
      <w:lvlText w:val="•"/>
      <w:lvlJc w:val="left"/>
      <w:pPr>
        <w:ind w:left="3569" w:hanging="360"/>
      </w:pPr>
      <w:rPr>
        <w:rFonts w:hint="default"/>
        <w:lang w:val="en-US" w:eastAsia="en-US" w:bidi="ar-SA"/>
      </w:rPr>
    </w:lvl>
    <w:lvl w:ilvl="6" w:tplc="B1A20CC8">
      <w:numFmt w:val="bullet"/>
      <w:lvlText w:val="•"/>
      <w:lvlJc w:val="left"/>
      <w:pPr>
        <w:ind w:left="4118" w:hanging="360"/>
      </w:pPr>
      <w:rPr>
        <w:rFonts w:hint="default"/>
        <w:lang w:val="en-US" w:eastAsia="en-US" w:bidi="ar-SA"/>
      </w:rPr>
    </w:lvl>
    <w:lvl w:ilvl="7" w:tplc="DB1A3210">
      <w:numFmt w:val="bullet"/>
      <w:lvlText w:val="•"/>
      <w:lvlJc w:val="left"/>
      <w:pPr>
        <w:ind w:left="4668" w:hanging="360"/>
      </w:pPr>
      <w:rPr>
        <w:rFonts w:hint="default"/>
        <w:lang w:val="en-US" w:eastAsia="en-US" w:bidi="ar-SA"/>
      </w:rPr>
    </w:lvl>
    <w:lvl w:ilvl="8" w:tplc="F9F6E4B2">
      <w:numFmt w:val="bullet"/>
      <w:lvlText w:val="•"/>
      <w:lvlJc w:val="left"/>
      <w:pPr>
        <w:ind w:left="5218" w:hanging="360"/>
      </w:pPr>
      <w:rPr>
        <w:rFonts w:hint="default"/>
        <w:lang w:val="en-US" w:eastAsia="en-US" w:bidi="ar-SA"/>
      </w:rPr>
    </w:lvl>
  </w:abstractNum>
  <w:abstractNum w:abstractNumId="27" w15:restartNumberingAfterBreak="0">
    <w:nsid w:val="41C26E41"/>
    <w:multiLevelType w:val="hybridMultilevel"/>
    <w:tmpl w:val="FB0202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190362"/>
    <w:multiLevelType w:val="hybridMultilevel"/>
    <w:tmpl w:val="C624088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D15480"/>
    <w:multiLevelType w:val="hybridMultilevel"/>
    <w:tmpl w:val="D5687F6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5C0EF4"/>
    <w:multiLevelType w:val="hybridMultilevel"/>
    <w:tmpl w:val="ADF89FF4"/>
    <w:lvl w:ilvl="0" w:tplc="0CF2211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641933"/>
    <w:multiLevelType w:val="hybridMultilevel"/>
    <w:tmpl w:val="FD60EB16"/>
    <w:lvl w:ilvl="0" w:tplc="0809001B">
      <w:start w:val="1"/>
      <w:numFmt w:val="lowerRoman"/>
      <w:lvlText w:val="%1."/>
      <w:lvlJc w:val="righ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3256BC6"/>
    <w:multiLevelType w:val="hybridMultilevel"/>
    <w:tmpl w:val="A6404E72"/>
    <w:lvl w:ilvl="0" w:tplc="5FE66CDC">
      <w:start w:val="1"/>
      <w:numFmt w:val="lowerRoman"/>
      <w:lvlText w:val="%1)"/>
      <w:lvlJc w:val="left"/>
      <w:pPr>
        <w:ind w:left="2311" w:hanging="360"/>
      </w:pPr>
      <w:rPr>
        <w:rFonts w:hint="default"/>
      </w:rPr>
    </w:lvl>
    <w:lvl w:ilvl="1" w:tplc="08090019" w:tentative="1">
      <w:start w:val="1"/>
      <w:numFmt w:val="lowerLetter"/>
      <w:lvlText w:val="%2."/>
      <w:lvlJc w:val="left"/>
      <w:pPr>
        <w:ind w:left="3031" w:hanging="360"/>
      </w:pPr>
    </w:lvl>
    <w:lvl w:ilvl="2" w:tplc="0809001B" w:tentative="1">
      <w:start w:val="1"/>
      <w:numFmt w:val="lowerRoman"/>
      <w:lvlText w:val="%3."/>
      <w:lvlJc w:val="right"/>
      <w:pPr>
        <w:ind w:left="3751" w:hanging="180"/>
      </w:pPr>
    </w:lvl>
    <w:lvl w:ilvl="3" w:tplc="0809000F" w:tentative="1">
      <w:start w:val="1"/>
      <w:numFmt w:val="decimal"/>
      <w:lvlText w:val="%4."/>
      <w:lvlJc w:val="left"/>
      <w:pPr>
        <w:ind w:left="4471" w:hanging="360"/>
      </w:pPr>
    </w:lvl>
    <w:lvl w:ilvl="4" w:tplc="08090019" w:tentative="1">
      <w:start w:val="1"/>
      <w:numFmt w:val="lowerLetter"/>
      <w:lvlText w:val="%5."/>
      <w:lvlJc w:val="left"/>
      <w:pPr>
        <w:ind w:left="5191" w:hanging="360"/>
      </w:pPr>
    </w:lvl>
    <w:lvl w:ilvl="5" w:tplc="0809001B" w:tentative="1">
      <w:start w:val="1"/>
      <w:numFmt w:val="lowerRoman"/>
      <w:lvlText w:val="%6."/>
      <w:lvlJc w:val="right"/>
      <w:pPr>
        <w:ind w:left="5911" w:hanging="180"/>
      </w:pPr>
    </w:lvl>
    <w:lvl w:ilvl="6" w:tplc="0809000F" w:tentative="1">
      <w:start w:val="1"/>
      <w:numFmt w:val="decimal"/>
      <w:lvlText w:val="%7."/>
      <w:lvlJc w:val="left"/>
      <w:pPr>
        <w:ind w:left="6631" w:hanging="360"/>
      </w:pPr>
    </w:lvl>
    <w:lvl w:ilvl="7" w:tplc="08090019" w:tentative="1">
      <w:start w:val="1"/>
      <w:numFmt w:val="lowerLetter"/>
      <w:lvlText w:val="%8."/>
      <w:lvlJc w:val="left"/>
      <w:pPr>
        <w:ind w:left="7351" w:hanging="360"/>
      </w:pPr>
    </w:lvl>
    <w:lvl w:ilvl="8" w:tplc="0809001B" w:tentative="1">
      <w:start w:val="1"/>
      <w:numFmt w:val="lowerRoman"/>
      <w:lvlText w:val="%9."/>
      <w:lvlJc w:val="right"/>
      <w:pPr>
        <w:ind w:left="8071" w:hanging="180"/>
      </w:pPr>
    </w:lvl>
  </w:abstractNum>
  <w:abstractNum w:abstractNumId="33" w15:restartNumberingAfterBreak="0">
    <w:nsid w:val="539410C0"/>
    <w:multiLevelType w:val="hybridMultilevel"/>
    <w:tmpl w:val="E4DC4F86"/>
    <w:lvl w:ilvl="0" w:tplc="0FB84970">
      <w:start w:val="1"/>
      <w:numFmt w:val="lowerLetter"/>
      <w:lvlText w:val="%1)"/>
      <w:lvlJc w:val="left"/>
      <w:pPr>
        <w:ind w:left="1340" w:hanging="360"/>
      </w:pPr>
      <w:rPr>
        <w:rFonts w:hint="default"/>
        <w:b/>
      </w:rPr>
    </w:lvl>
    <w:lvl w:ilvl="1" w:tplc="08090019">
      <w:start w:val="1"/>
      <w:numFmt w:val="lowerLetter"/>
      <w:lvlText w:val="%2."/>
      <w:lvlJc w:val="left"/>
      <w:pPr>
        <w:ind w:left="1211" w:hanging="360"/>
      </w:pPr>
    </w:lvl>
    <w:lvl w:ilvl="2" w:tplc="0809001B" w:tentative="1">
      <w:start w:val="1"/>
      <w:numFmt w:val="lowerRoman"/>
      <w:lvlText w:val="%3."/>
      <w:lvlJc w:val="right"/>
      <w:pPr>
        <w:ind w:left="2780" w:hanging="180"/>
      </w:pPr>
    </w:lvl>
    <w:lvl w:ilvl="3" w:tplc="0809000F" w:tentative="1">
      <w:start w:val="1"/>
      <w:numFmt w:val="decimal"/>
      <w:lvlText w:val="%4."/>
      <w:lvlJc w:val="left"/>
      <w:pPr>
        <w:ind w:left="3500" w:hanging="360"/>
      </w:pPr>
    </w:lvl>
    <w:lvl w:ilvl="4" w:tplc="08090019" w:tentative="1">
      <w:start w:val="1"/>
      <w:numFmt w:val="lowerLetter"/>
      <w:lvlText w:val="%5."/>
      <w:lvlJc w:val="left"/>
      <w:pPr>
        <w:ind w:left="4220" w:hanging="360"/>
      </w:pPr>
    </w:lvl>
    <w:lvl w:ilvl="5" w:tplc="0809001B" w:tentative="1">
      <w:start w:val="1"/>
      <w:numFmt w:val="lowerRoman"/>
      <w:lvlText w:val="%6."/>
      <w:lvlJc w:val="right"/>
      <w:pPr>
        <w:ind w:left="4940" w:hanging="180"/>
      </w:pPr>
    </w:lvl>
    <w:lvl w:ilvl="6" w:tplc="0809000F" w:tentative="1">
      <w:start w:val="1"/>
      <w:numFmt w:val="decimal"/>
      <w:lvlText w:val="%7."/>
      <w:lvlJc w:val="left"/>
      <w:pPr>
        <w:ind w:left="5660" w:hanging="360"/>
      </w:pPr>
    </w:lvl>
    <w:lvl w:ilvl="7" w:tplc="08090019" w:tentative="1">
      <w:start w:val="1"/>
      <w:numFmt w:val="lowerLetter"/>
      <w:lvlText w:val="%8."/>
      <w:lvlJc w:val="left"/>
      <w:pPr>
        <w:ind w:left="6380" w:hanging="360"/>
      </w:pPr>
    </w:lvl>
    <w:lvl w:ilvl="8" w:tplc="0809001B" w:tentative="1">
      <w:start w:val="1"/>
      <w:numFmt w:val="lowerRoman"/>
      <w:lvlText w:val="%9."/>
      <w:lvlJc w:val="right"/>
      <w:pPr>
        <w:ind w:left="7100" w:hanging="180"/>
      </w:pPr>
    </w:lvl>
  </w:abstractNum>
  <w:abstractNum w:abstractNumId="34" w15:restartNumberingAfterBreak="0">
    <w:nsid w:val="58D64268"/>
    <w:multiLevelType w:val="hybridMultilevel"/>
    <w:tmpl w:val="FA30B1F8"/>
    <w:lvl w:ilvl="0" w:tplc="AF7A62EE">
      <w:start w:val="1"/>
      <w:numFmt w:val="lowerLetter"/>
      <w:lvlText w:val="%1)"/>
      <w:lvlJc w:val="left"/>
      <w:pPr>
        <w:ind w:left="1341" w:hanging="361"/>
      </w:pPr>
      <w:rPr>
        <w:rFonts w:ascii="Arial" w:eastAsia="Arial" w:hAnsi="Arial" w:cs="Arial" w:hint="default"/>
        <w:spacing w:val="0"/>
        <w:w w:val="99"/>
        <w:sz w:val="22"/>
        <w:szCs w:val="22"/>
        <w:lang w:val="en-US" w:eastAsia="en-US" w:bidi="ar-SA"/>
      </w:rPr>
    </w:lvl>
    <w:lvl w:ilvl="1" w:tplc="9B989DAE">
      <w:start w:val="1"/>
      <w:numFmt w:val="lowerRoman"/>
      <w:lvlText w:val="%2."/>
      <w:lvlJc w:val="left"/>
      <w:pPr>
        <w:ind w:left="2061" w:hanging="470"/>
      </w:pPr>
      <w:rPr>
        <w:rFonts w:ascii="Arial" w:eastAsia="Arial" w:hAnsi="Arial" w:cs="Arial" w:hint="default"/>
        <w:spacing w:val="0"/>
        <w:w w:val="100"/>
        <w:sz w:val="22"/>
        <w:szCs w:val="22"/>
        <w:lang w:val="en-US" w:eastAsia="en-US" w:bidi="ar-SA"/>
      </w:rPr>
    </w:lvl>
    <w:lvl w:ilvl="2" w:tplc="BDAAA068">
      <w:numFmt w:val="bullet"/>
      <w:lvlText w:val="•"/>
      <w:lvlJc w:val="left"/>
      <w:pPr>
        <w:ind w:left="3058" w:hanging="470"/>
      </w:pPr>
      <w:rPr>
        <w:rFonts w:hint="default"/>
        <w:lang w:val="en-US" w:eastAsia="en-US" w:bidi="ar-SA"/>
      </w:rPr>
    </w:lvl>
    <w:lvl w:ilvl="3" w:tplc="36D013C6">
      <w:numFmt w:val="bullet"/>
      <w:lvlText w:val="•"/>
      <w:lvlJc w:val="left"/>
      <w:pPr>
        <w:ind w:left="4056" w:hanging="470"/>
      </w:pPr>
      <w:rPr>
        <w:rFonts w:hint="default"/>
        <w:lang w:val="en-US" w:eastAsia="en-US" w:bidi="ar-SA"/>
      </w:rPr>
    </w:lvl>
    <w:lvl w:ilvl="4" w:tplc="03AC2D08">
      <w:numFmt w:val="bullet"/>
      <w:lvlText w:val="•"/>
      <w:lvlJc w:val="left"/>
      <w:pPr>
        <w:ind w:left="5055" w:hanging="470"/>
      </w:pPr>
      <w:rPr>
        <w:rFonts w:hint="default"/>
        <w:lang w:val="en-US" w:eastAsia="en-US" w:bidi="ar-SA"/>
      </w:rPr>
    </w:lvl>
    <w:lvl w:ilvl="5" w:tplc="15FA8056">
      <w:numFmt w:val="bullet"/>
      <w:lvlText w:val="•"/>
      <w:lvlJc w:val="left"/>
      <w:pPr>
        <w:ind w:left="6053" w:hanging="470"/>
      </w:pPr>
      <w:rPr>
        <w:rFonts w:hint="default"/>
        <w:lang w:val="en-US" w:eastAsia="en-US" w:bidi="ar-SA"/>
      </w:rPr>
    </w:lvl>
    <w:lvl w:ilvl="6" w:tplc="CEBA5A14">
      <w:numFmt w:val="bullet"/>
      <w:lvlText w:val="•"/>
      <w:lvlJc w:val="left"/>
      <w:pPr>
        <w:ind w:left="7051" w:hanging="470"/>
      </w:pPr>
      <w:rPr>
        <w:rFonts w:hint="default"/>
        <w:lang w:val="en-US" w:eastAsia="en-US" w:bidi="ar-SA"/>
      </w:rPr>
    </w:lvl>
    <w:lvl w:ilvl="7" w:tplc="064C0342">
      <w:numFmt w:val="bullet"/>
      <w:lvlText w:val="•"/>
      <w:lvlJc w:val="left"/>
      <w:pPr>
        <w:ind w:left="8050" w:hanging="470"/>
      </w:pPr>
      <w:rPr>
        <w:rFonts w:hint="default"/>
        <w:lang w:val="en-US" w:eastAsia="en-US" w:bidi="ar-SA"/>
      </w:rPr>
    </w:lvl>
    <w:lvl w:ilvl="8" w:tplc="6F0CA696">
      <w:numFmt w:val="bullet"/>
      <w:lvlText w:val="•"/>
      <w:lvlJc w:val="left"/>
      <w:pPr>
        <w:ind w:left="9048" w:hanging="470"/>
      </w:pPr>
      <w:rPr>
        <w:rFonts w:hint="default"/>
        <w:lang w:val="en-US" w:eastAsia="en-US" w:bidi="ar-SA"/>
      </w:rPr>
    </w:lvl>
  </w:abstractNum>
  <w:abstractNum w:abstractNumId="35" w15:restartNumberingAfterBreak="0">
    <w:nsid w:val="5BA646D7"/>
    <w:multiLevelType w:val="hybridMultilevel"/>
    <w:tmpl w:val="F68A93B0"/>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C380FF8"/>
    <w:multiLevelType w:val="hybridMultilevel"/>
    <w:tmpl w:val="BA5017E6"/>
    <w:lvl w:ilvl="0" w:tplc="5FE66CDC">
      <w:start w:val="1"/>
      <w:numFmt w:val="lowerRoman"/>
      <w:lvlText w:val="%1)"/>
      <w:lvlJc w:val="left"/>
      <w:pPr>
        <w:ind w:left="2311" w:hanging="360"/>
      </w:pPr>
      <w:rPr>
        <w:rFonts w:hint="default"/>
      </w:rPr>
    </w:lvl>
    <w:lvl w:ilvl="1" w:tplc="08090019" w:tentative="1">
      <w:start w:val="1"/>
      <w:numFmt w:val="lowerLetter"/>
      <w:lvlText w:val="%2."/>
      <w:lvlJc w:val="left"/>
      <w:pPr>
        <w:ind w:left="3031" w:hanging="360"/>
      </w:pPr>
    </w:lvl>
    <w:lvl w:ilvl="2" w:tplc="0809001B" w:tentative="1">
      <w:start w:val="1"/>
      <w:numFmt w:val="lowerRoman"/>
      <w:lvlText w:val="%3."/>
      <w:lvlJc w:val="right"/>
      <w:pPr>
        <w:ind w:left="3751" w:hanging="180"/>
      </w:pPr>
    </w:lvl>
    <w:lvl w:ilvl="3" w:tplc="0809000F" w:tentative="1">
      <w:start w:val="1"/>
      <w:numFmt w:val="decimal"/>
      <w:lvlText w:val="%4."/>
      <w:lvlJc w:val="left"/>
      <w:pPr>
        <w:ind w:left="4471" w:hanging="360"/>
      </w:pPr>
    </w:lvl>
    <w:lvl w:ilvl="4" w:tplc="08090019" w:tentative="1">
      <w:start w:val="1"/>
      <w:numFmt w:val="lowerLetter"/>
      <w:lvlText w:val="%5."/>
      <w:lvlJc w:val="left"/>
      <w:pPr>
        <w:ind w:left="5191" w:hanging="360"/>
      </w:pPr>
    </w:lvl>
    <w:lvl w:ilvl="5" w:tplc="0809001B" w:tentative="1">
      <w:start w:val="1"/>
      <w:numFmt w:val="lowerRoman"/>
      <w:lvlText w:val="%6."/>
      <w:lvlJc w:val="right"/>
      <w:pPr>
        <w:ind w:left="5911" w:hanging="180"/>
      </w:pPr>
    </w:lvl>
    <w:lvl w:ilvl="6" w:tplc="0809000F" w:tentative="1">
      <w:start w:val="1"/>
      <w:numFmt w:val="decimal"/>
      <w:lvlText w:val="%7."/>
      <w:lvlJc w:val="left"/>
      <w:pPr>
        <w:ind w:left="6631" w:hanging="360"/>
      </w:pPr>
    </w:lvl>
    <w:lvl w:ilvl="7" w:tplc="08090019" w:tentative="1">
      <w:start w:val="1"/>
      <w:numFmt w:val="lowerLetter"/>
      <w:lvlText w:val="%8."/>
      <w:lvlJc w:val="left"/>
      <w:pPr>
        <w:ind w:left="7351" w:hanging="360"/>
      </w:pPr>
    </w:lvl>
    <w:lvl w:ilvl="8" w:tplc="0809001B" w:tentative="1">
      <w:start w:val="1"/>
      <w:numFmt w:val="lowerRoman"/>
      <w:lvlText w:val="%9."/>
      <w:lvlJc w:val="right"/>
      <w:pPr>
        <w:ind w:left="8071" w:hanging="180"/>
      </w:pPr>
    </w:lvl>
  </w:abstractNum>
  <w:abstractNum w:abstractNumId="37" w15:restartNumberingAfterBreak="0">
    <w:nsid w:val="5C736681"/>
    <w:multiLevelType w:val="hybridMultilevel"/>
    <w:tmpl w:val="64A47C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681929"/>
    <w:multiLevelType w:val="hybridMultilevel"/>
    <w:tmpl w:val="F358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BC6AE7"/>
    <w:multiLevelType w:val="hybridMultilevel"/>
    <w:tmpl w:val="8716C3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C6D61C1"/>
    <w:multiLevelType w:val="hybridMultilevel"/>
    <w:tmpl w:val="E4DC7EB4"/>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29E741A"/>
    <w:multiLevelType w:val="hybridMultilevel"/>
    <w:tmpl w:val="D4A43E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AF3ECA"/>
    <w:multiLevelType w:val="multilevel"/>
    <w:tmpl w:val="90128770"/>
    <w:lvl w:ilvl="0">
      <w:start w:val="1"/>
      <w:numFmt w:val="decimal"/>
      <w:lvlText w:val="%1."/>
      <w:lvlJc w:val="left"/>
      <w:pPr>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77DE4C44"/>
    <w:multiLevelType w:val="hybridMultilevel"/>
    <w:tmpl w:val="338CDB1A"/>
    <w:lvl w:ilvl="0" w:tplc="5FE66CDC">
      <w:start w:val="1"/>
      <w:numFmt w:val="lowerRoman"/>
      <w:lvlText w:val="%1)"/>
      <w:lvlJc w:val="left"/>
      <w:pPr>
        <w:ind w:left="1919" w:hanging="360"/>
      </w:pPr>
      <w:rPr>
        <w:rFonts w:hint="default"/>
      </w:rPr>
    </w:lvl>
    <w:lvl w:ilvl="1" w:tplc="08090019" w:tentative="1">
      <w:start w:val="1"/>
      <w:numFmt w:val="lowerLetter"/>
      <w:lvlText w:val="%2."/>
      <w:lvlJc w:val="left"/>
      <w:pPr>
        <w:ind w:left="2639" w:hanging="360"/>
      </w:pPr>
    </w:lvl>
    <w:lvl w:ilvl="2" w:tplc="0809001B" w:tentative="1">
      <w:start w:val="1"/>
      <w:numFmt w:val="lowerRoman"/>
      <w:lvlText w:val="%3."/>
      <w:lvlJc w:val="right"/>
      <w:pPr>
        <w:ind w:left="3359" w:hanging="180"/>
      </w:pPr>
    </w:lvl>
    <w:lvl w:ilvl="3" w:tplc="0809000F" w:tentative="1">
      <w:start w:val="1"/>
      <w:numFmt w:val="decimal"/>
      <w:lvlText w:val="%4."/>
      <w:lvlJc w:val="left"/>
      <w:pPr>
        <w:ind w:left="4079" w:hanging="360"/>
      </w:pPr>
    </w:lvl>
    <w:lvl w:ilvl="4" w:tplc="08090019" w:tentative="1">
      <w:start w:val="1"/>
      <w:numFmt w:val="lowerLetter"/>
      <w:lvlText w:val="%5."/>
      <w:lvlJc w:val="left"/>
      <w:pPr>
        <w:ind w:left="4799" w:hanging="360"/>
      </w:pPr>
    </w:lvl>
    <w:lvl w:ilvl="5" w:tplc="0809001B" w:tentative="1">
      <w:start w:val="1"/>
      <w:numFmt w:val="lowerRoman"/>
      <w:lvlText w:val="%6."/>
      <w:lvlJc w:val="right"/>
      <w:pPr>
        <w:ind w:left="5519" w:hanging="180"/>
      </w:pPr>
    </w:lvl>
    <w:lvl w:ilvl="6" w:tplc="0809000F" w:tentative="1">
      <w:start w:val="1"/>
      <w:numFmt w:val="decimal"/>
      <w:lvlText w:val="%7."/>
      <w:lvlJc w:val="left"/>
      <w:pPr>
        <w:ind w:left="6239" w:hanging="360"/>
      </w:pPr>
    </w:lvl>
    <w:lvl w:ilvl="7" w:tplc="08090019" w:tentative="1">
      <w:start w:val="1"/>
      <w:numFmt w:val="lowerLetter"/>
      <w:lvlText w:val="%8."/>
      <w:lvlJc w:val="left"/>
      <w:pPr>
        <w:ind w:left="6959" w:hanging="360"/>
      </w:pPr>
    </w:lvl>
    <w:lvl w:ilvl="8" w:tplc="0809001B" w:tentative="1">
      <w:start w:val="1"/>
      <w:numFmt w:val="lowerRoman"/>
      <w:lvlText w:val="%9."/>
      <w:lvlJc w:val="right"/>
      <w:pPr>
        <w:ind w:left="7679" w:hanging="180"/>
      </w:pPr>
    </w:lvl>
  </w:abstractNum>
  <w:abstractNum w:abstractNumId="44" w15:restartNumberingAfterBreak="0">
    <w:nsid w:val="793F3425"/>
    <w:multiLevelType w:val="hybridMultilevel"/>
    <w:tmpl w:val="F232F46E"/>
    <w:lvl w:ilvl="0" w:tplc="6728F9F4">
      <w:start w:val="2"/>
      <w:numFmt w:val="lowerLetter"/>
      <w:lvlText w:val="%1)"/>
      <w:lvlJc w:val="left"/>
      <w:pPr>
        <w:ind w:left="1341" w:hanging="361"/>
      </w:pPr>
      <w:rPr>
        <w:rFonts w:ascii="Arial" w:eastAsia="Arial" w:hAnsi="Arial" w:cs="Arial" w:hint="default"/>
        <w:spacing w:val="0"/>
        <w:w w:val="99"/>
        <w:sz w:val="22"/>
        <w:szCs w:val="22"/>
        <w:lang w:val="en-US" w:eastAsia="en-US" w:bidi="ar-SA"/>
      </w:rPr>
    </w:lvl>
    <w:lvl w:ilvl="1" w:tplc="C27A7CAA">
      <w:start w:val="1"/>
      <w:numFmt w:val="lowerRoman"/>
      <w:lvlText w:val="%2)"/>
      <w:lvlJc w:val="left"/>
      <w:pPr>
        <w:ind w:left="1906" w:hanging="470"/>
        <w:jc w:val="right"/>
      </w:pPr>
      <w:rPr>
        <w:rFonts w:ascii="Arial" w:eastAsia="Arial" w:hAnsi="Arial" w:cs="Arial" w:hint="default"/>
        <w:spacing w:val="0"/>
        <w:w w:val="100"/>
        <w:sz w:val="22"/>
        <w:szCs w:val="22"/>
        <w:lang w:val="en-US" w:eastAsia="en-US" w:bidi="ar-SA"/>
      </w:rPr>
    </w:lvl>
    <w:lvl w:ilvl="2" w:tplc="ED686BC0">
      <w:numFmt w:val="bullet"/>
      <w:lvlText w:val="•"/>
      <w:lvlJc w:val="left"/>
      <w:pPr>
        <w:ind w:left="2916" w:hanging="470"/>
      </w:pPr>
      <w:rPr>
        <w:rFonts w:hint="default"/>
        <w:lang w:val="en-US" w:eastAsia="en-US" w:bidi="ar-SA"/>
      </w:rPr>
    </w:lvl>
    <w:lvl w:ilvl="3" w:tplc="2D823BEE">
      <w:numFmt w:val="bullet"/>
      <w:lvlText w:val="•"/>
      <w:lvlJc w:val="left"/>
      <w:pPr>
        <w:ind w:left="3932" w:hanging="470"/>
      </w:pPr>
      <w:rPr>
        <w:rFonts w:hint="default"/>
        <w:lang w:val="en-US" w:eastAsia="en-US" w:bidi="ar-SA"/>
      </w:rPr>
    </w:lvl>
    <w:lvl w:ilvl="4" w:tplc="86888B16">
      <w:numFmt w:val="bullet"/>
      <w:lvlText w:val="•"/>
      <w:lvlJc w:val="left"/>
      <w:pPr>
        <w:ind w:left="4948" w:hanging="470"/>
      </w:pPr>
      <w:rPr>
        <w:rFonts w:hint="default"/>
        <w:lang w:val="en-US" w:eastAsia="en-US" w:bidi="ar-SA"/>
      </w:rPr>
    </w:lvl>
    <w:lvl w:ilvl="5" w:tplc="498E473A">
      <w:numFmt w:val="bullet"/>
      <w:lvlText w:val="•"/>
      <w:lvlJc w:val="left"/>
      <w:pPr>
        <w:ind w:left="5964" w:hanging="470"/>
      </w:pPr>
      <w:rPr>
        <w:rFonts w:hint="default"/>
        <w:lang w:val="en-US" w:eastAsia="en-US" w:bidi="ar-SA"/>
      </w:rPr>
    </w:lvl>
    <w:lvl w:ilvl="6" w:tplc="0F56C4BC">
      <w:numFmt w:val="bullet"/>
      <w:lvlText w:val="•"/>
      <w:lvlJc w:val="left"/>
      <w:pPr>
        <w:ind w:left="6980" w:hanging="470"/>
      </w:pPr>
      <w:rPr>
        <w:rFonts w:hint="default"/>
        <w:lang w:val="en-US" w:eastAsia="en-US" w:bidi="ar-SA"/>
      </w:rPr>
    </w:lvl>
    <w:lvl w:ilvl="7" w:tplc="FDF8A33C">
      <w:numFmt w:val="bullet"/>
      <w:lvlText w:val="•"/>
      <w:lvlJc w:val="left"/>
      <w:pPr>
        <w:ind w:left="7996" w:hanging="470"/>
      </w:pPr>
      <w:rPr>
        <w:rFonts w:hint="default"/>
        <w:lang w:val="en-US" w:eastAsia="en-US" w:bidi="ar-SA"/>
      </w:rPr>
    </w:lvl>
    <w:lvl w:ilvl="8" w:tplc="CFF69C42">
      <w:numFmt w:val="bullet"/>
      <w:lvlText w:val="•"/>
      <w:lvlJc w:val="left"/>
      <w:pPr>
        <w:ind w:left="9012" w:hanging="470"/>
      </w:pPr>
      <w:rPr>
        <w:rFonts w:hint="default"/>
        <w:lang w:val="en-US" w:eastAsia="en-US" w:bidi="ar-SA"/>
      </w:rPr>
    </w:lvl>
  </w:abstractNum>
  <w:abstractNum w:abstractNumId="45" w15:restartNumberingAfterBreak="0">
    <w:nsid w:val="7CC44E77"/>
    <w:multiLevelType w:val="hybridMultilevel"/>
    <w:tmpl w:val="E1ECDC5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9"/>
  </w:num>
  <w:num w:numId="3">
    <w:abstractNumId w:val="41"/>
  </w:num>
  <w:num w:numId="4">
    <w:abstractNumId w:val="12"/>
  </w:num>
  <w:num w:numId="5">
    <w:abstractNumId w:val="37"/>
  </w:num>
  <w:num w:numId="6">
    <w:abstractNumId w:val="23"/>
  </w:num>
  <w:num w:numId="7">
    <w:abstractNumId w:val="1"/>
  </w:num>
  <w:num w:numId="8">
    <w:abstractNumId w:val="20"/>
  </w:num>
  <w:num w:numId="9">
    <w:abstractNumId w:val="42"/>
  </w:num>
  <w:num w:numId="10">
    <w:abstractNumId w:val="0"/>
  </w:num>
  <w:num w:numId="11">
    <w:abstractNumId w:val="40"/>
  </w:num>
  <w:num w:numId="12">
    <w:abstractNumId w:val="10"/>
  </w:num>
  <w:num w:numId="13">
    <w:abstractNumId w:val="25"/>
  </w:num>
  <w:num w:numId="14">
    <w:abstractNumId w:val="15"/>
  </w:num>
  <w:num w:numId="15">
    <w:abstractNumId w:val="19"/>
  </w:num>
  <w:num w:numId="16">
    <w:abstractNumId w:val="16"/>
  </w:num>
  <w:num w:numId="17">
    <w:abstractNumId w:val="17"/>
  </w:num>
  <w:num w:numId="18">
    <w:abstractNumId w:val="3"/>
  </w:num>
  <w:num w:numId="19">
    <w:abstractNumId w:val="6"/>
  </w:num>
  <w:num w:numId="20">
    <w:abstractNumId w:val="30"/>
  </w:num>
  <w:num w:numId="21">
    <w:abstractNumId w:val="7"/>
  </w:num>
  <w:num w:numId="22">
    <w:abstractNumId w:val="14"/>
  </w:num>
  <w:num w:numId="23">
    <w:abstractNumId w:val="38"/>
  </w:num>
  <w:num w:numId="24">
    <w:abstractNumId w:val="8"/>
  </w:num>
  <w:num w:numId="25">
    <w:abstractNumId w:val="24"/>
  </w:num>
  <w:num w:numId="26">
    <w:abstractNumId w:val="18"/>
  </w:num>
  <w:num w:numId="27">
    <w:abstractNumId w:val="26"/>
  </w:num>
  <w:num w:numId="28">
    <w:abstractNumId w:val="34"/>
  </w:num>
  <w:num w:numId="29">
    <w:abstractNumId w:val="13"/>
  </w:num>
  <w:num w:numId="30">
    <w:abstractNumId w:val="45"/>
  </w:num>
  <w:num w:numId="31">
    <w:abstractNumId w:val="43"/>
  </w:num>
  <w:num w:numId="32">
    <w:abstractNumId w:val="5"/>
  </w:num>
  <w:num w:numId="33">
    <w:abstractNumId w:val="36"/>
  </w:num>
  <w:num w:numId="34">
    <w:abstractNumId w:val="27"/>
  </w:num>
  <w:num w:numId="35">
    <w:abstractNumId w:val="32"/>
  </w:num>
  <w:num w:numId="36">
    <w:abstractNumId w:val="2"/>
  </w:num>
  <w:num w:numId="37">
    <w:abstractNumId w:val="35"/>
  </w:num>
  <w:num w:numId="38">
    <w:abstractNumId w:val="33"/>
  </w:num>
  <w:num w:numId="39">
    <w:abstractNumId w:val="22"/>
  </w:num>
  <w:num w:numId="40">
    <w:abstractNumId w:val="28"/>
  </w:num>
  <w:num w:numId="41">
    <w:abstractNumId w:val="44"/>
  </w:num>
  <w:num w:numId="42">
    <w:abstractNumId w:val="21"/>
  </w:num>
  <w:num w:numId="43">
    <w:abstractNumId w:val="4"/>
  </w:num>
  <w:num w:numId="44">
    <w:abstractNumId w:val="29"/>
  </w:num>
  <w:num w:numId="45">
    <w:abstractNumId w:val="39"/>
  </w:num>
  <w:num w:numId="46">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5"/>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F30"/>
    <w:rsid w:val="00000FA9"/>
    <w:rsid w:val="000244C4"/>
    <w:rsid w:val="00025CE9"/>
    <w:rsid w:val="00033801"/>
    <w:rsid w:val="00051AAA"/>
    <w:rsid w:val="000560A4"/>
    <w:rsid w:val="0006161A"/>
    <w:rsid w:val="00067EE6"/>
    <w:rsid w:val="00075DED"/>
    <w:rsid w:val="0009106C"/>
    <w:rsid w:val="00092A3F"/>
    <w:rsid w:val="00095F30"/>
    <w:rsid w:val="000B0CFF"/>
    <w:rsid w:val="000B76D2"/>
    <w:rsid w:val="000C7BD6"/>
    <w:rsid w:val="000E04A8"/>
    <w:rsid w:val="000E7A1C"/>
    <w:rsid w:val="001024AC"/>
    <w:rsid w:val="00132A45"/>
    <w:rsid w:val="00146320"/>
    <w:rsid w:val="00147E47"/>
    <w:rsid w:val="00150D17"/>
    <w:rsid w:val="00167506"/>
    <w:rsid w:val="001720D6"/>
    <w:rsid w:val="001772B4"/>
    <w:rsid w:val="0018207A"/>
    <w:rsid w:val="00193068"/>
    <w:rsid w:val="001D27F9"/>
    <w:rsid w:val="00210276"/>
    <w:rsid w:val="0021433F"/>
    <w:rsid w:val="00216EBA"/>
    <w:rsid w:val="00227DAA"/>
    <w:rsid w:val="00227E4A"/>
    <w:rsid w:val="00240F25"/>
    <w:rsid w:val="002471F7"/>
    <w:rsid w:val="002674C4"/>
    <w:rsid w:val="00270F79"/>
    <w:rsid w:val="0027103F"/>
    <w:rsid w:val="00275DF0"/>
    <w:rsid w:val="002777EF"/>
    <w:rsid w:val="00280E0D"/>
    <w:rsid w:val="0028481D"/>
    <w:rsid w:val="002C6D90"/>
    <w:rsid w:val="002D6D18"/>
    <w:rsid w:val="002E7718"/>
    <w:rsid w:val="002F0794"/>
    <w:rsid w:val="00305BB5"/>
    <w:rsid w:val="00316F59"/>
    <w:rsid w:val="003249FA"/>
    <w:rsid w:val="00324F50"/>
    <w:rsid w:val="003274A9"/>
    <w:rsid w:val="0033095A"/>
    <w:rsid w:val="00334C29"/>
    <w:rsid w:val="00335E70"/>
    <w:rsid w:val="003428C4"/>
    <w:rsid w:val="00352190"/>
    <w:rsid w:val="00363C10"/>
    <w:rsid w:val="00391B05"/>
    <w:rsid w:val="003A5053"/>
    <w:rsid w:val="003B7A42"/>
    <w:rsid w:val="003D18F1"/>
    <w:rsid w:val="003F1871"/>
    <w:rsid w:val="00412226"/>
    <w:rsid w:val="004206E7"/>
    <w:rsid w:val="00474668"/>
    <w:rsid w:val="004862F6"/>
    <w:rsid w:val="00491EED"/>
    <w:rsid w:val="00494309"/>
    <w:rsid w:val="004969DD"/>
    <w:rsid w:val="004A1AF6"/>
    <w:rsid w:val="004A4CD8"/>
    <w:rsid w:val="004C55F6"/>
    <w:rsid w:val="004E089A"/>
    <w:rsid w:val="005011ED"/>
    <w:rsid w:val="005231EC"/>
    <w:rsid w:val="0053239C"/>
    <w:rsid w:val="0053765D"/>
    <w:rsid w:val="00540B78"/>
    <w:rsid w:val="00541527"/>
    <w:rsid w:val="00543FA7"/>
    <w:rsid w:val="00545A5B"/>
    <w:rsid w:val="00566C8D"/>
    <w:rsid w:val="005762FC"/>
    <w:rsid w:val="00597DC8"/>
    <w:rsid w:val="005B57DF"/>
    <w:rsid w:val="0060001A"/>
    <w:rsid w:val="00601F15"/>
    <w:rsid w:val="0060256B"/>
    <w:rsid w:val="00610879"/>
    <w:rsid w:val="006177B5"/>
    <w:rsid w:val="00625ECD"/>
    <w:rsid w:val="00642AD6"/>
    <w:rsid w:val="00644E0E"/>
    <w:rsid w:val="00657137"/>
    <w:rsid w:val="0066198B"/>
    <w:rsid w:val="00662BE5"/>
    <w:rsid w:val="00663671"/>
    <w:rsid w:val="00671CE0"/>
    <w:rsid w:val="00673677"/>
    <w:rsid w:val="00677B34"/>
    <w:rsid w:val="00696DB0"/>
    <w:rsid w:val="006A1ACA"/>
    <w:rsid w:val="006A33ED"/>
    <w:rsid w:val="006B4337"/>
    <w:rsid w:val="006C31A3"/>
    <w:rsid w:val="006C60F7"/>
    <w:rsid w:val="006C6B06"/>
    <w:rsid w:val="006C7624"/>
    <w:rsid w:val="006D7285"/>
    <w:rsid w:val="00705765"/>
    <w:rsid w:val="00726E1A"/>
    <w:rsid w:val="00744DB9"/>
    <w:rsid w:val="00765177"/>
    <w:rsid w:val="00772A8D"/>
    <w:rsid w:val="00784297"/>
    <w:rsid w:val="007855B0"/>
    <w:rsid w:val="007975D8"/>
    <w:rsid w:val="007B604D"/>
    <w:rsid w:val="007D359A"/>
    <w:rsid w:val="007E15B2"/>
    <w:rsid w:val="007F1CAC"/>
    <w:rsid w:val="007F1F04"/>
    <w:rsid w:val="00813885"/>
    <w:rsid w:val="00822AF1"/>
    <w:rsid w:val="008346A2"/>
    <w:rsid w:val="00852ACF"/>
    <w:rsid w:val="008779D6"/>
    <w:rsid w:val="008A1F86"/>
    <w:rsid w:val="008A6000"/>
    <w:rsid w:val="008D3FAF"/>
    <w:rsid w:val="008D45AF"/>
    <w:rsid w:val="008E481C"/>
    <w:rsid w:val="008F5233"/>
    <w:rsid w:val="009001C3"/>
    <w:rsid w:val="009050C7"/>
    <w:rsid w:val="00923CAA"/>
    <w:rsid w:val="00925C41"/>
    <w:rsid w:val="00940442"/>
    <w:rsid w:val="00941082"/>
    <w:rsid w:val="00953CA7"/>
    <w:rsid w:val="009564F6"/>
    <w:rsid w:val="009C5B18"/>
    <w:rsid w:val="009D545A"/>
    <w:rsid w:val="009E6668"/>
    <w:rsid w:val="00A11575"/>
    <w:rsid w:val="00A337A6"/>
    <w:rsid w:val="00A41C0F"/>
    <w:rsid w:val="00A47106"/>
    <w:rsid w:val="00A521AF"/>
    <w:rsid w:val="00A83403"/>
    <w:rsid w:val="00AA13E8"/>
    <w:rsid w:val="00AA7D1C"/>
    <w:rsid w:val="00AB062F"/>
    <w:rsid w:val="00AB418F"/>
    <w:rsid w:val="00AC3B09"/>
    <w:rsid w:val="00AD7311"/>
    <w:rsid w:val="00AF3BC3"/>
    <w:rsid w:val="00B11593"/>
    <w:rsid w:val="00B126F9"/>
    <w:rsid w:val="00B65B26"/>
    <w:rsid w:val="00B67640"/>
    <w:rsid w:val="00B7006A"/>
    <w:rsid w:val="00BB2B85"/>
    <w:rsid w:val="00BE451C"/>
    <w:rsid w:val="00BE5D69"/>
    <w:rsid w:val="00BF32DC"/>
    <w:rsid w:val="00C15522"/>
    <w:rsid w:val="00C32F4D"/>
    <w:rsid w:val="00C41592"/>
    <w:rsid w:val="00C52C51"/>
    <w:rsid w:val="00C53D51"/>
    <w:rsid w:val="00C54833"/>
    <w:rsid w:val="00C60ACC"/>
    <w:rsid w:val="00C63DE9"/>
    <w:rsid w:val="00C717E0"/>
    <w:rsid w:val="00C756BB"/>
    <w:rsid w:val="00C81604"/>
    <w:rsid w:val="00C97B27"/>
    <w:rsid w:val="00CA7437"/>
    <w:rsid w:val="00CB57A0"/>
    <w:rsid w:val="00CC2DB5"/>
    <w:rsid w:val="00CF1464"/>
    <w:rsid w:val="00D23822"/>
    <w:rsid w:val="00D311B5"/>
    <w:rsid w:val="00D36723"/>
    <w:rsid w:val="00D40246"/>
    <w:rsid w:val="00D50D8F"/>
    <w:rsid w:val="00D5420F"/>
    <w:rsid w:val="00D6698C"/>
    <w:rsid w:val="00D70CAB"/>
    <w:rsid w:val="00D71C29"/>
    <w:rsid w:val="00D85589"/>
    <w:rsid w:val="00DA1BCA"/>
    <w:rsid w:val="00DC452D"/>
    <w:rsid w:val="00DD08F9"/>
    <w:rsid w:val="00DF18CF"/>
    <w:rsid w:val="00E016BF"/>
    <w:rsid w:val="00E02971"/>
    <w:rsid w:val="00E05118"/>
    <w:rsid w:val="00E12BC7"/>
    <w:rsid w:val="00E24432"/>
    <w:rsid w:val="00E33EBC"/>
    <w:rsid w:val="00E34154"/>
    <w:rsid w:val="00E44BD0"/>
    <w:rsid w:val="00E50EA6"/>
    <w:rsid w:val="00E56A65"/>
    <w:rsid w:val="00E64AF7"/>
    <w:rsid w:val="00E92886"/>
    <w:rsid w:val="00EA0040"/>
    <w:rsid w:val="00EC05D0"/>
    <w:rsid w:val="00ED3562"/>
    <w:rsid w:val="00EE112E"/>
    <w:rsid w:val="00EE7CC3"/>
    <w:rsid w:val="00EF1D61"/>
    <w:rsid w:val="00F367EF"/>
    <w:rsid w:val="00F36809"/>
    <w:rsid w:val="00F4477D"/>
    <w:rsid w:val="00F6475B"/>
    <w:rsid w:val="00F66FBB"/>
    <w:rsid w:val="00F84556"/>
    <w:rsid w:val="00F90A68"/>
    <w:rsid w:val="00F92793"/>
    <w:rsid w:val="00F95409"/>
    <w:rsid w:val="00F9690A"/>
    <w:rsid w:val="00FA4F03"/>
    <w:rsid w:val="00FB0823"/>
    <w:rsid w:val="00FC34DB"/>
    <w:rsid w:val="00FD4FAB"/>
    <w:rsid w:val="00FD6CA6"/>
    <w:rsid w:val="00FD7A89"/>
    <w:rsid w:val="00FE3405"/>
    <w:rsid w:val="00FE5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DF0034C"/>
  <w15:chartTrackingRefBased/>
  <w15:docId w15:val="{121E7398-4AD9-4648-AA2F-E26732446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4CD8"/>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2A8D"/>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25CE9"/>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4862F6"/>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F30"/>
    <w:pPr>
      <w:tabs>
        <w:tab w:val="center" w:pos="4513"/>
        <w:tab w:val="right" w:pos="9026"/>
      </w:tabs>
    </w:pPr>
  </w:style>
  <w:style w:type="character" w:customStyle="1" w:styleId="HeaderChar">
    <w:name w:val="Header Char"/>
    <w:basedOn w:val="DefaultParagraphFont"/>
    <w:link w:val="Header"/>
    <w:uiPriority w:val="99"/>
    <w:rsid w:val="00095F30"/>
  </w:style>
  <w:style w:type="paragraph" w:styleId="Footer">
    <w:name w:val="footer"/>
    <w:basedOn w:val="Normal"/>
    <w:link w:val="FooterChar"/>
    <w:uiPriority w:val="99"/>
    <w:unhideWhenUsed/>
    <w:rsid w:val="00095F30"/>
    <w:pPr>
      <w:tabs>
        <w:tab w:val="center" w:pos="4513"/>
        <w:tab w:val="right" w:pos="9026"/>
      </w:tabs>
    </w:pPr>
  </w:style>
  <w:style w:type="character" w:customStyle="1" w:styleId="FooterChar">
    <w:name w:val="Footer Char"/>
    <w:basedOn w:val="DefaultParagraphFont"/>
    <w:link w:val="Footer"/>
    <w:uiPriority w:val="99"/>
    <w:rsid w:val="00095F30"/>
  </w:style>
  <w:style w:type="paragraph" w:styleId="ListParagraph">
    <w:name w:val="List Paragraph"/>
    <w:basedOn w:val="Normal"/>
    <w:uiPriority w:val="1"/>
    <w:qFormat/>
    <w:rsid w:val="00167506"/>
    <w:pPr>
      <w:spacing w:after="160" w:line="259" w:lineRule="auto"/>
      <w:ind w:left="720"/>
      <w:contextualSpacing/>
    </w:pPr>
    <w:rPr>
      <w:sz w:val="22"/>
      <w:szCs w:val="22"/>
    </w:rPr>
  </w:style>
  <w:style w:type="character" w:styleId="Hyperlink">
    <w:name w:val="Hyperlink"/>
    <w:basedOn w:val="DefaultParagraphFont"/>
    <w:uiPriority w:val="99"/>
    <w:unhideWhenUsed/>
    <w:rsid w:val="00167506"/>
    <w:rPr>
      <w:color w:val="0000FF"/>
      <w:u w:val="single"/>
    </w:rPr>
  </w:style>
  <w:style w:type="table" w:styleId="TableGrid">
    <w:name w:val="Table Grid"/>
    <w:basedOn w:val="TableNormal"/>
    <w:uiPriority w:val="39"/>
    <w:rsid w:val="00167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772A8D"/>
    <w:rPr>
      <w:i/>
      <w:iCs/>
      <w:color w:val="4472C4" w:themeColor="accent1"/>
    </w:rPr>
  </w:style>
  <w:style w:type="character" w:customStyle="1" w:styleId="Heading2Char">
    <w:name w:val="Heading 2 Char"/>
    <w:basedOn w:val="DefaultParagraphFont"/>
    <w:link w:val="Heading2"/>
    <w:uiPriority w:val="9"/>
    <w:rsid w:val="00772A8D"/>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772A8D"/>
    <w:rPr>
      <w:sz w:val="22"/>
      <w:szCs w:val="22"/>
    </w:rPr>
  </w:style>
  <w:style w:type="character" w:customStyle="1" w:styleId="NoSpacingChar">
    <w:name w:val="No Spacing Char"/>
    <w:basedOn w:val="DefaultParagraphFont"/>
    <w:link w:val="NoSpacing"/>
    <w:uiPriority w:val="1"/>
    <w:rsid w:val="00772A8D"/>
    <w:rPr>
      <w:sz w:val="22"/>
      <w:szCs w:val="22"/>
    </w:rPr>
  </w:style>
  <w:style w:type="paragraph" w:styleId="BodyText2">
    <w:name w:val="Body Text 2"/>
    <w:basedOn w:val="Normal"/>
    <w:link w:val="BodyText2Char"/>
    <w:rsid w:val="00772A8D"/>
    <w:rPr>
      <w:rFonts w:ascii="Arial" w:eastAsia="Times New Roman" w:hAnsi="Arial" w:cs="Times New Roman"/>
      <w:szCs w:val="20"/>
      <w:lang w:val="en-US"/>
    </w:rPr>
  </w:style>
  <w:style w:type="character" w:customStyle="1" w:styleId="BodyText2Char">
    <w:name w:val="Body Text 2 Char"/>
    <w:basedOn w:val="DefaultParagraphFont"/>
    <w:link w:val="BodyText2"/>
    <w:rsid w:val="00772A8D"/>
    <w:rPr>
      <w:rFonts w:ascii="Arial" w:eastAsia="Times New Roman" w:hAnsi="Arial" w:cs="Times New Roman"/>
      <w:szCs w:val="20"/>
      <w:lang w:val="en-US"/>
    </w:rPr>
  </w:style>
  <w:style w:type="character" w:customStyle="1" w:styleId="Heading1Char">
    <w:name w:val="Heading 1 Char"/>
    <w:basedOn w:val="DefaultParagraphFont"/>
    <w:link w:val="Heading1"/>
    <w:uiPriority w:val="9"/>
    <w:rsid w:val="004A4CD8"/>
    <w:rPr>
      <w:rFonts w:asciiTheme="majorHAnsi" w:eastAsiaTheme="majorEastAsia" w:hAnsiTheme="majorHAnsi" w:cstheme="majorBidi"/>
      <w:color w:val="2F5496" w:themeColor="accent1" w:themeShade="BF"/>
      <w:sz w:val="32"/>
      <w:szCs w:val="32"/>
    </w:rPr>
  </w:style>
  <w:style w:type="paragraph" w:customStyle="1" w:styleId="Default">
    <w:name w:val="Default"/>
    <w:rsid w:val="004A4CD8"/>
    <w:pPr>
      <w:autoSpaceDE w:val="0"/>
      <w:autoSpaceDN w:val="0"/>
      <w:adjustRightInd w:val="0"/>
    </w:pPr>
    <w:rPr>
      <w:rFonts w:ascii="Arial" w:eastAsia="Times New Roman" w:hAnsi="Arial" w:cs="Arial"/>
      <w:color w:val="000000"/>
      <w:lang w:eastAsia="en-GB"/>
    </w:rPr>
  </w:style>
  <w:style w:type="paragraph" w:styleId="TOCHeading">
    <w:name w:val="TOC Heading"/>
    <w:basedOn w:val="Heading1"/>
    <w:next w:val="Normal"/>
    <w:uiPriority w:val="39"/>
    <w:unhideWhenUsed/>
    <w:qFormat/>
    <w:rsid w:val="00025CE9"/>
    <w:pPr>
      <w:outlineLvl w:val="9"/>
    </w:pPr>
    <w:rPr>
      <w:lang w:val="en-US"/>
    </w:rPr>
  </w:style>
  <w:style w:type="paragraph" w:styleId="TOC2">
    <w:name w:val="toc 2"/>
    <w:basedOn w:val="Normal"/>
    <w:next w:val="Normal"/>
    <w:autoRedefine/>
    <w:uiPriority w:val="39"/>
    <w:unhideWhenUsed/>
    <w:rsid w:val="00025CE9"/>
    <w:pPr>
      <w:spacing w:after="100"/>
      <w:ind w:left="240"/>
    </w:pPr>
  </w:style>
  <w:style w:type="paragraph" w:styleId="TOC1">
    <w:name w:val="toc 1"/>
    <w:basedOn w:val="Normal"/>
    <w:next w:val="Normal"/>
    <w:autoRedefine/>
    <w:uiPriority w:val="39"/>
    <w:unhideWhenUsed/>
    <w:rsid w:val="00025CE9"/>
    <w:pPr>
      <w:spacing w:after="100"/>
    </w:pPr>
  </w:style>
  <w:style w:type="character" w:customStyle="1" w:styleId="Heading3Char">
    <w:name w:val="Heading 3 Char"/>
    <w:basedOn w:val="DefaultParagraphFont"/>
    <w:link w:val="Heading3"/>
    <w:uiPriority w:val="9"/>
    <w:rsid w:val="00025CE9"/>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2777EF"/>
    <w:pPr>
      <w:spacing w:after="100"/>
      <w:ind w:left="480"/>
    </w:pPr>
  </w:style>
  <w:style w:type="character" w:styleId="FollowedHyperlink">
    <w:name w:val="FollowedHyperlink"/>
    <w:basedOn w:val="DefaultParagraphFont"/>
    <w:uiPriority w:val="99"/>
    <w:semiHidden/>
    <w:unhideWhenUsed/>
    <w:rsid w:val="00F90A68"/>
    <w:rPr>
      <w:color w:val="954F72" w:themeColor="followedHyperlink"/>
      <w:u w:val="single"/>
    </w:rPr>
  </w:style>
  <w:style w:type="character" w:styleId="CommentReference">
    <w:name w:val="annotation reference"/>
    <w:basedOn w:val="DefaultParagraphFont"/>
    <w:uiPriority w:val="99"/>
    <w:semiHidden/>
    <w:unhideWhenUsed/>
    <w:rsid w:val="0028481D"/>
    <w:rPr>
      <w:sz w:val="16"/>
      <w:szCs w:val="16"/>
    </w:rPr>
  </w:style>
  <w:style w:type="paragraph" w:styleId="CommentText">
    <w:name w:val="annotation text"/>
    <w:basedOn w:val="Normal"/>
    <w:link w:val="CommentTextChar"/>
    <w:uiPriority w:val="99"/>
    <w:semiHidden/>
    <w:unhideWhenUsed/>
    <w:rsid w:val="0028481D"/>
    <w:rPr>
      <w:sz w:val="20"/>
      <w:szCs w:val="20"/>
    </w:rPr>
  </w:style>
  <w:style w:type="character" w:customStyle="1" w:styleId="CommentTextChar">
    <w:name w:val="Comment Text Char"/>
    <w:basedOn w:val="DefaultParagraphFont"/>
    <w:link w:val="CommentText"/>
    <w:uiPriority w:val="99"/>
    <w:semiHidden/>
    <w:rsid w:val="0028481D"/>
    <w:rPr>
      <w:sz w:val="20"/>
      <w:szCs w:val="20"/>
    </w:rPr>
  </w:style>
  <w:style w:type="paragraph" w:styleId="BalloonText">
    <w:name w:val="Balloon Text"/>
    <w:basedOn w:val="Normal"/>
    <w:link w:val="BalloonTextChar"/>
    <w:uiPriority w:val="99"/>
    <w:semiHidden/>
    <w:unhideWhenUsed/>
    <w:rsid w:val="002848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81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C452D"/>
    <w:rPr>
      <w:b/>
      <w:bCs/>
    </w:rPr>
  </w:style>
  <w:style w:type="character" w:customStyle="1" w:styleId="CommentSubjectChar">
    <w:name w:val="Comment Subject Char"/>
    <w:basedOn w:val="CommentTextChar"/>
    <w:link w:val="CommentSubject"/>
    <w:uiPriority w:val="99"/>
    <w:semiHidden/>
    <w:rsid w:val="00DC452D"/>
    <w:rPr>
      <w:b/>
      <w:bCs/>
      <w:sz w:val="20"/>
      <w:szCs w:val="20"/>
    </w:rPr>
  </w:style>
  <w:style w:type="paragraph" w:styleId="BodyText">
    <w:name w:val="Body Text"/>
    <w:basedOn w:val="Normal"/>
    <w:link w:val="BodyTextChar"/>
    <w:uiPriority w:val="99"/>
    <w:unhideWhenUsed/>
    <w:rsid w:val="00227E4A"/>
    <w:pPr>
      <w:spacing w:after="120"/>
    </w:pPr>
  </w:style>
  <w:style w:type="character" w:customStyle="1" w:styleId="BodyTextChar">
    <w:name w:val="Body Text Char"/>
    <w:basedOn w:val="DefaultParagraphFont"/>
    <w:link w:val="BodyText"/>
    <w:uiPriority w:val="99"/>
    <w:rsid w:val="00227E4A"/>
  </w:style>
  <w:style w:type="character" w:customStyle="1" w:styleId="Heading5Char">
    <w:name w:val="Heading 5 Char"/>
    <w:basedOn w:val="DefaultParagraphFont"/>
    <w:link w:val="Heading5"/>
    <w:uiPriority w:val="9"/>
    <w:semiHidden/>
    <w:rsid w:val="004862F6"/>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6C31A3"/>
    <w:pPr>
      <w:widowControl w:val="0"/>
      <w:autoSpaceDE w:val="0"/>
      <w:autoSpaceDN w:val="0"/>
      <w:ind w:left="110"/>
    </w:pPr>
    <w:rPr>
      <w:rFonts w:ascii="Arial" w:eastAsia="Arial" w:hAnsi="Arial" w:cs="Arial"/>
      <w:sz w:val="22"/>
      <w:szCs w:val="22"/>
      <w:lang w:val="en-US"/>
    </w:rPr>
  </w:style>
  <w:style w:type="character" w:styleId="UnresolvedMention">
    <w:name w:val="Unresolved Mention"/>
    <w:basedOn w:val="DefaultParagraphFont"/>
    <w:uiPriority w:val="99"/>
    <w:semiHidden/>
    <w:unhideWhenUsed/>
    <w:rsid w:val="00F647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ranet.birmingham.ac.uk/hr/wellbeing/workhealth/stress-management-guidance.aspx" TargetMode="External"/><Relationship Id="rId18" Type="http://schemas.openxmlformats.org/officeDocument/2006/relationships/hyperlink" Target="https://intranet.birmingham.ac.uk/hr/wellbeing/workhealth/employee-assistance-programme-eap.aspx" TargetMode="External"/><Relationship Id="rId26" Type="http://schemas.openxmlformats.org/officeDocument/2006/relationships/hyperlink" Target="https://intranet.birmingham.ac.uk/hr/wellbeing/workhealth/stress-management-guidance.aspx" TargetMode="External"/><Relationship Id="rId3" Type="http://schemas.openxmlformats.org/officeDocument/2006/relationships/settings" Target="settings.xml"/><Relationship Id="rId21" Type="http://schemas.openxmlformats.org/officeDocument/2006/relationships/hyperlink" Target="https://intranet.birmingham.ac.uk/hr/wellbeing/workhealth/stress-management-guidance.aspx" TargetMode="External"/><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https://intranet.birmingham.ac.uk/hr/wellbeing/workhealth/stress-management-guidance.aspx" TargetMode="External"/><Relationship Id="rId17" Type="http://schemas.openxmlformats.org/officeDocument/2006/relationships/hyperlink" Target="https://intranet.birmingham.ac.uk/hr/wellbeing/workhealth/stress-management-guidance.aspx" TargetMode="External"/><Relationship Id="rId25" Type="http://schemas.openxmlformats.org/officeDocument/2006/relationships/hyperlink" Target="https://intranet.birmingham.ac.uk/hr/wellbeing/workhealth/stress-management-guidance.aspx"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ntranet.birmingham.ac.uk/hr/wellbeing/workhealth/stress-management-guidance.aspx" TargetMode="External"/><Relationship Id="rId20" Type="http://schemas.openxmlformats.org/officeDocument/2006/relationships/hyperlink" Target="https://intranet.birmingham.ac.uk/hr/wellbeing/workhealth/stress-management-guidance.aspx" TargetMode="External"/><Relationship Id="rId29" Type="http://schemas.openxmlformats.org/officeDocument/2006/relationships/hyperlink" Target="https://intranet.birmingham.ac.uk/hr/wellbeing/workhealth/stress-management-guidance.asp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ranet.birmingham.ac.uk/student/taking-care-of-yourself/stress.aspx" TargetMode="External"/><Relationship Id="rId24" Type="http://schemas.openxmlformats.org/officeDocument/2006/relationships/hyperlink" Target="https://intranet.birmingham.ac.uk/hr/wellbeing/workhealth/stress-management-guidance.aspx" TargetMode="External"/><Relationship Id="rId32" Type="http://schemas.openxmlformats.org/officeDocument/2006/relationships/hyperlink" Target="https://intranet.birmingham.ac.uk/hr/wellbeing/workhealth/stress-management-guidance.aspx" TargetMode="External"/><Relationship Id="rId5" Type="http://schemas.openxmlformats.org/officeDocument/2006/relationships/footnotes" Target="footnotes.xml"/><Relationship Id="rId15" Type="http://schemas.openxmlformats.org/officeDocument/2006/relationships/hyperlink" Target="https://intranet.birmingham.ac.uk/hr/wellbeing/workhealth/employee-assistance-programme-eap.aspx" TargetMode="External"/><Relationship Id="rId23" Type="http://schemas.openxmlformats.org/officeDocument/2006/relationships/hyperlink" Target="https://intranet.birmingham.ac.uk/hr/wellbeing/workhealth/stress-management-guidance.aspx" TargetMode="External"/><Relationship Id="rId28" Type="http://schemas.openxmlformats.org/officeDocument/2006/relationships/hyperlink" Target="https://www.hse.gov.uk/stress/mcit.pdf" TargetMode="External"/><Relationship Id="rId10" Type="http://schemas.openxmlformats.org/officeDocument/2006/relationships/hyperlink" Target="https://intranet.birmingham.ac.uk/hr/wellbeing/workhealth/stress-management-guidance.aspx" TargetMode="External"/><Relationship Id="rId19" Type="http://schemas.openxmlformats.org/officeDocument/2006/relationships/hyperlink" Target="https://intranet.birmingham.ac.uk/hr/Managers/Employee-Relations/Occupational-Health-Referral.aspx" TargetMode="External"/><Relationship Id="rId31" Type="http://schemas.openxmlformats.org/officeDocument/2006/relationships/hyperlink" Target="https://intranet.birmingham.ac.uk/hr/wellbeing/workhealth/stress-management-guidance.aspx"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intranet.birmingham.ac.uk/hr/wellbeing/workhealth/stress-management-guidance.aspx" TargetMode="External"/><Relationship Id="rId22" Type="http://schemas.openxmlformats.org/officeDocument/2006/relationships/hyperlink" Target="https://intranet.birmingham.ac.uk/hr/wellbeing/workhealth/stress-management-guidance.aspx" TargetMode="External"/><Relationship Id="rId27" Type="http://schemas.openxmlformats.org/officeDocument/2006/relationships/hyperlink" Target="https://intranet.birmingham.ac.uk/staff/development/opportunities/ww-course-content/risk-assessment.aspx" TargetMode="External"/><Relationship Id="rId30" Type="http://schemas.openxmlformats.org/officeDocument/2006/relationships/hyperlink" Target="https://intranet.birmingham.ac.uk/hr/wellbeing/workhealth/employee-assistance-programme-eap.aspx" TargetMode="Externa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11</Pages>
  <Words>4752</Words>
  <Characters>27088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Philippa Hawkins (Workplace Wellbeing)</cp:lastModifiedBy>
  <cp:revision>3</cp:revision>
  <cp:lastPrinted>2019-08-08T13:58:00Z</cp:lastPrinted>
  <dcterms:created xsi:type="dcterms:W3CDTF">2021-07-01T09:20:00Z</dcterms:created>
  <dcterms:modified xsi:type="dcterms:W3CDTF">2021-07-02T15:30:00Z</dcterms:modified>
</cp:coreProperties>
</file>