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49BF0" w14:textId="6D8FAB41" w:rsidR="009A7F36" w:rsidRDefault="009A7F36" w:rsidP="009A7F36">
      <w:pPr>
        <w:jc w:val="center"/>
        <w:rPr>
          <w:rFonts w:cstheme="minorHAnsi"/>
          <w:b/>
          <w:bCs/>
          <w:sz w:val="28"/>
          <w:szCs w:val="28"/>
        </w:rPr>
      </w:pPr>
      <w:r>
        <w:rPr>
          <w:rFonts w:cstheme="minorHAnsi"/>
          <w:b/>
          <w:bCs/>
          <w:sz w:val="28"/>
          <w:szCs w:val="28"/>
        </w:rPr>
        <w:t xml:space="preserve">Managing </w:t>
      </w:r>
      <w:r w:rsidRPr="00FD2D80">
        <w:rPr>
          <w:rFonts w:cstheme="minorHAnsi"/>
          <w:b/>
          <w:bCs/>
          <w:sz w:val="28"/>
          <w:szCs w:val="28"/>
        </w:rPr>
        <w:t>Covid</w:t>
      </w:r>
      <w:r>
        <w:rPr>
          <w:rFonts w:cstheme="minorHAnsi"/>
          <w:b/>
          <w:bCs/>
          <w:sz w:val="28"/>
          <w:szCs w:val="28"/>
        </w:rPr>
        <w:t>-19</w:t>
      </w:r>
      <w:r w:rsidRPr="00FD2D80">
        <w:rPr>
          <w:rFonts w:cstheme="minorHAnsi"/>
          <w:b/>
          <w:bCs/>
          <w:sz w:val="28"/>
          <w:szCs w:val="28"/>
        </w:rPr>
        <w:t xml:space="preserve"> related absence</w:t>
      </w:r>
    </w:p>
    <w:p w14:paraId="671F1AEE" w14:textId="77777777" w:rsidR="009A7F36" w:rsidRPr="00DC1BC8" w:rsidRDefault="009A7F36" w:rsidP="009A7F36">
      <w:pPr>
        <w:pStyle w:val="ListParagraph"/>
        <w:numPr>
          <w:ilvl w:val="0"/>
          <w:numId w:val="1"/>
        </w:numPr>
        <w:ind w:left="426" w:hanging="426"/>
        <w:rPr>
          <w:rFonts w:cstheme="minorHAnsi"/>
          <w:b/>
          <w:bCs/>
        </w:rPr>
      </w:pPr>
      <w:r w:rsidRPr="00DC1BC8">
        <w:rPr>
          <w:rFonts w:cstheme="minorHAnsi"/>
          <w:b/>
          <w:bCs/>
        </w:rPr>
        <w:t>Background</w:t>
      </w:r>
    </w:p>
    <w:p w14:paraId="2F590703" w14:textId="4F8A826F" w:rsidR="009A7F36" w:rsidRDefault="009A7F36" w:rsidP="009A7F36">
      <w:pPr>
        <w:spacing w:after="0" w:line="240" w:lineRule="auto"/>
        <w:rPr>
          <w:rFonts w:cstheme="minorHAnsi"/>
        </w:rPr>
      </w:pPr>
      <w:r w:rsidRPr="00DC1BC8">
        <w:rPr>
          <w:rFonts w:cstheme="minorHAnsi"/>
        </w:rPr>
        <w:t>At the outset of the pandemic in March 2020</w:t>
      </w:r>
      <w:r>
        <w:rPr>
          <w:rFonts w:cstheme="minorHAnsi"/>
        </w:rPr>
        <w:t xml:space="preserve"> </w:t>
      </w:r>
      <w:r w:rsidRPr="00DC1BC8">
        <w:rPr>
          <w:rFonts w:cstheme="minorHAnsi"/>
        </w:rPr>
        <w:t>the University agree</w:t>
      </w:r>
      <w:r>
        <w:rPr>
          <w:rFonts w:cstheme="minorHAnsi"/>
        </w:rPr>
        <w:t>d</w:t>
      </w:r>
      <w:r w:rsidRPr="00DC1BC8">
        <w:rPr>
          <w:rFonts w:cstheme="minorHAnsi"/>
        </w:rPr>
        <w:t xml:space="preserve"> that Covid</w:t>
      </w:r>
      <w:r>
        <w:rPr>
          <w:rFonts w:cstheme="minorHAnsi"/>
        </w:rPr>
        <w:t xml:space="preserve"> </w:t>
      </w:r>
      <w:r w:rsidRPr="00DC1BC8">
        <w:rPr>
          <w:rFonts w:cstheme="minorHAnsi"/>
        </w:rPr>
        <w:t xml:space="preserve">related absence would </w:t>
      </w:r>
      <w:r>
        <w:rPr>
          <w:rFonts w:cstheme="minorHAnsi"/>
        </w:rPr>
        <w:t xml:space="preserve">not </w:t>
      </w:r>
      <w:r w:rsidRPr="00DC1BC8">
        <w:rPr>
          <w:rFonts w:cstheme="minorHAnsi"/>
        </w:rPr>
        <w:t xml:space="preserve">be recorded as sickness </w:t>
      </w:r>
      <w:r>
        <w:rPr>
          <w:rFonts w:cstheme="minorHAnsi"/>
        </w:rPr>
        <w:t xml:space="preserve">absence </w:t>
      </w:r>
      <w:r w:rsidRPr="00DC1BC8">
        <w:rPr>
          <w:rFonts w:cstheme="minorHAnsi"/>
        </w:rPr>
        <w:t>for the purposes of sickness record</w:t>
      </w:r>
      <w:r>
        <w:rPr>
          <w:rFonts w:cstheme="minorHAnsi"/>
        </w:rPr>
        <w:t>ing</w:t>
      </w:r>
      <w:r w:rsidRPr="00DC1BC8">
        <w:rPr>
          <w:rFonts w:cstheme="minorHAnsi"/>
        </w:rPr>
        <w:t xml:space="preserve"> or sick pay</w:t>
      </w:r>
      <w:r>
        <w:rPr>
          <w:rFonts w:cstheme="minorHAnsi"/>
        </w:rPr>
        <w:t xml:space="preserve"> </w:t>
      </w:r>
      <w:r w:rsidR="00B135FF">
        <w:rPr>
          <w:rFonts w:cstheme="minorHAnsi"/>
        </w:rPr>
        <w:t>but noted</w:t>
      </w:r>
      <w:r>
        <w:rPr>
          <w:rFonts w:cstheme="minorHAnsi"/>
        </w:rPr>
        <w:t xml:space="preserve"> that this position would be kept under review</w:t>
      </w:r>
      <w:r w:rsidRPr="00DC1BC8">
        <w:rPr>
          <w:rFonts w:cstheme="minorHAnsi"/>
        </w:rPr>
        <w:t>. The pandemic has</w:t>
      </w:r>
      <w:r>
        <w:rPr>
          <w:rFonts w:cstheme="minorHAnsi"/>
        </w:rPr>
        <w:t xml:space="preserve"> </w:t>
      </w:r>
      <w:r w:rsidRPr="00DC1BC8">
        <w:rPr>
          <w:rFonts w:cstheme="minorHAnsi"/>
        </w:rPr>
        <w:t xml:space="preserve">lasted far longer than anyone </w:t>
      </w:r>
      <w:r>
        <w:rPr>
          <w:rFonts w:cstheme="minorHAnsi"/>
        </w:rPr>
        <w:t xml:space="preserve">could have </w:t>
      </w:r>
      <w:r w:rsidRPr="00DC1BC8">
        <w:rPr>
          <w:rFonts w:cstheme="minorHAnsi"/>
        </w:rPr>
        <w:t>anticipated</w:t>
      </w:r>
      <w:r>
        <w:rPr>
          <w:rFonts w:cstheme="minorHAnsi"/>
        </w:rPr>
        <w:t xml:space="preserve"> at its outset in March 2020; inevitably as time has gone on</w:t>
      </w:r>
      <w:r w:rsidRPr="00DC1BC8">
        <w:rPr>
          <w:rFonts w:cstheme="minorHAnsi"/>
        </w:rPr>
        <w:t xml:space="preserve"> </w:t>
      </w:r>
      <w:r>
        <w:rPr>
          <w:rFonts w:cstheme="minorHAnsi"/>
        </w:rPr>
        <w:t xml:space="preserve">different issues have arisen in respect of </w:t>
      </w:r>
      <w:r w:rsidRPr="00DC1BC8">
        <w:rPr>
          <w:rFonts w:cstheme="minorHAnsi"/>
        </w:rPr>
        <w:t>what constitutes Covid</w:t>
      </w:r>
      <w:r>
        <w:rPr>
          <w:rFonts w:cstheme="minorHAnsi"/>
        </w:rPr>
        <w:t xml:space="preserve"> </w:t>
      </w:r>
      <w:r w:rsidRPr="00DC1BC8">
        <w:rPr>
          <w:rFonts w:cstheme="minorHAnsi"/>
        </w:rPr>
        <w:t>related absence. Th</w:t>
      </w:r>
      <w:r>
        <w:rPr>
          <w:rFonts w:cstheme="minorHAnsi"/>
        </w:rPr>
        <w:t>e purpose of th</w:t>
      </w:r>
      <w:r w:rsidRPr="00DC1BC8">
        <w:rPr>
          <w:rFonts w:cstheme="minorHAnsi"/>
        </w:rPr>
        <w:t xml:space="preserve">is guidance </w:t>
      </w:r>
      <w:proofErr w:type="gramStart"/>
      <w:r w:rsidRPr="00DC1BC8">
        <w:rPr>
          <w:rFonts w:cstheme="minorHAnsi"/>
        </w:rPr>
        <w:t>note</w:t>
      </w:r>
      <w:proofErr w:type="gramEnd"/>
      <w:r>
        <w:rPr>
          <w:rFonts w:cstheme="minorHAnsi"/>
        </w:rPr>
        <w:t>,</w:t>
      </w:r>
      <w:r w:rsidRPr="00DC1BC8">
        <w:rPr>
          <w:rFonts w:cstheme="minorHAnsi"/>
        </w:rPr>
        <w:t xml:space="preserve"> therefore</w:t>
      </w:r>
      <w:r>
        <w:rPr>
          <w:rFonts w:cstheme="minorHAnsi"/>
        </w:rPr>
        <w:t>,</w:t>
      </w:r>
      <w:r w:rsidRPr="00DC1BC8">
        <w:rPr>
          <w:rFonts w:cstheme="minorHAnsi"/>
        </w:rPr>
        <w:t xml:space="preserve"> </w:t>
      </w:r>
      <w:r>
        <w:rPr>
          <w:rFonts w:cstheme="minorHAnsi"/>
        </w:rPr>
        <w:t>is</w:t>
      </w:r>
      <w:r w:rsidRPr="00DC1BC8">
        <w:rPr>
          <w:rFonts w:cstheme="minorHAnsi"/>
        </w:rPr>
        <w:t xml:space="preserve"> to provide clarity </w:t>
      </w:r>
      <w:r>
        <w:rPr>
          <w:rFonts w:cstheme="minorHAnsi"/>
        </w:rPr>
        <w:t xml:space="preserve">on the position </w:t>
      </w:r>
      <w:r w:rsidRPr="00DC1BC8">
        <w:rPr>
          <w:rFonts w:cstheme="minorHAnsi"/>
        </w:rPr>
        <w:t xml:space="preserve">and </w:t>
      </w:r>
      <w:r>
        <w:rPr>
          <w:rFonts w:cstheme="minorHAnsi"/>
        </w:rPr>
        <w:t xml:space="preserve">to </w:t>
      </w:r>
      <w:r w:rsidRPr="00DC1BC8">
        <w:rPr>
          <w:rFonts w:cstheme="minorHAnsi"/>
        </w:rPr>
        <w:t>ensure consistency of approach across the University.</w:t>
      </w:r>
    </w:p>
    <w:p w14:paraId="056EBCCF" w14:textId="77777777" w:rsidR="009A7F36" w:rsidRPr="00DC1BC8" w:rsidRDefault="009A7F36" w:rsidP="009A7F36">
      <w:pPr>
        <w:spacing w:after="0" w:line="240" w:lineRule="auto"/>
        <w:rPr>
          <w:rFonts w:cstheme="minorHAnsi"/>
        </w:rPr>
      </w:pPr>
    </w:p>
    <w:p w14:paraId="044E05F4" w14:textId="77777777" w:rsidR="009A7F36" w:rsidRDefault="009A7F36" w:rsidP="009A7F36">
      <w:pPr>
        <w:pStyle w:val="ListParagraph"/>
        <w:numPr>
          <w:ilvl w:val="0"/>
          <w:numId w:val="1"/>
        </w:numPr>
        <w:spacing w:after="0" w:line="240" w:lineRule="auto"/>
        <w:ind w:left="426" w:hanging="426"/>
        <w:rPr>
          <w:rFonts w:cstheme="minorHAnsi"/>
          <w:b/>
          <w:bCs/>
        </w:rPr>
      </w:pPr>
      <w:r>
        <w:rPr>
          <w:rFonts w:cstheme="minorHAnsi"/>
          <w:b/>
          <w:bCs/>
        </w:rPr>
        <w:t>Clinical definitions for Covid-19 illness</w:t>
      </w:r>
    </w:p>
    <w:p w14:paraId="40471052" w14:textId="77777777" w:rsidR="009A7F36" w:rsidRPr="00283F73" w:rsidRDefault="009A7F36" w:rsidP="009A7F36">
      <w:pPr>
        <w:pStyle w:val="ListParagraph"/>
        <w:spacing w:after="0" w:line="240" w:lineRule="auto"/>
        <w:ind w:left="426"/>
        <w:rPr>
          <w:rFonts w:cstheme="minorHAnsi"/>
          <w:b/>
          <w:bCs/>
        </w:rPr>
      </w:pPr>
    </w:p>
    <w:p w14:paraId="0149F9DA" w14:textId="77777777" w:rsidR="009A7F36" w:rsidRPr="00283F73" w:rsidRDefault="009A7F36" w:rsidP="009A7F36">
      <w:pPr>
        <w:spacing w:after="0" w:line="240" w:lineRule="auto"/>
        <w:rPr>
          <w:rFonts w:eastAsia="Times New Roman" w:cstheme="minorHAnsi"/>
          <w:color w:val="0E0E0E"/>
          <w:lang w:eastAsia="en-GB"/>
        </w:rPr>
      </w:pPr>
      <w:r>
        <w:rPr>
          <w:rFonts w:eastAsia="Times New Roman" w:cstheme="minorHAnsi"/>
          <w:color w:val="0E0E0E"/>
          <w:lang w:eastAsia="en-GB"/>
        </w:rPr>
        <w:t>The National Institute for Health and Care Excellence (NICE) have developed</w:t>
      </w:r>
      <w:r w:rsidRPr="00283F73">
        <w:rPr>
          <w:rFonts w:eastAsia="Times New Roman" w:cstheme="minorHAnsi"/>
          <w:color w:val="0E0E0E"/>
          <w:lang w:eastAsia="en-GB"/>
        </w:rPr>
        <w:t xml:space="preserve"> the following clinical definitions for the</w:t>
      </w:r>
      <w:r>
        <w:rPr>
          <w:rFonts w:eastAsia="Times New Roman" w:cstheme="minorHAnsi"/>
          <w:color w:val="0E0E0E"/>
          <w:lang w:eastAsia="en-GB"/>
        </w:rPr>
        <w:t xml:space="preserve"> Covid </w:t>
      </w:r>
      <w:r w:rsidRPr="00283F73">
        <w:rPr>
          <w:rFonts w:eastAsia="Times New Roman" w:cstheme="minorHAnsi"/>
          <w:color w:val="0E0E0E"/>
          <w:lang w:eastAsia="en-GB"/>
        </w:rPr>
        <w:t xml:space="preserve">illness and </w:t>
      </w:r>
      <w:r>
        <w:rPr>
          <w:rFonts w:eastAsia="Times New Roman" w:cstheme="minorHAnsi"/>
          <w:color w:val="0E0E0E"/>
          <w:lang w:eastAsia="en-GB"/>
        </w:rPr>
        <w:t xml:space="preserve">subsequent signs and symptoms dependent on how long these persist: </w:t>
      </w:r>
    </w:p>
    <w:p w14:paraId="0E02CE6E" w14:textId="77777777" w:rsidR="009A7F36" w:rsidRDefault="009A7F36" w:rsidP="009A7F36">
      <w:pPr>
        <w:numPr>
          <w:ilvl w:val="0"/>
          <w:numId w:val="3"/>
        </w:numPr>
        <w:spacing w:after="0" w:line="240" w:lineRule="auto"/>
        <w:rPr>
          <w:rFonts w:eastAsia="Times New Roman" w:cstheme="minorHAnsi"/>
          <w:color w:val="0E0E0E"/>
          <w:lang w:eastAsia="en-GB"/>
        </w:rPr>
      </w:pPr>
      <w:r w:rsidRPr="00283F73">
        <w:rPr>
          <w:rFonts w:eastAsia="Times New Roman" w:cstheme="minorHAnsi"/>
          <w:b/>
          <w:bCs/>
          <w:color w:val="0E0E0E"/>
          <w:lang w:eastAsia="en-GB"/>
        </w:rPr>
        <w:t>Acute C</w:t>
      </w:r>
      <w:r>
        <w:rPr>
          <w:rFonts w:eastAsia="Times New Roman" w:cstheme="minorHAnsi"/>
          <w:b/>
          <w:bCs/>
          <w:color w:val="0E0E0E"/>
          <w:lang w:eastAsia="en-GB"/>
        </w:rPr>
        <w:t>ovid</w:t>
      </w:r>
      <w:r w:rsidRPr="00283F73">
        <w:rPr>
          <w:rFonts w:eastAsia="Times New Roman" w:cstheme="minorHAnsi"/>
          <w:b/>
          <w:bCs/>
          <w:color w:val="0E0E0E"/>
          <w:lang w:eastAsia="en-GB"/>
        </w:rPr>
        <w:t>-19</w:t>
      </w:r>
    </w:p>
    <w:p w14:paraId="1CB60836" w14:textId="77777777" w:rsidR="009A7F36" w:rsidRDefault="009A7F36" w:rsidP="009A7F36">
      <w:pPr>
        <w:spacing w:after="0" w:line="240" w:lineRule="auto"/>
        <w:ind w:left="720"/>
        <w:rPr>
          <w:rFonts w:eastAsia="Times New Roman" w:cstheme="minorHAnsi"/>
          <w:color w:val="0E0E0E"/>
          <w:lang w:eastAsia="en-GB"/>
        </w:rPr>
      </w:pPr>
      <w:r>
        <w:rPr>
          <w:rFonts w:eastAsia="Times New Roman" w:cstheme="minorHAnsi"/>
          <w:color w:val="0E0E0E"/>
          <w:lang w:eastAsia="en-GB"/>
        </w:rPr>
        <w:t>S</w:t>
      </w:r>
      <w:r w:rsidRPr="00283F73">
        <w:rPr>
          <w:rFonts w:eastAsia="Times New Roman" w:cstheme="minorHAnsi"/>
          <w:color w:val="0E0E0E"/>
          <w:lang w:eastAsia="en-GB"/>
        </w:rPr>
        <w:t>igns and symptoms of C</w:t>
      </w:r>
      <w:r>
        <w:rPr>
          <w:rFonts w:eastAsia="Times New Roman" w:cstheme="minorHAnsi"/>
          <w:color w:val="0E0E0E"/>
          <w:lang w:eastAsia="en-GB"/>
        </w:rPr>
        <w:t>ovid</w:t>
      </w:r>
      <w:r w:rsidRPr="00283F73">
        <w:rPr>
          <w:rFonts w:eastAsia="Times New Roman" w:cstheme="minorHAnsi"/>
          <w:color w:val="0E0E0E"/>
          <w:lang w:eastAsia="en-GB"/>
        </w:rPr>
        <w:t xml:space="preserve">-19 </w:t>
      </w:r>
      <w:r>
        <w:rPr>
          <w:rFonts w:eastAsia="Times New Roman" w:cstheme="minorHAnsi"/>
          <w:color w:val="0E0E0E"/>
          <w:lang w:eastAsia="en-GB"/>
        </w:rPr>
        <w:t xml:space="preserve">lasting </w:t>
      </w:r>
      <w:r w:rsidRPr="00283F73">
        <w:rPr>
          <w:rFonts w:eastAsia="Times New Roman" w:cstheme="minorHAnsi"/>
          <w:color w:val="0E0E0E"/>
          <w:lang w:eastAsia="en-GB"/>
        </w:rPr>
        <w:t>for up to 4 weeks</w:t>
      </w:r>
      <w:r>
        <w:rPr>
          <w:rFonts w:eastAsia="Times New Roman" w:cstheme="minorHAnsi"/>
          <w:color w:val="0E0E0E"/>
          <w:lang w:eastAsia="en-GB"/>
        </w:rPr>
        <w:t>.</w:t>
      </w:r>
    </w:p>
    <w:p w14:paraId="0E65D214" w14:textId="77777777" w:rsidR="009A7F36" w:rsidRPr="00283F73" w:rsidRDefault="009A7F36" w:rsidP="009A7F36">
      <w:pPr>
        <w:spacing w:after="0" w:line="240" w:lineRule="auto"/>
        <w:ind w:left="720"/>
        <w:rPr>
          <w:rFonts w:eastAsia="Times New Roman" w:cstheme="minorHAnsi"/>
          <w:color w:val="0E0E0E"/>
          <w:lang w:eastAsia="en-GB"/>
        </w:rPr>
      </w:pPr>
    </w:p>
    <w:p w14:paraId="73390BE9" w14:textId="77777777" w:rsidR="009A7F36" w:rsidRDefault="009A7F36" w:rsidP="009A7F36">
      <w:pPr>
        <w:numPr>
          <w:ilvl w:val="0"/>
          <w:numId w:val="3"/>
        </w:numPr>
        <w:spacing w:after="0" w:line="240" w:lineRule="auto"/>
        <w:rPr>
          <w:rFonts w:eastAsia="Times New Roman" w:cstheme="minorHAnsi"/>
          <w:color w:val="0E0E0E"/>
          <w:lang w:eastAsia="en-GB"/>
        </w:rPr>
      </w:pPr>
      <w:r w:rsidRPr="00283F73">
        <w:rPr>
          <w:rFonts w:eastAsia="Times New Roman" w:cstheme="minorHAnsi"/>
          <w:b/>
          <w:bCs/>
          <w:color w:val="0E0E0E"/>
          <w:lang w:eastAsia="en-GB"/>
        </w:rPr>
        <w:t>Ongoing symptomatic C</w:t>
      </w:r>
      <w:r>
        <w:rPr>
          <w:rFonts w:eastAsia="Times New Roman" w:cstheme="minorHAnsi"/>
          <w:b/>
          <w:bCs/>
          <w:color w:val="0E0E0E"/>
          <w:lang w:eastAsia="en-GB"/>
        </w:rPr>
        <w:t>ovid</w:t>
      </w:r>
      <w:r w:rsidRPr="00283F73">
        <w:rPr>
          <w:rFonts w:eastAsia="Times New Roman" w:cstheme="minorHAnsi"/>
          <w:b/>
          <w:bCs/>
          <w:color w:val="0E0E0E"/>
          <w:lang w:eastAsia="en-GB"/>
        </w:rPr>
        <w:t>-19</w:t>
      </w:r>
    </w:p>
    <w:p w14:paraId="6E8AEC81" w14:textId="77777777" w:rsidR="009A7F36" w:rsidRDefault="009A7F36" w:rsidP="009A7F36">
      <w:pPr>
        <w:spacing w:after="0" w:line="240" w:lineRule="auto"/>
        <w:ind w:left="720"/>
        <w:rPr>
          <w:rFonts w:eastAsia="Times New Roman" w:cstheme="minorHAnsi"/>
          <w:color w:val="0E0E0E"/>
          <w:lang w:eastAsia="en-GB"/>
        </w:rPr>
      </w:pPr>
      <w:r>
        <w:rPr>
          <w:rFonts w:eastAsia="Times New Roman" w:cstheme="minorHAnsi"/>
          <w:color w:val="0E0E0E"/>
          <w:lang w:eastAsia="en-GB"/>
        </w:rPr>
        <w:t>S</w:t>
      </w:r>
      <w:r w:rsidRPr="00283F73">
        <w:rPr>
          <w:rFonts w:eastAsia="Times New Roman" w:cstheme="minorHAnsi"/>
          <w:color w:val="0E0E0E"/>
          <w:lang w:eastAsia="en-GB"/>
        </w:rPr>
        <w:t>igns and symptoms of C</w:t>
      </w:r>
      <w:r>
        <w:rPr>
          <w:rFonts w:eastAsia="Times New Roman" w:cstheme="minorHAnsi"/>
          <w:color w:val="0E0E0E"/>
          <w:lang w:eastAsia="en-GB"/>
        </w:rPr>
        <w:t>ovid</w:t>
      </w:r>
      <w:r w:rsidRPr="00283F73">
        <w:rPr>
          <w:rFonts w:eastAsia="Times New Roman" w:cstheme="minorHAnsi"/>
          <w:color w:val="0E0E0E"/>
          <w:lang w:eastAsia="en-GB"/>
        </w:rPr>
        <w:t xml:space="preserve">-19 </w:t>
      </w:r>
      <w:r>
        <w:rPr>
          <w:rFonts w:eastAsia="Times New Roman" w:cstheme="minorHAnsi"/>
          <w:color w:val="0E0E0E"/>
          <w:lang w:eastAsia="en-GB"/>
        </w:rPr>
        <w:t xml:space="preserve">lasting </w:t>
      </w:r>
      <w:r w:rsidRPr="00283F73">
        <w:rPr>
          <w:rFonts w:eastAsia="Times New Roman" w:cstheme="minorHAnsi"/>
          <w:color w:val="0E0E0E"/>
          <w:lang w:eastAsia="en-GB"/>
        </w:rPr>
        <w:t xml:space="preserve">from </w:t>
      </w:r>
      <w:r>
        <w:rPr>
          <w:rFonts w:eastAsia="Times New Roman" w:cstheme="minorHAnsi"/>
          <w:color w:val="0E0E0E"/>
          <w:lang w:eastAsia="en-GB"/>
        </w:rPr>
        <w:t xml:space="preserve">between </w:t>
      </w:r>
      <w:r w:rsidRPr="00283F73">
        <w:rPr>
          <w:rFonts w:eastAsia="Times New Roman" w:cstheme="minorHAnsi"/>
          <w:color w:val="0E0E0E"/>
          <w:lang w:eastAsia="en-GB"/>
        </w:rPr>
        <w:t xml:space="preserve">4 </w:t>
      </w:r>
      <w:r>
        <w:rPr>
          <w:rFonts w:eastAsia="Times New Roman" w:cstheme="minorHAnsi"/>
          <w:color w:val="0E0E0E"/>
          <w:lang w:eastAsia="en-GB"/>
        </w:rPr>
        <w:t>-</w:t>
      </w:r>
      <w:r w:rsidRPr="00283F73">
        <w:rPr>
          <w:rFonts w:eastAsia="Times New Roman" w:cstheme="minorHAnsi"/>
          <w:color w:val="0E0E0E"/>
          <w:lang w:eastAsia="en-GB"/>
        </w:rPr>
        <w:t xml:space="preserve"> 12 weeks</w:t>
      </w:r>
      <w:r>
        <w:rPr>
          <w:rFonts w:eastAsia="Times New Roman" w:cstheme="minorHAnsi"/>
          <w:color w:val="0E0E0E"/>
          <w:lang w:eastAsia="en-GB"/>
        </w:rPr>
        <w:t>.</w:t>
      </w:r>
    </w:p>
    <w:p w14:paraId="62A00706" w14:textId="77777777" w:rsidR="009A7F36" w:rsidRPr="00283F73" w:rsidRDefault="009A7F36" w:rsidP="009A7F36">
      <w:pPr>
        <w:spacing w:after="0" w:line="240" w:lineRule="auto"/>
        <w:ind w:left="720"/>
        <w:rPr>
          <w:rFonts w:eastAsia="Times New Roman" w:cstheme="minorHAnsi"/>
          <w:color w:val="0E0E0E"/>
          <w:lang w:eastAsia="en-GB"/>
        </w:rPr>
      </w:pPr>
    </w:p>
    <w:p w14:paraId="303A5C41" w14:textId="77777777" w:rsidR="009A7F36" w:rsidRDefault="009A7F36" w:rsidP="009A7F36">
      <w:pPr>
        <w:numPr>
          <w:ilvl w:val="0"/>
          <w:numId w:val="3"/>
        </w:numPr>
        <w:spacing w:after="0" w:line="240" w:lineRule="auto"/>
        <w:rPr>
          <w:rFonts w:eastAsia="Times New Roman" w:cstheme="minorHAnsi"/>
          <w:color w:val="0E0E0E"/>
          <w:lang w:eastAsia="en-GB"/>
        </w:rPr>
      </w:pPr>
      <w:r w:rsidRPr="00283F73">
        <w:rPr>
          <w:rFonts w:eastAsia="Times New Roman" w:cstheme="minorHAnsi"/>
          <w:b/>
          <w:bCs/>
          <w:color w:val="0E0E0E"/>
          <w:lang w:eastAsia="en-GB"/>
        </w:rPr>
        <w:t>Post-C</w:t>
      </w:r>
      <w:r>
        <w:rPr>
          <w:rFonts w:eastAsia="Times New Roman" w:cstheme="minorHAnsi"/>
          <w:b/>
          <w:bCs/>
          <w:color w:val="0E0E0E"/>
          <w:lang w:eastAsia="en-GB"/>
        </w:rPr>
        <w:t>ovid</w:t>
      </w:r>
      <w:r w:rsidRPr="00283F73">
        <w:rPr>
          <w:rFonts w:eastAsia="Times New Roman" w:cstheme="minorHAnsi"/>
          <w:b/>
          <w:bCs/>
          <w:color w:val="0E0E0E"/>
          <w:lang w:eastAsia="en-GB"/>
        </w:rPr>
        <w:t>-19 syndrome</w:t>
      </w:r>
    </w:p>
    <w:p w14:paraId="49F1F2BE" w14:textId="77777777" w:rsidR="009A7F36" w:rsidRDefault="009A7F36" w:rsidP="009A7F36">
      <w:pPr>
        <w:spacing w:after="0" w:line="240" w:lineRule="auto"/>
        <w:ind w:left="720"/>
        <w:rPr>
          <w:rFonts w:eastAsia="Times New Roman" w:cstheme="minorHAnsi"/>
          <w:color w:val="0E0E0E"/>
          <w:lang w:eastAsia="en-GB"/>
        </w:rPr>
      </w:pPr>
      <w:r>
        <w:rPr>
          <w:rFonts w:eastAsia="Times New Roman" w:cstheme="minorHAnsi"/>
          <w:color w:val="0E0E0E"/>
          <w:lang w:eastAsia="en-GB"/>
        </w:rPr>
        <w:t>S</w:t>
      </w:r>
      <w:r w:rsidRPr="00283F73">
        <w:rPr>
          <w:rFonts w:eastAsia="Times New Roman" w:cstheme="minorHAnsi"/>
          <w:color w:val="0E0E0E"/>
          <w:lang w:eastAsia="en-GB"/>
        </w:rPr>
        <w:t>igns and symptoms that develop during or after an infection consistent with C</w:t>
      </w:r>
      <w:r>
        <w:rPr>
          <w:rFonts w:eastAsia="Times New Roman" w:cstheme="minorHAnsi"/>
          <w:color w:val="0E0E0E"/>
          <w:lang w:eastAsia="en-GB"/>
        </w:rPr>
        <w:t>ovid</w:t>
      </w:r>
      <w:r w:rsidRPr="00283F73">
        <w:rPr>
          <w:rFonts w:eastAsia="Times New Roman" w:cstheme="minorHAnsi"/>
          <w:color w:val="0E0E0E"/>
          <w:lang w:eastAsia="en-GB"/>
        </w:rPr>
        <w:t>-19</w:t>
      </w:r>
      <w:r>
        <w:rPr>
          <w:rFonts w:eastAsia="Times New Roman" w:cstheme="minorHAnsi"/>
          <w:color w:val="0E0E0E"/>
          <w:lang w:eastAsia="en-GB"/>
        </w:rPr>
        <w:t xml:space="preserve"> which</w:t>
      </w:r>
      <w:r w:rsidRPr="00283F73">
        <w:rPr>
          <w:rFonts w:eastAsia="Times New Roman" w:cstheme="minorHAnsi"/>
          <w:color w:val="0E0E0E"/>
          <w:lang w:eastAsia="en-GB"/>
        </w:rPr>
        <w:t xml:space="preserve"> continue for more than 12 weeks and are not explained by an alternative diagnosis.</w:t>
      </w:r>
    </w:p>
    <w:p w14:paraId="2890A377" w14:textId="77777777" w:rsidR="009A7F36" w:rsidRDefault="009A7F36" w:rsidP="009A7F36">
      <w:pPr>
        <w:spacing w:after="0" w:line="240" w:lineRule="auto"/>
        <w:rPr>
          <w:rFonts w:eastAsia="Times New Roman" w:cstheme="minorHAnsi"/>
          <w:color w:val="0E0E0E"/>
          <w:lang w:eastAsia="en-GB"/>
        </w:rPr>
      </w:pPr>
    </w:p>
    <w:p w14:paraId="4FDBC64D" w14:textId="77777777" w:rsidR="009A7F36" w:rsidRPr="00B94C8A" w:rsidRDefault="009A7F36" w:rsidP="009A7F36">
      <w:pPr>
        <w:pStyle w:val="ListParagraph"/>
        <w:numPr>
          <w:ilvl w:val="0"/>
          <w:numId w:val="1"/>
        </w:numPr>
        <w:spacing w:after="0" w:line="240" w:lineRule="auto"/>
        <w:ind w:left="426" w:hanging="426"/>
        <w:rPr>
          <w:rFonts w:eastAsia="Times New Roman" w:cstheme="minorHAnsi"/>
          <w:b/>
          <w:bCs/>
          <w:color w:val="0E0E0E"/>
          <w:lang w:eastAsia="en-GB"/>
        </w:rPr>
      </w:pPr>
      <w:r w:rsidRPr="00B94C8A">
        <w:rPr>
          <w:rFonts w:eastAsia="Times New Roman" w:cstheme="minorHAnsi"/>
          <w:b/>
          <w:bCs/>
          <w:color w:val="0E0E0E"/>
          <w:lang w:eastAsia="en-GB"/>
        </w:rPr>
        <w:t>Managing Covid</w:t>
      </w:r>
      <w:r>
        <w:rPr>
          <w:rFonts w:eastAsia="Times New Roman" w:cstheme="minorHAnsi"/>
          <w:b/>
          <w:bCs/>
          <w:color w:val="0E0E0E"/>
          <w:lang w:eastAsia="en-GB"/>
        </w:rPr>
        <w:t>-</w:t>
      </w:r>
      <w:r w:rsidRPr="00B94C8A">
        <w:rPr>
          <w:rFonts w:eastAsia="Times New Roman" w:cstheme="minorHAnsi"/>
          <w:b/>
          <w:bCs/>
          <w:color w:val="0E0E0E"/>
          <w:lang w:eastAsia="en-GB"/>
        </w:rPr>
        <w:t>related absence</w:t>
      </w:r>
    </w:p>
    <w:p w14:paraId="3D53490C" w14:textId="77777777" w:rsidR="009A7F36" w:rsidRDefault="009A7F36" w:rsidP="009A7F36">
      <w:pPr>
        <w:spacing w:after="0" w:line="240" w:lineRule="auto"/>
        <w:rPr>
          <w:rFonts w:eastAsia="Times New Roman" w:cstheme="minorHAnsi"/>
          <w:color w:val="0E0E0E"/>
          <w:lang w:eastAsia="en-GB"/>
        </w:rPr>
      </w:pPr>
    </w:p>
    <w:p w14:paraId="3F26195E" w14:textId="7C98DFD2" w:rsidR="009A7F36" w:rsidRDefault="009A7F36" w:rsidP="009A7F36">
      <w:pPr>
        <w:spacing w:after="0" w:line="240" w:lineRule="auto"/>
        <w:rPr>
          <w:rFonts w:eastAsia="Times New Roman" w:cstheme="minorHAnsi"/>
          <w:color w:val="000000"/>
          <w:bdr w:val="none" w:sz="0" w:space="0" w:color="auto" w:frame="1"/>
          <w:lang w:eastAsia="en-GB"/>
        </w:rPr>
      </w:pPr>
      <w:r>
        <w:rPr>
          <w:rFonts w:eastAsia="Times New Roman" w:cstheme="minorHAnsi"/>
          <w:color w:val="0E0E0E"/>
          <w:lang w:eastAsia="en-GB"/>
        </w:rPr>
        <w:t xml:space="preserve">As with all illnesses and absence, members of staff suffering from Covid-19 will be supported by the University and </w:t>
      </w:r>
      <w:r>
        <w:rPr>
          <w:rFonts w:eastAsia="Times New Roman" w:cstheme="minorHAnsi"/>
          <w:color w:val="000000"/>
          <w:bdr w:val="none" w:sz="0" w:space="0" w:color="auto" w:frame="1"/>
          <w:lang w:eastAsia="en-GB"/>
        </w:rPr>
        <w:t>will not be expected to return to work until they are fit to do so.</w:t>
      </w:r>
      <w:r w:rsidRPr="00204D2C">
        <w:rPr>
          <w:rFonts w:eastAsia="Times New Roman" w:cstheme="minorHAnsi"/>
          <w:color w:val="000000"/>
          <w:bdr w:val="none" w:sz="0" w:space="0" w:color="auto" w:frame="1"/>
          <w:lang w:eastAsia="en-GB"/>
        </w:rPr>
        <w:t xml:space="preserve"> </w:t>
      </w:r>
    </w:p>
    <w:p w14:paraId="33A7F3FB" w14:textId="77777777" w:rsidR="009A7F36" w:rsidRDefault="009A7F36" w:rsidP="009A7F36">
      <w:pPr>
        <w:spacing w:after="0" w:line="240" w:lineRule="auto"/>
        <w:rPr>
          <w:rFonts w:eastAsia="Times New Roman" w:cstheme="minorHAnsi"/>
          <w:color w:val="0E0E0E"/>
          <w:lang w:eastAsia="en-GB"/>
        </w:rPr>
      </w:pPr>
    </w:p>
    <w:p w14:paraId="4D47ACF0" w14:textId="01642C3D" w:rsidR="009A7F36" w:rsidRDefault="004062F4" w:rsidP="009A7F36">
      <w:pPr>
        <w:spacing w:after="0" w:line="240" w:lineRule="auto"/>
        <w:rPr>
          <w:rFonts w:eastAsia="Times New Roman" w:cstheme="minorHAnsi"/>
          <w:color w:val="0E0E0E"/>
          <w:lang w:eastAsia="en-GB"/>
        </w:rPr>
      </w:pPr>
      <w:r>
        <w:rPr>
          <w:rFonts w:eastAsia="Times New Roman" w:cstheme="minorHAnsi"/>
          <w:color w:val="0E0E0E"/>
          <w:lang w:eastAsia="en-GB"/>
        </w:rPr>
        <w:t>T</w:t>
      </w:r>
      <w:r w:rsidR="009A7F36">
        <w:rPr>
          <w:rFonts w:eastAsia="Times New Roman" w:cstheme="minorHAnsi"/>
          <w:color w:val="0E0E0E"/>
          <w:lang w:eastAsia="en-GB"/>
        </w:rPr>
        <w:t>he University will continue to exempt any sickness absence arising from Acute Covid-19 (</w:t>
      </w:r>
      <w:proofErr w:type="gramStart"/>
      <w:r w:rsidR="009A7F36">
        <w:rPr>
          <w:rFonts w:eastAsia="Times New Roman" w:cstheme="minorHAnsi"/>
          <w:color w:val="0E0E0E"/>
          <w:lang w:eastAsia="en-GB"/>
        </w:rPr>
        <w:t>i.e.</w:t>
      </w:r>
      <w:proofErr w:type="gramEnd"/>
      <w:r w:rsidR="009A7F36">
        <w:rPr>
          <w:rFonts w:eastAsia="Times New Roman" w:cstheme="minorHAnsi"/>
          <w:color w:val="0E0E0E"/>
          <w:lang w:eastAsia="en-GB"/>
        </w:rPr>
        <w:t xml:space="preserve"> Covid-related absence lasting up to 4 weeks).</w:t>
      </w:r>
      <w:r w:rsidR="00B135FF">
        <w:rPr>
          <w:rFonts w:eastAsia="Times New Roman" w:cstheme="minorHAnsi"/>
          <w:color w:val="0E0E0E"/>
          <w:lang w:eastAsia="en-GB"/>
        </w:rPr>
        <w:t xml:space="preserve"> </w:t>
      </w:r>
      <w:r w:rsidR="009A7F36">
        <w:rPr>
          <w:rFonts w:eastAsia="Times New Roman" w:cstheme="minorHAnsi"/>
          <w:color w:val="0E0E0E"/>
          <w:lang w:eastAsia="en-GB"/>
        </w:rPr>
        <w:t>Therefore, the first four weeks of any Covid-related absence will not count towards sickness absence pay and recording.</w:t>
      </w:r>
      <w:r w:rsidR="00B135FF">
        <w:rPr>
          <w:rFonts w:eastAsia="Times New Roman" w:cstheme="minorHAnsi"/>
          <w:color w:val="0E0E0E"/>
          <w:lang w:eastAsia="en-GB"/>
        </w:rPr>
        <w:t xml:space="preserve"> </w:t>
      </w:r>
      <w:r w:rsidR="009A7F36">
        <w:rPr>
          <w:rFonts w:eastAsia="Times New Roman" w:cstheme="minorHAnsi"/>
          <w:color w:val="0E0E0E"/>
          <w:lang w:eastAsia="en-GB"/>
        </w:rPr>
        <w:t>This exemption will also apply to those serving a probationary period who are on support staff terms and conditions of employment and therefore would not normally qualify for sick pay.</w:t>
      </w:r>
    </w:p>
    <w:p w14:paraId="51C25B56" w14:textId="77777777" w:rsidR="009A7F36" w:rsidRDefault="009A7F36" w:rsidP="009A7F36">
      <w:pPr>
        <w:spacing w:after="0" w:line="240" w:lineRule="auto"/>
        <w:rPr>
          <w:rFonts w:eastAsia="Times New Roman" w:cstheme="minorHAnsi"/>
          <w:color w:val="0E0E0E"/>
          <w:lang w:eastAsia="en-GB"/>
        </w:rPr>
      </w:pPr>
      <w:r>
        <w:rPr>
          <w:rFonts w:eastAsia="Times New Roman" w:cstheme="minorHAnsi"/>
          <w:color w:val="0E0E0E"/>
          <w:lang w:eastAsia="en-GB"/>
        </w:rPr>
        <w:t xml:space="preserve"> </w:t>
      </w:r>
    </w:p>
    <w:p w14:paraId="2836DE84" w14:textId="77777777" w:rsidR="009A7F36" w:rsidRDefault="009A7F36" w:rsidP="009A7F36">
      <w:pPr>
        <w:spacing w:after="0" w:line="240" w:lineRule="auto"/>
        <w:rPr>
          <w:rFonts w:eastAsia="Times New Roman" w:cstheme="minorHAnsi"/>
          <w:color w:val="0E0E0E"/>
          <w:lang w:eastAsia="en-GB"/>
        </w:rPr>
      </w:pPr>
      <w:r>
        <w:rPr>
          <w:rFonts w:eastAsia="Times New Roman" w:cstheme="minorHAnsi"/>
          <w:color w:val="0E0E0E"/>
          <w:lang w:eastAsia="en-GB"/>
        </w:rPr>
        <w:t xml:space="preserve">Those support staff who are serving a probationary period will </w:t>
      </w:r>
      <w:r w:rsidR="00B135FF">
        <w:rPr>
          <w:rFonts w:eastAsia="Times New Roman" w:cstheme="minorHAnsi"/>
          <w:color w:val="0E0E0E"/>
          <w:lang w:eastAsia="en-GB"/>
        </w:rPr>
        <w:t xml:space="preserve">not </w:t>
      </w:r>
      <w:r>
        <w:rPr>
          <w:rFonts w:eastAsia="Times New Roman" w:cstheme="minorHAnsi"/>
          <w:color w:val="0E0E0E"/>
          <w:lang w:eastAsia="en-GB"/>
        </w:rPr>
        <w:t xml:space="preserve">however be entitled to occupational sick pay after the </w:t>
      </w:r>
      <w:proofErr w:type="gramStart"/>
      <w:r>
        <w:rPr>
          <w:rFonts w:eastAsia="Times New Roman" w:cstheme="minorHAnsi"/>
          <w:color w:val="0E0E0E"/>
          <w:lang w:eastAsia="en-GB"/>
        </w:rPr>
        <w:t>4 week</w:t>
      </w:r>
      <w:proofErr w:type="gramEnd"/>
      <w:r>
        <w:rPr>
          <w:rFonts w:eastAsia="Times New Roman" w:cstheme="minorHAnsi"/>
          <w:color w:val="0E0E0E"/>
          <w:lang w:eastAsia="en-GB"/>
        </w:rPr>
        <w:t xml:space="preserve"> exemption</w:t>
      </w:r>
      <w:r w:rsidRPr="00053DE0">
        <w:rPr>
          <w:rFonts w:eastAsia="Times New Roman" w:cstheme="minorHAnsi"/>
          <w:color w:val="0E0E0E"/>
          <w:lang w:eastAsia="en-GB"/>
        </w:rPr>
        <w:t xml:space="preserve"> </w:t>
      </w:r>
      <w:r>
        <w:rPr>
          <w:rFonts w:eastAsia="Times New Roman" w:cstheme="minorHAnsi"/>
          <w:color w:val="0E0E0E"/>
          <w:lang w:eastAsia="en-GB"/>
        </w:rPr>
        <w:t>until such time as they have completed their probationary period, although they may be entitled to Statutory Sick Pay.</w:t>
      </w:r>
    </w:p>
    <w:p w14:paraId="5C03337C" w14:textId="77777777" w:rsidR="009A7F36" w:rsidRDefault="009A7F36" w:rsidP="009A7F36">
      <w:pPr>
        <w:spacing w:after="0" w:line="240" w:lineRule="auto"/>
        <w:rPr>
          <w:rFonts w:eastAsia="Times New Roman" w:cstheme="minorHAnsi"/>
          <w:color w:val="0E0E0E"/>
          <w:lang w:eastAsia="en-GB"/>
        </w:rPr>
      </w:pPr>
    </w:p>
    <w:p w14:paraId="01DB0B78" w14:textId="6DA28C0A" w:rsidR="009A7F36" w:rsidRDefault="009A7F36" w:rsidP="009A7F36">
      <w:pPr>
        <w:spacing w:after="0" w:line="240" w:lineRule="auto"/>
        <w:rPr>
          <w:rFonts w:eastAsia="Times New Roman" w:cstheme="minorHAnsi"/>
          <w:color w:val="0E0E0E"/>
          <w:lang w:eastAsia="en-GB"/>
        </w:rPr>
      </w:pPr>
      <w:r>
        <w:rPr>
          <w:rFonts w:eastAsia="Times New Roman" w:cstheme="minorHAnsi"/>
          <w:color w:val="0E0E0E"/>
          <w:lang w:eastAsia="en-GB"/>
        </w:rPr>
        <w:t>Absence attributed to ongoing symptomatic Covid-19 or post Covid-19 syndrome (</w:t>
      </w:r>
      <w:proofErr w:type="gramStart"/>
      <w:r>
        <w:rPr>
          <w:rFonts w:eastAsia="Times New Roman" w:cstheme="minorHAnsi"/>
          <w:color w:val="0E0E0E"/>
          <w:lang w:eastAsia="en-GB"/>
        </w:rPr>
        <w:t>i.e.</w:t>
      </w:r>
      <w:proofErr w:type="gramEnd"/>
      <w:r>
        <w:rPr>
          <w:rFonts w:eastAsia="Times New Roman" w:cstheme="minorHAnsi"/>
          <w:color w:val="0E0E0E"/>
          <w:lang w:eastAsia="en-GB"/>
        </w:rPr>
        <w:t xml:space="preserve"> that lasting for more than 4 weeks) </w:t>
      </w:r>
      <w:r w:rsidR="007C5B5D">
        <w:t>will be managed under the relevant attendance management procedures pertaining to the individual</w:t>
      </w:r>
      <w:r w:rsidR="00106948">
        <w:t>’</w:t>
      </w:r>
      <w:r w:rsidR="007C5B5D">
        <w:t>s terms and conditions of employment</w:t>
      </w:r>
      <w:r w:rsidR="004062F4">
        <w:t>.</w:t>
      </w:r>
      <w:r>
        <w:rPr>
          <w:rFonts w:eastAsia="Times New Roman" w:cstheme="minorHAnsi"/>
          <w:color w:val="0E0E0E"/>
          <w:lang w:eastAsia="en-GB"/>
        </w:rPr>
        <w:t xml:space="preserve"> </w:t>
      </w:r>
    </w:p>
    <w:p w14:paraId="4B53B1E4" w14:textId="77777777" w:rsidR="009A7F36" w:rsidRDefault="009A7F36" w:rsidP="009A7F36">
      <w:pPr>
        <w:spacing w:after="0" w:line="240" w:lineRule="auto"/>
        <w:rPr>
          <w:rFonts w:eastAsia="Times New Roman" w:cstheme="minorHAnsi"/>
          <w:color w:val="0E0E0E"/>
          <w:lang w:eastAsia="en-GB"/>
        </w:rPr>
      </w:pPr>
    </w:p>
    <w:p w14:paraId="4E036126" w14:textId="060D978F" w:rsidR="004062F4" w:rsidRDefault="004062F4" w:rsidP="00ED63B1">
      <w:pPr>
        <w:pStyle w:val="ListParagraph"/>
        <w:numPr>
          <w:ilvl w:val="0"/>
          <w:numId w:val="1"/>
        </w:numPr>
        <w:spacing w:after="0" w:line="240" w:lineRule="auto"/>
        <w:ind w:left="426" w:hanging="426"/>
        <w:rPr>
          <w:rFonts w:eastAsia="Times New Roman" w:cstheme="minorHAnsi"/>
          <w:b/>
          <w:bCs/>
          <w:color w:val="0E0E0E"/>
          <w:lang w:eastAsia="en-GB"/>
        </w:rPr>
      </w:pPr>
      <w:r w:rsidRPr="00ED63B1">
        <w:rPr>
          <w:rFonts w:eastAsia="Times New Roman" w:cstheme="minorHAnsi"/>
          <w:b/>
          <w:bCs/>
          <w:color w:val="0E0E0E"/>
          <w:lang w:eastAsia="en-GB"/>
        </w:rPr>
        <w:t>Recording confirmed cases of Covid-19</w:t>
      </w:r>
    </w:p>
    <w:p w14:paraId="7D34D283" w14:textId="7873B88B" w:rsidR="004062F4" w:rsidRDefault="004062F4" w:rsidP="004062F4">
      <w:pPr>
        <w:spacing w:after="0" w:line="240" w:lineRule="auto"/>
        <w:rPr>
          <w:rFonts w:eastAsia="Times New Roman" w:cstheme="minorHAnsi"/>
          <w:b/>
          <w:bCs/>
          <w:color w:val="0E0E0E"/>
          <w:lang w:eastAsia="en-GB"/>
        </w:rPr>
      </w:pPr>
    </w:p>
    <w:p w14:paraId="0A7B9420" w14:textId="6803F7EF" w:rsidR="004062F4" w:rsidRDefault="004062F4" w:rsidP="004062F4">
      <w:pPr>
        <w:spacing w:after="0" w:line="240" w:lineRule="auto"/>
        <w:rPr>
          <w:rFonts w:eastAsia="Times New Roman" w:cstheme="minorHAnsi"/>
          <w:b/>
          <w:bCs/>
          <w:color w:val="0E0E0E"/>
          <w:lang w:eastAsia="en-GB"/>
        </w:rPr>
      </w:pPr>
      <w:r>
        <w:rPr>
          <w:rFonts w:eastAsia="Times New Roman" w:cstheme="minorHAnsi"/>
          <w:color w:val="0E0E0E"/>
          <w:lang w:eastAsia="en-GB"/>
        </w:rPr>
        <w:t>It is important that the University accurately captures and records all positive cases of Covid</w:t>
      </w:r>
      <w:r w:rsidR="0037714A">
        <w:rPr>
          <w:rFonts w:eastAsia="Times New Roman" w:cstheme="minorHAnsi"/>
          <w:color w:val="0E0E0E"/>
          <w:lang w:eastAsia="en-GB"/>
        </w:rPr>
        <w:t>-19</w:t>
      </w:r>
      <w:r>
        <w:rPr>
          <w:rFonts w:eastAsia="Times New Roman" w:cstheme="minorHAnsi"/>
          <w:color w:val="0E0E0E"/>
          <w:lang w:eastAsia="en-GB"/>
        </w:rPr>
        <w:t xml:space="preserve"> amongst the staff population, regardless of </w:t>
      </w:r>
      <w:proofErr w:type="gramStart"/>
      <w:r>
        <w:rPr>
          <w:rFonts w:eastAsia="Times New Roman" w:cstheme="minorHAnsi"/>
          <w:color w:val="0E0E0E"/>
          <w:lang w:eastAsia="en-GB"/>
        </w:rPr>
        <w:t>whether or not</w:t>
      </w:r>
      <w:proofErr w:type="gramEnd"/>
      <w:r>
        <w:rPr>
          <w:rFonts w:eastAsia="Times New Roman" w:cstheme="minorHAnsi"/>
          <w:color w:val="0E0E0E"/>
          <w:lang w:eastAsia="en-GB"/>
        </w:rPr>
        <w:t xml:space="preserve"> the individual had recently been on campus or whether any potential close contacts ha</w:t>
      </w:r>
      <w:r w:rsidR="0037714A">
        <w:rPr>
          <w:rFonts w:eastAsia="Times New Roman" w:cstheme="minorHAnsi"/>
          <w:color w:val="0E0E0E"/>
          <w:lang w:eastAsia="en-GB"/>
        </w:rPr>
        <w:t>ve</w:t>
      </w:r>
      <w:r>
        <w:rPr>
          <w:rFonts w:eastAsia="Times New Roman" w:cstheme="minorHAnsi"/>
          <w:color w:val="0E0E0E"/>
          <w:lang w:eastAsia="en-GB"/>
        </w:rPr>
        <w:t xml:space="preserve"> been identified. </w:t>
      </w:r>
      <w:r w:rsidR="0037714A">
        <w:rPr>
          <w:rFonts w:eastAsia="Times New Roman" w:cstheme="minorHAnsi"/>
          <w:color w:val="0E0E0E"/>
          <w:lang w:eastAsia="en-GB"/>
        </w:rPr>
        <w:t>Therefore,</w:t>
      </w:r>
      <w:r>
        <w:rPr>
          <w:rFonts w:eastAsia="Times New Roman" w:cstheme="minorHAnsi"/>
          <w:color w:val="0E0E0E"/>
          <w:lang w:eastAsia="en-GB"/>
        </w:rPr>
        <w:t xml:space="preserve"> all positive cases </w:t>
      </w:r>
      <w:r w:rsidR="0037714A">
        <w:rPr>
          <w:rFonts w:eastAsia="Times New Roman" w:cstheme="minorHAnsi"/>
          <w:color w:val="0E0E0E"/>
          <w:lang w:eastAsia="en-GB"/>
        </w:rPr>
        <w:t xml:space="preserve">of </w:t>
      </w:r>
      <w:r w:rsidR="0037714A">
        <w:rPr>
          <w:rFonts w:eastAsia="Times New Roman" w:cstheme="minorHAnsi"/>
          <w:color w:val="0E0E0E"/>
          <w:lang w:eastAsia="en-GB"/>
        </w:rPr>
        <w:lastRenderedPageBreak/>
        <w:t xml:space="preserve">Covid-19 </w:t>
      </w:r>
      <w:r>
        <w:rPr>
          <w:rFonts w:eastAsia="Times New Roman" w:cstheme="minorHAnsi"/>
          <w:color w:val="0E0E0E"/>
          <w:lang w:eastAsia="en-GB"/>
        </w:rPr>
        <w:t xml:space="preserve">should be notified via the University’s Test, Trace and Protect process, details of which are available </w:t>
      </w:r>
      <w:hyperlink r:id="rId8" w:history="1">
        <w:r w:rsidRPr="00377885">
          <w:rPr>
            <w:rStyle w:val="Hyperlink"/>
            <w:rFonts w:eastAsia="Times New Roman" w:cstheme="minorHAnsi"/>
            <w:lang w:eastAsia="en-GB"/>
          </w:rPr>
          <w:t>here</w:t>
        </w:r>
      </w:hyperlink>
      <w:r w:rsidR="0037714A">
        <w:rPr>
          <w:rFonts w:eastAsia="Times New Roman" w:cstheme="minorHAnsi"/>
          <w:color w:val="0E0E0E"/>
          <w:lang w:eastAsia="en-GB"/>
        </w:rPr>
        <w:t>, together with a link to the online notification form.</w:t>
      </w:r>
    </w:p>
    <w:p w14:paraId="2EE0B115" w14:textId="77777777" w:rsidR="004062F4" w:rsidRPr="00ED63B1" w:rsidRDefault="004062F4" w:rsidP="00ED63B1">
      <w:pPr>
        <w:spacing w:after="0" w:line="240" w:lineRule="auto"/>
        <w:rPr>
          <w:rFonts w:eastAsia="Times New Roman" w:cstheme="minorHAnsi"/>
          <w:b/>
          <w:bCs/>
          <w:color w:val="0E0E0E"/>
          <w:lang w:eastAsia="en-GB"/>
        </w:rPr>
      </w:pPr>
    </w:p>
    <w:p w14:paraId="2B4A2497" w14:textId="6A0359B5" w:rsidR="009A7F36" w:rsidRPr="00ED63B1" w:rsidRDefault="009A7F36" w:rsidP="00ED63B1">
      <w:pPr>
        <w:pStyle w:val="ListParagraph"/>
        <w:numPr>
          <w:ilvl w:val="0"/>
          <w:numId w:val="1"/>
        </w:numPr>
        <w:spacing w:after="0" w:line="240" w:lineRule="auto"/>
        <w:ind w:left="426" w:hanging="426"/>
        <w:rPr>
          <w:rFonts w:eastAsia="Times New Roman" w:cstheme="minorHAnsi"/>
          <w:color w:val="0E0E0E"/>
          <w:lang w:eastAsia="en-GB"/>
        </w:rPr>
      </w:pPr>
      <w:r>
        <w:rPr>
          <w:rFonts w:eastAsia="Times New Roman" w:cstheme="minorHAnsi"/>
          <w:b/>
          <w:bCs/>
          <w:color w:val="0E0E0E"/>
          <w:lang w:eastAsia="en-GB"/>
        </w:rPr>
        <w:t xml:space="preserve">Recording </w:t>
      </w:r>
      <w:r w:rsidR="004062F4">
        <w:rPr>
          <w:rFonts w:eastAsia="Times New Roman" w:cstheme="minorHAnsi"/>
          <w:b/>
          <w:bCs/>
          <w:color w:val="0E0E0E"/>
          <w:lang w:eastAsia="en-GB"/>
        </w:rPr>
        <w:t xml:space="preserve">Covid-related </w:t>
      </w:r>
      <w:r>
        <w:rPr>
          <w:rFonts w:eastAsia="Times New Roman" w:cstheme="minorHAnsi"/>
          <w:b/>
          <w:bCs/>
          <w:color w:val="0E0E0E"/>
          <w:lang w:eastAsia="en-GB"/>
        </w:rPr>
        <w:t>absence</w:t>
      </w:r>
    </w:p>
    <w:p w14:paraId="796AF25A" w14:textId="77777777" w:rsidR="004062F4" w:rsidRDefault="004062F4" w:rsidP="009A7F36">
      <w:pPr>
        <w:spacing w:after="0" w:line="240" w:lineRule="auto"/>
        <w:rPr>
          <w:rFonts w:eastAsia="Times New Roman" w:cstheme="minorHAnsi"/>
          <w:color w:val="0E0E0E"/>
          <w:lang w:eastAsia="en-GB"/>
        </w:rPr>
      </w:pPr>
    </w:p>
    <w:p w14:paraId="2E03CDC0" w14:textId="3CFB1387" w:rsidR="004062F4" w:rsidRPr="00ED63B1" w:rsidRDefault="004062F4" w:rsidP="00ED63B1">
      <w:pPr>
        <w:pStyle w:val="ListParagraph"/>
        <w:numPr>
          <w:ilvl w:val="0"/>
          <w:numId w:val="4"/>
        </w:numPr>
        <w:spacing w:after="0" w:line="240" w:lineRule="auto"/>
        <w:rPr>
          <w:rFonts w:eastAsia="Times New Roman" w:cstheme="minorHAnsi"/>
          <w:b/>
          <w:bCs/>
          <w:color w:val="0E0E0E"/>
          <w:lang w:eastAsia="en-GB"/>
        </w:rPr>
      </w:pPr>
      <w:r w:rsidRPr="00ED63B1">
        <w:rPr>
          <w:rFonts w:eastAsia="Times New Roman" w:cstheme="minorHAnsi"/>
          <w:b/>
          <w:bCs/>
          <w:color w:val="0E0E0E"/>
          <w:lang w:eastAsia="en-GB"/>
        </w:rPr>
        <w:t>Covid-related absence of up to 4 weeks’ duration</w:t>
      </w:r>
    </w:p>
    <w:p w14:paraId="04969F8E" w14:textId="77777777" w:rsidR="004062F4" w:rsidRDefault="004062F4" w:rsidP="009A7F36">
      <w:pPr>
        <w:spacing w:after="0" w:line="240" w:lineRule="auto"/>
        <w:rPr>
          <w:rFonts w:eastAsia="Times New Roman" w:cstheme="minorHAnsi"/>
          <w:color w:val="0E0E0E"/>
          <w:lang w:eastAsia="en-GB"/>
        </w:rPr>
      </w:pPr>
    </w:p>
    <w:p w14:paraId="71DC8325" w14:textId="7D02801D" w:rsidR="004062F4" w:rsidRDefault="009A7F36" w:rsidP="009A7F36">
      <w:pPr>
        <w:spacing w:after="0" w:line="240" w:lineRule="auto"/>
        <w:rPr>
          <w:rFonts w:eastAsia="Times New Roman" w:cstheme="minorHAnsi"/>
          <w:color w:val="0E0E0E"/>
          <w:lang w:eastAsia="en-GB"/>
        </w:rPr>
      </w:pPr>
      <w:r>
        <w:rPr>
          <w:rFonts w:eastAsia="Times New Roman" w:cstheme="minorHAnsi"/>
          <w:color w:val="0E0E0E"/>
          <w:lang w:eastAsia="en-GB"/>
        </w:rPr>
        <w:t>Covid-related absence of up to 4 weeks</w:t>
      </w:r>
      <w:r w:rsidR="004062F4">
        <w:rPr>
          <w:rFonts w:eastAsia="Times New Roman" w:cstheme="minorHAnsi"/>
          <w:color w:val="0E0E0E"/>
          <w:lang w:eastAsia="en-GB"/>
        </w:rPr>
        <w:t>’</w:t>
      </w:r>
      <w:r>
        <w:rPr>
          <w:rFonts w:eastAsia="Times New Roman" w:cstheme="minorHAnsi"/>
          <w:color w:val="0E0E0E"/>
          <w:lang w:eastAsia="en-GB"/>
        </w:rPr>
        <w:t xml:space="preserve"> duration should be recorded on Core systems under the category ‘Covid’ </w:t>
      </w:r>
      <w:r w:rsidR="004062F4">
        <w:rPr>
          <w:rFonts w:eastAsia="Times New Roman" w:cstheme="minorHAnsi"/>
          <w:color w:val="0E0E0E"/>
          <w:lang w:eastAsia="en-GB"/>
        </w:rPr>
        <w:t>where an individual is not well enough to undertake their role from home, or where their role does not allow them to work from home. Absence recording under this category will be exempt for the purposes of sick pay.</w:t>
      </w:r>
    </w:p>
    <w:p w14:paraId="3928B57C" w14:textId="69C71DD3" w:rsidR="004062F4" w:rsidRDefault="004062F4" w:rsidP="009A7F36">
      <w:pPr>
        <w:spacing w:after="0" w:line="240" w:lineRule="auto"/>
        <w:rPr>
          <w:rFonts w:eastAsia="Times New Roman" w:cstheme="minorHAnsi"/>
          <w:color w:val="0E0E0E"/>
          <w:lang w:eastAsia="en-GB"/>
        </w:rPr>
      </w:pPr>
    </w:p>
    <w:p w14:paraId="16D0284F" w14:textId="6D33607B" w:rsidR="004062F4" w:rsidRDefault="004062F4" w:rsidP="009A7F36">
      <w:pPr>
        <w:spacing w:after="0" w:line="240" w:lineRule="auto"/>
        <w:rPr>
          <w:rFonts w:eastAsia="Times New Roman" w:cstheme="minorHAnsi"/>
          <w:color w:val="0E0E0E"/>
          <w:lang w:eastAsia="en-GB"/>
        </w:rPr>
      </w:pPr>
      <w:r>
        <w:rPr>
          <w:rFonts w:eastAsia="Times New Roman" w:cstheme="minorHAnsi"/>
          <w:color w:val="0E0E0E"/>
          <w:lang w:eastAsia="en-GB"/>
        </w:rPr>
        <w:t xml:space="preserve">If an individual feels well enough to work from home despite having Covid and their role allows them to do so, then there is no need to record this as an absence on Core. </w:t>
      </w:r>
    </w:p>
    <w:p w14:paraId="4856689B" w14:textId="1B125A15" w:rsidR="000447F0" w:rsidRDefault="000447F0" w:rsidP="009A7F36">
      <w:pPr>
        <w:spacing w:after="0" w:line="240" w:lineRule="auto"/>
        <w:rPr>
          <w:rFonts w:eastAsia="Times New Roman" w:cstheme="minorHAnsi"/>
          <w:color w:val="0E0E0E"/>
          <w:lang w:eastAsia="en-GB"/>
        </w:rPr>
      </w:pPr>
    </w:p>
    <w:p w14:paraId="2A16A2EF" w14:textId="7FAE83E4" w:rsidR="0037714A" w:rsidRPr="00ED63B1" w:rsidRDefault="0037714A" w:rsidP="00ED63B1">
      <w:pPr>
        <w:pStyle w:val="ListParagraph"/>
        <w:numPr>
          <w:ilvl w:val="0"/>
          <w:numId w:val="4"/>
        </w:numPr>
        <w:spacing w:after="0" w:line="240" w:lineRule="auto"/>
        <w:rPr>
          <w:rFonts w:eastAsia="Times New Roman" w:cstheme="minorHAnsi"/>
          <w:b/>
          <w:bCs/>
          <w:color w:val="0E0E0E"/>
          <w:lang w:eastAsia="en-GB"/>
        </w:rPr>
      </w:pPr>
      <w:r w:rsidRPr="00ED63B1">
        <w:rPr>
          <w:rFonts w:eastAsia="Times New Roman" w:cstheme="minorHAnsi"/>
          <w:b/>
          <w:bCs/>
          <w:color w:val="0E0E0E"/>
          <w:lang w:eastAsia="en-GB"/>
        </w:rPr>
        <w:t>Covid-related absence of more than 4 weeks’ duration</w:t>
      </w:r>
    </w:p>
    <w:p w14:paraId="688A41FC" w14:textId="77777777" w:rsidR="0037714A" w:rsidRDefault="0037714A" w:rsidP="009A7F36">
      <w:pPr>
        <w:spacing w:after="0" w:line="240" w:lineRule="auto"/>
        <w:rPr>
          <w:rFonts w:eastAsia="Times New Roman" w:cstheme="minorHAnsi"/>
          <w:color w:val="0E0E0E"/>
          <w:lang w:eastAsia="en-GB"/>
        </w:rPr>
      </w:pPr>
    </w:p>
    <w:p w14:paraId="0018F73E" w14:textId="7B4B8774" w:rsidR="000447F0" w:rsidRDefault="000447F0" w:rsidP="009A7F36">
      <w:pPr>
        <w:spacing w:after="0" w:line="240" w:lineRule="auto"/>
        <w:rPr>
          <w:rFonts w:eastAsia="Times New Roman" w:cstheme="minorHAnsi"/>
          <w:color w:val="0E0E0E"/>
          <w:lang w:eastAsia="en-GB"/>
        </w:rPr>
      </w:pPr>
      <w:r>
        <w:rPr>
          <w:rFonts w:eastAsia="Times New Roman" w:cstheme="minorHAnsi"/>
          <w:color w:val="0E0E0E"/>
          <w:lang w:eastAsia="en-GB"/>
        </w:rPr>
        <w:t>A</w:t>
      </w:r>
      <w:r w:rsidRPr="00091DF0">
        <w:rPr>
          <w:rFonts w:eastAsia="Times New Roman" w:cstheme="minorHAnsi"/>
          <w:color w:val="0E0E0E"/>
          <w:lang w:eastAsia="en-GB"/>
        </w:rPr>
        <w:t xml:space="preserve">ny Covid-related absence lasting longer than 4 weeks should be recorded on Core Systems under the category ‘Long Covid’ and managed </w:t>
      </w:r>
      <w:r>
        <w:t>under the relevant attendance management procedure</w:t>
      </w:r>
      <w:r w:rsidRPr="00091DF0">
        <w:rPr>
          <w:rFonts w:eastAsia="Times New Roman" w:cstheme="minorHAnsi"/>
          <w:color w:val="0E0E0E"/>
          <w:lang w:eastAsia="en-GB"/>
        </w:rPr>
        <w:t xml:space="preserve"> as usual.</w:t>
      </w:r>
    </w:p>
    <w:p w14:paraId="205909F2" w14:textId="77777777" w:rsidR="009A7F36" w:rsidRDefault="009A7F36" w:rsidP="009A7F36">
      <w:pPr>
        <w:spacing w:after="0" w:line="240" w:lineRule="auto"/>
        <w:rPr>
          <w:rFonts w:eastAsia="Times New Roman" w:cstheme="minorHAnsi"/>
          <w:color w:val="0E0E0E"/>
          <w:lang w:eastAsia="en-GB"/>
        </w:rPr>
      </w:pPr>
    </w:p>
    <w:p w14:paraId="12DF52A6" w14:textId="77777777" w:rsidR="009A7F36" w:rsidRPr="00C93D37" w:rsidRDefault="009A7F36" w:rsidP="00ED63B1">
      <w:pPr>
        <w:pStyle w:val="ListParagraph"/>
        <w:numPr>
          <w:ilvl w:val="0"/>
          <w:numId w:val="1"/>
        </w:numPr>
        <w:spacing w:after="0" w:line="240" w:lineRule="auto"/>
        <w:ind w:left="426" w:hanging="426"/>
        <w:rPr>
          <w:rFonts w:eastAsia="Times New Roman" w:cstheme="minorHAnsi"/>
          <w:b/>
          <w:bCs/>
          <w:color w:val="0E0E0E"/>
          <w:lang w:eastAsia="en-GB"/>
        </w:rPr>
      </w:pPr>
      <w:r w:rsidRPr="00C93D37">
        <w:rPr>
          <w:rFonts w:eastAsia="Times New Roman" w:cstheme="minorHAnsi"/>
          <w:b/>
          <w:bCs/>
          <w:color w:val="0E0E0E"/>
          <w:lang w:eastAsia="en-GB"/>
        </w:rPr>
        <w:t>Certification of sickness absence</w:t>
      </w:r>
    </w:p>
    <w:p w14:paraId="1C725398" w14:textId="77777777" w:rsidR="009A7F36" w:rsidRPr="00C93D37" w:rsidRDefault="009A7F36" w:rsidP="009A7F36">
      <w:pPr>
        <w:spacing w:after="0" w:line="240" w:lineRule="auto"/>
        <w:rPr>
          <w:rFonts w:eastAsia="Times New Roman" w:cstheme="minorHAnsi"/>
          <w:color w:val="0E0E0E"/>
          <w:lang w:eastAsia="en-GB"/>
        </w:rPr>
      </w:pPr>
    </w:p>
    <w:p w14:paraId="68FDA4EA" w14:textId="036930BD" w:rsidR="009A7F36" w:rsidRDefault="0037714A" w:rsidP="009A7F36">
      <w:pPr>
        <w:pStyle w:val="ListParagraph"/>
        <w:ind w:left="0" w:right="138"/>
      </w:pPr>
      <w:r>
        <w:t>Certification</w:t>
      </w:r>
      <w:r w:rsidR="009A7F36">
        <w:t xml:space="preserve"> of Covid-related absence should follow normal procedures, </w:t>
      </w:r>
      <w:proofErr w:type="gramStart"/>
      <w:r w:rsidR="009A7F36">
        <w:t>i.e.</w:t>
      </w:r>
      <w:proofErr w:type="gramEnd"/>
      <w:r w:rsidR="009A7F36">
        <w:t xml:space="preserve"> that:</w:t>
      </w:r>
    </w:p>
    <w:p w14:paraId="65AC95C6" w14:textId="0994E8B6" w:rsidR="009A7F36" w:rsidRDefault="009A7F36" w:rsidP="009A7F36">
      <w:pPr>
        <w:pStyle w:val="ListParagraph"/>
        <w:widowControl w:val="0"/>
        <w:numPr>
          <w:ilvl w:val="1"/>
          <w:numId w:val="2"/>
        </w:numPr>
        <w:autoSpaceDE w:val="0"/>
        <w:autoSpaceDN w:val="0"/>
        <w:spacing w:before="3" w:after="0" w:line="237" w:lineRule="auto"/>
        <w:ind w:left="567" w:right="592" w:hanging="283"/>
        <w:contextualSpacing w:val="0"/>
      </w:pPr>
      <w:r>
        <w:t>For absences of between four and seven calendar days</w:t>
      </w:r>
      <w:r w:rsidR="00377885">
        <w:t xml:space="preserve"> where the individual is either too unwell to work from home, or their role does not enable them to do so</w:t>
      </w:r>
      <w:r>
        <w:t>, a personal sickness certificate must be</w:t>
      </w:r>
      <w:r>
        <w:rPr>
          <w:spacing w:val="-3"/>
        </w:rPr>
        <w:t xml:space="preserve"> </w:t>
      </w:r>
      <w:proofErr w:type="gramStart"/>
      <w:r>
        <w:t>completed;</w:t>
      </w:r>
      <w:proofErr w:type="gramEnd"/>
    </w:p>
    <w:p w14:paraId="14EAB384" w14:textId="1D955663" w:rsidR="00513A20" w:rsidRDefault="009A7F36" w:rsidP="00513A20">
      <w:pPr>
        <w:pStyle w:val="ListParagraph"/>
        <w:widowControl w:val="0"/>
        <w:numPr>
          <w:ilvl w:val="1"/>
          <w:numId w:val="2"/>
        </w:numPr>
        <w:autoSpaceDE w:val="0"/>
        <w:autoSpaceDN w:val="0"/>
        <w:spacing w:before="1" w:after="0" w:line="268" w:lineRule="exact"/>
        <w:ind w:left="567" w:hanging="283"/>
        <w:contextualSpacing w:val="0"/>
      </w:pPr>
      <w:bookmarkStart w:id="0" w:name="_Hlk85123185"/>
      <w:r>
        <w:t xml:space="preserve">For absences of eight or more calendar days, </w:t>
      </w:r>
      <w:r w:rsidR="00A72DDC">
        <w:t>an isolation note should be obtained</w:t>
      </w:r>
      <w:r w:rsidR="00ED63B1">
        <w:t xml:space="preserve"> where the individual is either too unwell to work from home, or their role does not enable them to do so.</w:t>
      </w:r>
      <w:r w:rsidR="00A72DDC">
        <w:t xml:space="preserve"> Isolation notes are available </w:t>
      </w:r>
      <w:hyperlink r:id="rId9" w:history="1">
        <w:r w:rsidR="00A72DDC" w:rsidRPr="00A72DDC">
          <w:rPr>
            <w:rStyle w:val="Hyperlink"/>
          </w:rPr>
          <w:t>he</w:t>
        </w:r>
        <w:r w:rsidR="00A72DDC" w:rsidRPr="00A72DDC">
          <w:rPr>
            <w:rStyle w:val="Hyperlink"/>
          </w:rPr>
          <w:t>r</w:t>
        </w:r>
        <w:r w:rsidR="00A72DDC" w:rsidRPr="00A72DDC">
          <w:rPr>
            <w:rStyle w:val="Hyperlink"/>
          </w:rPr>
          <w:t>e</w:t>
        </w:r>
      </w:hyperlink>
      <w:r w:rsidR="00A72DDC">
        <w:t xml:space="preserve"> and do not have to be obtained from a GP. For longer term absences, a medical certificate is required.</w:t>
      </w:r>
    </w:p>
    <w:bookmarkEnd w:id="0"/>
    <w:p w14:paraId="34FBECCC" w14:textId="77777777" w:rsidR="009A7F36" w:rsidRDefault="009A7F36" w:rsidP="009A7F36">
      <w:pPr>
        <w:spacing w:after="0" w:line="240" w:lineRule="auto"/>
        <w:rPr>
          <w:rFonts w:eastAsia="Times New Roman" w:cstheme="minorHAnsi"/>
          <w:color w:val="0E0E0E"/>
          <w:lang w:eastAsia="en-GB"/>
        </w:rPr>
      </w:pPr>
    </w:p>
    <w:p w14:paraId="3FB81BE3" w14:textId="0437D68F" w:rsidR="009A7F36" w:rsidRPr="00494A57" w:rsidRDefault="009A7F36" w:rsidP="00ED63B1">
      <w:pPr>
        <w:pStyle w:val="ListParagraph"/>
        <w:numPr>
          <w:ilvl w:val="0"/>
          <w:numId w:val="1"/>
        </w:numPr>
        <w:spacing w:after="0" w:line="240" w:lineRule="auto"/>
        <w:ind w:left="426" w:hanging="426"/>
        <w:rPr>
          <w:rFonts w:eastAsia="Times New Roman" w:cstheme="minorHAnsi"/>
          <w:b/>
          <w:bCs/>
          <w:color w:val="0E0E0E"/>
          <w:lang w:eastAsia="en-GB"/>
        </w:rPr>
      </w:pPr>
      <w:r w:rsidRPr="00494A57">
        <w:rPr>
          <w:rFonts w:eastAsia="Times New Roman" w:cstheme="minorHAnsi"/>
          <w:b/>
          <w:bCs/>
          <w:color w:val="0E0E0E"/>
          <w:lang w:eastAsia="en-GB"/>
        </w:rPr>
        <w:t>Disability</w:t>
      </w:r>
      <w:r w:rsidR="00106948">
        <w:rPr>
          <w:rFonts w:eastAsia="Times New Roman" w:cstheme="minorHAnsi"/>
          <w:b/>
          <w:bCs/>
          <w:color w:val="0E0E0E"/>
          <w:lang w:eastAsia="en-GB"/>
        </w:rPr>
        <w:t>-</w:t>
      </w:r>
      <w:r w:rsidRPr="00494A57">
        <w:rPr>
          <w:rFonts w:eastAsia="Times New Roman" w:cstheme="minorHAnsi"/>
          <w:b/>
          <w:bCs/>
          <w:color w:val="0E0E0E"/>
          <w:lang w:eastAsia="en-GB"/>
        </w:rPr>
        <w:t>related absence</w:t>
      </w:r>
    </w:p>
    <w:p w14:paraId="15129BC6" w14:textId="77777777" w:rsidR="009A7F36" w:rsidRPr="00204D2C" w:rsidRDefault="009A7F36" w:rsidP="009A7F36">
      <w:pPr>
        <w:spacing w:after="0" w:line="240" w:lineRule="auto"/>
        <w:rPr>
          <w:rFonts w:eastAsia="Times New Roman" w:cstheme="minorHAnsi"/>
          <w:color w:val="0E0E0E"/>
          <w:lang w:eastAsia="en-GB"/>
        </w:rPr>
      </w:pPr>
    </w:p>
    <w:p w14:paraId="05EEB946" w14:textId="1543D7D3" w:rsidR="009A7F36" w:rsidRDefault="009A7F36" w:rsidP="009A7F36">
      <w:pPr>
        <w:spacing w:after="0" w:line="240" w:lineRule="auto"/>
        <w:textAlignment w:val="baseline"/>
      </w:pPr>
      <w:r>
        <w:rPr>
          <w:rFonts w:eastAsia="Times New Roman" w:cstheme="minorHAnsi"/>
          <w:color w:val="000000"/>
          <w:bdr w:val="none" w:sz="0" w:space="0" w:color="auto" w:frame="1"/>
          <w:lang w:eastAsia="en-GB"/>
        </w:rPr>
        <w:t xml:space="preserve">Where an individual’s </w:t>
      </w:r>
      <w:r>
        <w:t>absence is disability-related,</w:t>
      </w:r>
      <w:r w:rsidR="007C5B5D">
        <w:t xml:space="preserve"> </w:t>
      </w:r>
      <w:r>
        <w:t xml:space="preserve">the University will consider if there are any reasonable adjustments that could be made to working arrangements to enable the staff member to return to work, for example by providing specialist equipment or making changes to working hours. Where necessary, Occupational Health can advise on what adjustments </w:t>
      </w:r>
      <w:r w:rsidR="00F0173C">
        <w:t xml:space="preserve">may </w:t>
      </w:r>
      <w:r>
        <w:t>be appropriate in such circumstances.</w:t>
      </w:r>
    </w:p>
    <w:p w14:paraId="32466AB4" w14:textId="77777777" w:rsidR="009A7F36" w:rsidRDefault="009A7F36" w:rsidP="009A7F36">
      <w:pPr>
        <w:spacing w:after="0" w:line="240" w:lineRule="auto"/>
      </w:pPr>
    </w:p>
    <w:p w14:paraId="52783EAD" w14:textId="77777777" w:rsidR="009A7F36" w:rsidRDefault="009A7F36" w:rsidP="009A7F36">
      <w:pPr>
        <w:pStyle w:val="ListParagraph"/>
        <w:numPr>
          <w:ilvl w:val="0"/>
          <w:numId w:val="1"/>
        </w:numPr>
        <w:spacing w:after="0" w:line="240" w:lineRule="auto"/>
        <w:ind w:left="426" w:hanging="426"/>
        <w:rPr>
          <w:rFonts w:cstheme="minorHAnsi"/>
          <w:b/>
          <w:bCs/>
        </w:rPr>
      </w:pPr>
      <w:r w:rsidRPr="00DC1BC8">
        <w:rPr>
          <w:rFonts w:cstheme="minorHAnsi"/>
          <w:b/>
          <w:bCs/>
        </w:rPr>
        <w:t xml:space="preserve">Time </w:t>
      </w:r>
      <w:r>
        <w:rPr>
          <w:rFonts w:cstheme="minorHAnsi"/>
          <w:b/>
          <w:bCs/>
        </w:rPr>
        <w:t xml:space="preserve">off work </w:t>
      </w:r>
      <w:r w:rsidRPr="00DC1BC8">
        <w:rPr>
          <w:rFonts w:cstheme="minorHAnsi"/>
          <w:b/>
          <w:bCs/>
        </w:rPr>
        <w:t>to attend Covid vaccination</w:t>
      </w:r>
      <w:r>
        <w:rPr>
          <w:rFonts w:cstheme="minorHAnsi"/>
          <w:b/>
          <w:bCs/>
        </w:rPr>
        <w:t xml:space="preserve"> appointments</w:t>
      </w:r>
    </w:p>
    <w:p w14:paraId="6A095108" w14:textId="77777777" w:rsidR="009A7F36" w:rsidRPr="00DC1BC8" w:rsidRDefault="009A7F36" w:rsidP="009A7F36">
      <w:pPr>
        <w:pStyle w:val="ListParagraph"/>
        <w:spacing w:after="0" w:line="240" w:lineRule="auto"/>
        <w:ind w:left="426"/>
        <w:rPr>
          <w:rFonts w:cstheme="minorHAnsi"/>
          <w:b/>
          <w:bCs/>
        </w:rPr>
      </w:pPr>
    </w:p>
    <w:p w14:paraId="0276861D" w14:textId="77777777" w:rsidR="009A7F36" w:rsidRDefault="009A7F36" w:rsidP="009A7F36">
      <w:pPr>
        <w:spacing w:after="0" w:line="240" w:lineRule="auto"/>
        <w:rPr>
          <w:rFonts w:cstheme="minorHAnsi"/>
        </w:rPr>
      </w:pPr>
      <w:r w:rsidRPr="00DC1BC8">
        <w:rPr>
          <w:rFonts w:cstheme="minorHAnsi"/>
        </w:rPr>
        <w:t xml:space="preserve">The University wants to </w:t>
      </w:r>
      <w:r>
        <w:rPr>
          <w:rFonts w:cstheme="minorHAnsi"/>
        </w:rPr>
        <w:t xml:space="preserve">encourage </w:t>
      </w:r>
      <w:r w:rsidRPr="00DC1BC8">
        <w:rPr>
          <w:rFonts w:cstheme="minorHAnsi"/>
        </w:rPr>
        <w:t xml:space="preserve">staff </w:t>
      </w:r>
      <w:r>
        <w:rPr>
          <w:rFonts w:cstheme="minorHAnsi"/>
        </w:rPr>
        <w:t xml:space="preserve">to receive the Covid vaccination when offered and </w:t>
      </w:r>
      <w:r w:rsidRPr="00DC1BC8">
        <w:rPr>
          <w:rFonts w:cstheme="minorHAnsi"/>
        </w:rPr>
        <w:t xml:space="preserve">therefore </w:t>
      </w:r>
      <w:r>
        <w:rPr>
          <w:rFonts w:cstheme="minorHAnsi"/>
        </w:rPr>
        <w:t xml:space="preserve">reasonable paid </w:t>
      </w:r>
      <w:r w:rsidRPr="00DC1BC8">
        <w:rPr>
          <w:rFonts w:cstheme="minorHAnsi"/>
        </w:rPr>
        <w:t>time off work will</w:t>
      </w:r>
      <w:r>
        <w:rPr>
          <w:rFonts w:cstheme="minorHAnsi"/>
        </w:rPr>
        <w:t xml:space="preserve"> continue</w:t>
      </w:r>
      <w:r w:rsidRPr="00DC1BC8">
        <w:rPr>
          <w:rFonts w:cstheme="minorHAnsi"/>
        </w:rPr>
        <w:t xml:space="preserve"> </w:t>
      </w:r>
      <w:r w:rsidR="00991703">
        <w:rPr>
          <w:rFonts w:cstheme="minorHAnsi"/>
        </w:rPr>
        <w:t xml:space="preserve">to </w:t>
      </w:r>
      <w:r w:rsidRPr="00DC1BC8">
        <w:rPr>
          <w:rFonts w:cstheme="minorHAnsi"/>
        </w:rPr>
        <w:t>be given to attend vaccination appointments</w:t>
      </w:r>
      <w:r>
        <w:rPr>
          <w:rFonts w:cstheme="minorHAnsi"/>
        </w:rPr>
        <w:t xml:space="preserve"> (or booster appointments where relevant) – this time will not need to be made up.</w:t>
      </w:r>
      <w:r w:rsidRPr="00DC1BC8">
        <w:rPr>
          <w:rFonts w:cstheme="minorHAnsi"/>
        </w:rPr>
        <w:t xml:space="preserve"> </w:t>
      </w:r>
    </w:p>
    <w:p w14:paraId="1803B0B9" w14:textId="77777777" w:rsidR="009A7F36" w:rsidRDefault="009A7F36" w:rsidP="009A7F36">
      <w:pPr>
        <w:spacing w:after="0" w:line="240" w:lineRule="auto"/>
        <w:rPr>
          <w:rFonts w:cstheme="minorHAnsi"/>
        </w:rPr>
      </w:pPr>
    </w:p>
    <w:p w14:paraId="609F66CC" w14:textId="77777777" w:rsidR="00F84150" w:rsidRPr="00B135FF" w:rsidRDefault="009A7F36" w:rsidP="00B135FF">
      <w:pPr>
        <w:spacing w:after="0" w:line="240" w:lineRule="auto"/>
        <w:rPr>
          <w:rFonts w:cstheme="minorHAnsi"/>
        </w:rPr>
      </w:pPr>
      <w:r>
        <w:rPr>
          <w:rFonts w:cstheme="minorHAnsi"/>
        </w:rPr>
        <w:t xml:space="preserve">Staff should try and book a vaccination appointment </w:t>
      </w:r>
      <w:r w:rsidRPr="00DC1BC8">
        <w:rPr>
          <w:rFonts w:cstheme="minorHAnsi"/>
        </w:rPr>
        <w:t>to minimise disruption to the working day</w:t>
      </w:r>
      <w:r>
        <w:rPr>
          <w:rFonts w:cstheme="minorHAnsi"/>
        </w:rPr>
        <w:t xml:space="preserve"> as far as possible</w:t>
      </w:r>
      <w:r w:rsidRPr="00DC1BC8">
        <w:rPr>
          <w:rFonts w:cstheme="minorHAnsi"/>
        </w:rPr>
        <w:t xml:space="preserve">. However, the University appreciates that the organisation of the vaccination programme differs significantly across the country and therefore there may not </w:t>
      </w:r>
      <w:r>
        <w:rPr>
          <w:rFonts w:cstheme="minorHAnsi"/>
        </w:rPr>
        <w:t xml:space="preserve">always </w:t>
      </w:r>
      <w:r w:rsidRPr="00DC1BC8">
        <w:rPr>
          <w:rFonts w:cstheme="minorHAnsi"/>
        </w:rPr>
        <w:t xml:space="preserve">be an option on when a vaccination is booked. </w:t>
      </w:r>
    </w:p>
    <w:sectPr w:rsidR="00F84150" w:rsidRPr="00B135F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368CD" w14:textId="77777777" w:rsidR="00753A74" w:rsidRDefault="00753A74" w:rsidP="007D471D">
      <w:pPr>
        <w:spacing w:after="0" w:line="240" w:lineRule="auto"/>
      </w:pPr>
      <w:r>
        <w:separator/>
      </w:r>
    </w:p>
  </w:endnote>
  <w:endnote w:type="continuationSeparator" w:id="0">
    <w:p w14:paraId="1111A5FC" w14:textId="77777777" w:rsidR="00753A74" w:rsidRDefault="00753A74" w:rsidP="007D4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43B4D" w14:textId="77777777" w:rsidR="007D471D" w:rsidRDefault="007D47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7F123" w14:textId="77777777" w:rsidR="007D471D" w:rsidRDefault="007D47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A31E2" w14:textId="77777777" w:rsidR="007D471D" w:rsidRDefault="007D4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F0AD3" w14:textId="77777777" w:rsidR="00753A74" w:rsidRDefault="00753A74" w:rsidP="007D471D">
      <w:pPr>
        <w:spacing w:after="0" w:line="240" w:lineRule="auto"/>
      </w:pPr>
      <w:r>
        <w:separator/>
      </w:r>
    </w:p>
  </w:footnote>
  <w:footnote w:type="continuationSeparator" w:id="0">
    <w:p w14:paraId="67B6D5AA" w14:textId="77777777" w:rsidR="00753A74" w:rsidRDefault="00753A74" w:rsidP="007D47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09CF0" w14:textId="77777777" w:rsidR="007D471D" w:rsidRDefault="007D47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F8A77" w14:textId="08BED2AE" w:rsidR="007D471D" w:rsidRDefault="007D47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D57F8" w14:textId="77777777" w:rsidR="007D471D" w:rsidRDefault="007D4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847D2"/>
    <w:multiLevelType w:val="hybridMultilevel"/>
    <w:tmpl w:val="9A8A37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15524A"/>
    <w:multiLevelType w:val="hybridMultilevel"/>
    <w:tmpl w:val="576C24BA"/>
    <w:lvl w:ilvl="0" w:tplc="77F45B2A">
      <w:start w:val="1"/>
      <w:numFmt w:val="decimal"/>
      <w:lvlText w:val="%1."/>
      <w:lvlJc w:val="left"/>
      <w:pPr>
        <w:ind w:left="822" w:hanging="721"/>
        <w:jc w:val="right"/>
      </w:pPr>
      <w:rPr>
        <w:rFonts w:ascii="Arial" w:eastAsia="Arial" w:hAnsi="Arial" w:cs="Arial" w:hint="default"/>
        <w:spacing w:val="-1"/>
        <w:w w:val="100"/>
        <w:sz w:val="22"/>
        <w:szCs w:val="22"/>
        <w:lang w:val="en-US" w:eastAsia="en-US" w:bidi="en-US"/>
      </w:rPr>
    </w:lvl>
    <w:lvl w:ilvl="1" w:tplc="CA2215C6">
      <w:numFmt w:val="bullet"/>
      <w:lvlText w:val=""/>
      <w:lvlJc w:val="left"/>
      <w:pPr>
        <w:ind w:left="1235" w:hanging="361"/>
      </w:pPr>
      <w:rPr>
        <w:rFonts w:ascii="Symbol" w:eastAsia="Symbol" w:hAnsi="Symbol" w:cs="Symbol" w:hint="default"/>
        <w:w w:val="100"/>
        <w:sz w:val="22"/>
        <w:szCs w:val="22"/>
        <w:lang w:val="en-US" w:eastAsia="en-US" w:bidi="en-US"/>
      </w:rPr>
    </w:lvl>
    <w:lvl w:ilvl="2" w:tplc="CDB05BC4">
      <w:numFmt w:val="bullet"/>
      <w:lvlText w:val="•"/>
      <w:lvlJc w:val="left"/>
      <w:pPr>
        <w:ind w:left="2247" w:hanging="361"/>
      </w:pPr>
      <w:rPr>
        <w:rFonts w:hint="default"/>
        <w:lang w:val="en-US" w:eastAsia="en-US" w:bidi="en-US"/>
      </w:rPr>
    </w:lvl>
    <w:lvl w:ilvl="3" w:tplc="C30899E2">
      <w:numFmt w:val="bullet"/>
      <w:lvlText w:val="•"/>
      <w:lvlJc w:val="left"/>
      <w:pPr>
        <w:ind w:left="3254" w:hanging="361"/>
      </w:pPr>
      <w:rPr>
        <w:rFonts w:hint="default"/>
        <w:lang w:val="en-US" w:eastAsia="en-US" w:bidi="en-US"/>
      </w:rPr>
    </w:lvl>
    <w:lvl w:ilvl="4" w:tplc="FF9CC54E">
      <w:numFmt w:val="bullet"/>
      <w:lvlText w:val="•"/>
      <w:lvlJc w:val="left"/>
      <w:pPr>
        <w:ind w:left="4262" w:hanging="361"/>
      </w:pPr>
      <w:rPr>
        <w:rFonts w:hint="default"/>
        <w:lang w:val="en-US" w:eastAsia="en-US" w:bidi="en-US"/>
      </w:rPr>
    </w:lvl>
    <w:lvl w:ilvl="5" w:tplc="F178259E">
      <w:numFmt w:val="bullet"/>
      <w:lvlText w:val="•"/>
      <w:lvlJc w:val="left"/>
      <w:pPr>
        <w:ind w:left="5269" w:hanging="361"/>
      </w:pPr>
      <w:rPr>
        <w:rFonts w:hint="default"/>
        <w:lang w:val="en-US" w:eastAsia="en-US" w:bidi="en-US"/>
      </w:rPr>
    </w:lvl>
    <w:lvl w:ilvl="6" w:tplc="7AE8B4D4">
      <w:numFmt w:val="bullet"/>
      <w:lvlText w:val="•"/>
      <w:lvlJc w:val="left"/>
      <w:pPr>
        <w:ind w:left="6276" w:hanging="361"/>
      </w:pPr>
      <w:rPr>
        <w:rFonts w:hint="default"/>
        <w:lang w:val="en-US" w:eastAsia="en-US" w:bidi="en-US"/>
      </w:rPr>
    </w:lvl>
    <w:lvl w:ilvl="7" w:tplc="C090E792">
      <w:numFmt w:val="bullet"/>
      <w:lvlText w:val="•"/>
      <w:lvlJc w:val="left"/>
      <w:pPr>
        <w:ind w:left="7284" w:hanging="361"/>
      </w:pPr>
      <w:rPr>
        <w:rFonts w:hint="default"/>
        <w:lang w:val="en-US" w:eastAsia="en-US" w:bidi="en-US"/>
      </w:rPr>
    </w:lvl>
    <w:lvl w:ilvl="8" w:tplc="494E9AE8">
      <w:numFmt w:val="bullet"/>
      <w:lvlText w:val="•"/>
      <w:lvlJc w:val="left"/>
      <w:pPr>
        <w:ind w:left="8291" w:hanging="361"/>
      </w:pPr>
      <w:rPr>
        <w:rFonts w:hint="default"/>
        <w:lang w:val="en-US" w:eastAsia="en-US" w:bidi="en-US"/>
      </w:rPr>
    </w:lvl>
  </w:abstractNum>
  <w:abstractNum w:abstractNumId="2" w15:restartNumberingAfterBreak="0">
    <w:nsid w:val="367734CE"/>
    <w:multiLevelType w:val="multilevel"/>
    <w:tmpl w:val="6DFE1E44"/>
    <w:lvl w:ilvl="0">
      <w:start w:val="1"/>
      <w:numFmt w:val="lowerLetter"/>
      <w:lvlText w:val="%1)"/>
      <w:lvlJc w:val="left"/>
      <w:pPr>
        <w:tabs>
          <w:tab w:val="num" w:pos="720"/>
        </w:tabs>
        <w:ind w:left="720" w:hanging="360"/>
      </w:pPr>
      <w:rPr>
        <w:rFonts w:hint="default"/>
        <w:b/>
        <w:bCs/>
        <w:sz w:val="22"/>
        <w:szCs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932D73"/>
    <w:multiLevelType w:val="hybridMultilevel"/>
    <w:tmpl w:val="A52C1C66"/>
    <w:lvl w:ilvl="0" w:tplc="E236E16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F36"/>
    <w:rsid w:val="000447F0"/>
    <w:rsid w:val="00101554"/>
    <w:rsid w:val="00106948"/>
    <w:rsid w:val="0037714A"/>
    <w:rsid w:val="00377885"/>
    <w:rsid w:val="004062F4"/>
    <w:rsid w:val="00513A20"/>
    <w:rsid w:val="005463CD"/>
    <w:rsid w:val="00720D40"/>
    <w:rsid w:val="00753A74"/>
    <w:rsid w:val="007C5B5D"/>
    <w:rsid w:val="007D471D"/>
    <w:rsid w:val="00927A86"/>
    <w:rsid w:val="00991703"/>
    <w:rsid w:val="009A7F36"/>
    <w:rsid w:val="009C279F"/>
    <w:rsid w:val="00A72DDC"/>
    <w:rsid w:val="00B135FF"/>
    <w:rsid w:val="00B77F8A"/>
    <w:rsid w:val="00ED63B1"/>
    <w:rsid w:val="00F0173C"/>
    <w:rsid w:val="00F160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238C29"/>
  <w15:chartTrackingRefBased/>
  <w15:docId w15:val="{9662775F-45B3-4492-A3AB-E43C6DD02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F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A7F36"/>
    <w:pPr>
      <w:ind w:left="720"/>
      <w:contextualSpacing/>
    </w:pPr>
  </w:style>
  <w:style w:type="paragraph" w:styleId="NormalWeb">
    <w:name w:val="Normal (Web)"/>
    <w:basedOn w:val="Normal"/>
    <w:uiPriority w:val="99"/>
    <w:unhideWhenUsed/>
    <w:rsid w:val="009A7F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A7F36"/>
    <w:rPr>
      <w:color w:val="0000FF"/>
      <w:u w:val="single"/>
    </w:rPr>
  </w:style>
  <w:style w:type="character" w:styleId="CommentReference">
    <w:name w:val="annotation reference"/>
    <w:basedOn w:val="DefaultParagraphFont"/>
    <w:uiPriority w:val="99"/>
    <w:semiHidden/>
    <w:unhideWhenUsed/>
    <w:rsid w:val="009A7F36"/>
    <w:rPr>
      <w:sz w:val="16"/>
      <w:szCs w:val="16"/>
    </w:rPr>
  </w:style>
  <w:style w:type="paragraph" w:styleId="CommentText">
    <w:name w:val="annotation text"/>
    <w:basedOn w:val="Normal"/>
    <w:link w:val="CommentTextChar"/>
    <w:uiPriority w:val="99"/>
    <w:semiHidden/>
    <w:unhideWhenUsed/>
    <w:rsid w:val="009A7F36"/>
    <w:pPr>
      <w:spacing w:line="240" w:lineRule="auto"/>
    </w:pPr>
    <w:rPr>
      <w:sz w:val="20"/>
      <w:szCs w:val="20"/>
    </w:rPr>
  </w:style>
  <w:style w:type="character" w:customStyle="1" w:styleId="CommentTextChar">
    <w:name w:val="Comment Text Char"/>
    <w:basedOn w:val="DefaultParagraphFont"/>
    <w:link w:val="CommentText"/>
    <w:uiPriority w:val="99"/>
    <w:semiHidden/>
    <w:rsid w:val="009A7F36"/>
    <w:rPr>
      <w:sz w:val="20"/>
      <w:szCs w:val="20"/>
    </w:rPr>
  </w:style>
  <w:style w:type="paragraph" w:styleId="Header">
    <w:name w:val="header"/>
    <w:basedOn w:val="Normal"/>
    <w:link w:val="HeaderChar"/>
    <w:uiPriority w:val="99"/>
    <w:unhideWhenUsed/>
    <w:rsid w:val="007D47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71D"/>
  </w:style>
  <w:style w:type="paragraph" w:styleId="Footer">
    <w:name w:val="footer"/>
    <w:basedOn w:val="Normal"/>
    <w:link w:val="FooterChar"/>
    <w:uiPriority w:val="99"/>
    <w:unhideWhenUsed/>
    <w:rsid w:val="007D47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71D"/>
  </w:style>
  <w:style w:type="paragraph" w:styleId="CommentSubject">
    <w:name w:val="annotation subject"/>
    <w:basedOn w:val="CommentText"/>
    <w:next w:val="CommentText"/>
    <w:link w:val="CommentSubjectChar"/>
    <w:uiPriority w:val="99"/>
    <w:semiHidden/>
    <w:unhideWhenUsed/>
    <w:rsid w:val="00F0173C"/>
    <w:rPr>
      <w:b/>
      <w:bCs/>
    </w:rPr>
  </w:style>
  <w:style w:type="character" w:customStyle="1" w:styleId="CommentSubjectChar">
    <w:name w:val="Comment Subject Char"/>
    <w:basedOn w:val="CommentTextChar"/>
    <w:link w:val="CommentSubject"/>
    <w:uiPriority w:val="99"/>
    <w:semiHidden/>
    <w:rsid w:val="00F0173C"/>
    <w:rPr>
      <w:b/>
      <w:bCs/>
      <w:sz w:val="20"/>
      <w:szCs w:val="20"/>
    </w:rPr>
  </w:style>
  <w:style w:type="paragraph" w:styleId="BalloonText">
    <w:name w:val="Balloon Text"/>
    <w:basedOn w:val="Normal"/>
    <w:link w:val="BalloonTextChar"/>
    <w:uiPriority w:val="99"/>
    <w:semiHidden/>
    <w:unhideWhenUsed/>
    <w:rsid w:val="009917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703"/>
    <w:rPr>
      <w:rFonts w:ascii="Segoe UI" w:hAnsi="Segoe UI" w:cs="Segoe UI"/>
      <w:sz w:val="18"/>
      <w:szCs w:val="18"/>
    </w:rPr>
  </w:style>
  <w:style w:type="character" w:styleId="UnresolvedMention">
    <w:name w:val="Unresolved Mention"/>
    <w:basedOn w:val="DefaultParagraphFont"/>
    <w:uiPriority w:val="99"/>
    <w:semiHidden/>
    <w:unhideWhenUsed/>
    <w:rsid w:val="00A72DDC"/>
    <w:rPr>
      <w:color w:val="605E5C"/>
      <w:shd w:val="clear" w:color="auto" w:fill="E1DFDD"/>
    </w:rPr>
  </w:style>
  <w:style w:type="character" w:styleId="FollowedHyperlink">
    <w:name w:val="FollowedHyperlink"/>
    <w:basedOn w:val="DefaultParagraphFont"/>
    <w:uiPriority w:val="99"/>
    <w:semiHidden/>
    <w:unhideWhenUsed/>
    <w:rsid w:val="00ED63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staff/coronavirus/test-and-trace.asp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111.nhs.uk/isolation-not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C0440-ADBC-4D5E-B280-43829A35C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Humphrey (HR Strategy and Projects)</dc:creator>
  <cp:keywords/>
  <dc:description/>
  <cp:lastModifiedBy>Stephanie Humphrey (HR Strategy and Projects)</cp:lastModifiedBy>
  <cp:revision>3</cp:revision>
  <dcterms:created xsi:type="dcterms:W3CDTF">2022-01-14T14:08:00Z</dcterms:created>
  <dcterms:modified xsi:type="dcterms:W3CDTF">2022-01-14T14:09:00Z</dcterms:modified>
</cp:coreProperties>
</file>