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6" w:type="dxa"/>
        <w:tblLayout w:type="fixed"/>
        <w:tblLook w:val="04A0" w:firstRow="1" w:lastRow="0" w:firstColumn="1" w:lastColumn="0" w:noHBand="0" w:noVBand="1"/>
      </w:tblPr>
      <w:tblGrid>
        <w:gridCol w:w="5228"/>
        <w:gridCol w:w="9368"/>
      </w:tblGrid>
      <w:tr w:rsidR="00B96A69" w:rsidRPr="00B96A69" w:rsidTr="00B96A69">
        <w:trPr>
          <w:trHeight w:val="330"/>
        </w:trPr>
        <w:tc>
          <w:tcPr>
            <w:tcW w:w="14596" w:type="dxa"/>
            <w:gridSpan w:val="2"/>
            <w:noWrap/>
          </w:tcPr>
          <w:p w:rsidR="00B96A69" w:rsidRPr="00B96A69" w:rsidRDefault="00B96A69" w:rsidP="00F85101">
            <w:pPr>
              <w:spacing w:before="60" w:after="60"/>
              <w:jc w:val="center"/>
              <w:rPr>
                <w:rFonts w:ascii="Gill Sans MT" w:hAnsi="Gill Sans MT"/>
                <w:b/>
                <w:color w:val="565A5C"/>
                <w:sz w:val="24"/>
              </w:rPr>
            </w:pPr>
            <w:r w:rsidRPr="00B96A69">
              <w:rPr>
                <w:rFonts w:ascii="Gill Sans MT" w:hAnsi="Gill Sans MT"/>
                <w:b/>
                <w:color w:val="565A5C"/>
                <w:sz w:val="44"/>
              </w:rPr>
              <w:t>CLEANING SERVICES SERVICE LEVEL AGREEMENT</w:t>
            </w:r>
          </w:p>
        </w:tc>
      </w:tr>
      <w:tr w:rsidR="00B96A69" w:rsidRPr="00B96A69" w:rsidTr="00B96A69">
        <w:trPr>
          <w:trHeight w:val="330"/>
        </w:trPr>
        <w:tc>
          <w:tcPr>
            <w:tcW w:w="14596" w:type="dxa"/>
            <w:gridSpan w:val="2"/>
            <w:noWrap/>
            <w:hideMark/>
          </w:tcPr>
          <w:p w:rsidR="00B96A69" w:rsidRDefault="006B030B" w:rsidP="00300B60">
            <w:pPr>
              <w:spacing w:before="60" w:after="60"/>
              <w:rPr>
                <w:rFonts w:ascii="Gill Sans MT" w:hAnsi="Gill Sans MT"/>
                <w:b/>
                <w:color w:val="565A5C"/>
                <w:sz w:val="24"/>
              </w:rPr>
            </w:pPr>
            <w:r>
              <w:rPr>
                <w:rFonts w:ascii="Gill Sans MT" w:hAnsi="Gill Sans MT"/>
                <w:b/>
                <w:color w:val="565A5C"/>
                <w:sz w:val="24"/>
              </w:rPr>
              <w:t>Building: Main Library</w:t>
            </w:r>
          </w:p>
          <w:p w:rsidR="00300B60" w:rsidRPr="00B96A69" w:rsidRDefault="00300B60" w:rsidP="00300B60">
            <w:pPr>
              <w:spacing w:before="60" w:after="60"/>
              <w:rPr>
                <w:rFonts w:ascii="Gill Sans MT" w:hAnsi="Gill Sans MT"/>
                <w:color w:val="565A5C"/>
                <w:sz w:val="24"/>
              </w:rPr>
            </w:pPr>
          </w:p>
        </w:tc>
      </w:tr>
      <w:tr w:rsidR="00B96A69" w:rsidRPr="00B96A69" w:rsidTr="00B96A69">
        <w:trPr>
          <w:trHeight w:val="694"/>
        </w:trPr>
        <w:tc>
          <w:tcPr>
            <w:tcW w:w="14596" w:type="dxa"/>
            <w:gridSpan w:val="2"/>
            <w:noWrap/>
            <w:hideMark/>
          </w:tcPr>
          <w:p w:rsidR="00B96A69" w:rsidRPr="00B96A69" w:rsidRDefault="00B96A69" w:rsidP="00F85101">
            <w:pPr>
              <w:spacing w:before="60" w:after="60"/>
              <w:rPr>
                <w:rFonts w:ascii="Gill Sans MT" w:hAnsi="Gill Sans MT"/>
                <w:b/>
                <w:color w:val="565A5C"/>
                <w:sz w:val="24"/>
              </w:rPr>
            </w:pPr>
            <w:r w:rsidRPr="00B96A69">
              <w:rPr>
                <w:rFonts w:ascii="Gill Sans MT" w:hAnsi="Gill Sans MT"/>
                <w:b/>
                <w:color w:val="565A5C"/>
                <w:sz w:val="24"/>
              </w:rPr>
              <w:t>Building Manager/ Health &amp; Safety Co-ordinator:</w:t>
            </w:r>
          </w:p>
          <w:p w:rsidR="00B96A69" w:rsidRPr="00B96A69" w:rsidRDefault="00B96A69" w:rsidP="00F85101">
            <w:pPr>
              <w:spacing w:before="60" w:after="60"/>
              <w:rPr>
                <w:rFonts w:ascii="Gill Sans MT" w:hAnsi="Gill Sans MT"/>
                <w:color w:val="565A5C"/>
                <w:sz w:val="24"/>
              </w:rPr>
            </w:pPr>
            <w:r w:rsidRPr="00B96A69">
              <w:rPr>
                <w:rFonts w:ascii="Gill Sans MT" w:hAnsi="Gill Sans MT"/>
                <w:b/>
                <w:color w:val="565A5C"/>
                <w:sz w:val="24"/>
              </w:rPr>
              <w:t xml:space="preserve"> </w:t>
            </w:r>
          </w:p>
        </w:tc>
      </w:tr>
      <w:tr w:rsidR="00B96A69" w:rsidRPr="00B96A69" w:rsidTr="00B96A69">
        <w:trPr>
          <w:trHeight w:val="330"/>
        </w:trPr>
        <w:tc>
          <w:tcPr>
            <w:tcW w:w="5228" w:type="dxa"/>
            <w:noWrap/>
            <w:hideMark/>
          </w:tcPr>
          <w:p w:rsidR="00B96A69" w:rsidRPr="00B96A69" w:rsidRDefault="007F6516" w:rsidP="00F85101">
            <w:pPr>
              <w:spacing w:before="60" w:after="60"/>
              <w:rPr>
                <w:rFonts w:ascii="Gill Sans MT" w:hAnsi="Gill Sans MT"/>
                <w:b/>
                <w:color w:val="565A5C"/>
                <w:sz w:val="24"/>
              </w:rPr>
            </w:pPr>
            <w:r>
              <w:rPr>
                <w:rFonts w:ascii="Gill Sans MT" w:hAnsi="Gill Sans MT"/>
                <w:b/>
                <w:color w:val="565A5C"/>
                <w:sz w:val="24"/>
              </w:rPr>
              <w:t>Cleaning Services Local Manager</w:t>
            </w:r>
          </w:p>
          <w:p w:rsidR="00B96A69" w:rsidRPr="00B96A69" w:rsidRDefault="00B55C2B" w:rsidP="00F85101">
            <w:pPr>
              <w:spacing w:before="60" w:after="60"/>
              <w:rPr>
                <w:rFonts w:ascii="Gill Sans MT" w:hAnsi="Gill Sans MT"/>
                <w:color w:val="565A5C"/>
                <w:sz w:val="24"/>
              </w:rPr>
            </w:pPr>
            <w:r>
              <w:rPr>
                <w:rFonts w:ascii="Gill Sans MT" w:hAnsi="Gill Sans MT"/>
                <w:color w:val="565A5C"/>
                <w:sz w:val="24"/>
              </w:rPr>
              <w:t>Ann Marie Durham</w:t>
            </w:r>
          </w:p>
        </w:tc>
        <w:tc>
          <w:tcPr>
            <w:tcW w:w="9368" w:type="dxa"/>
            <w:noWrap/>
            <w:hideMark/>
          </w:tcPr>
          <w:p w:rsidR="00B96A69" w:rsidRPr="00B96A69" w:rsidRDefault="00B96A69" w:rsidP="007C4E1B">
            <w:pPr>
              <w:spacing w:before="60" w:after="60"/>
              <w:rPr>
                <w:rFonts w:ascii="Gill Sans MT" w:hAnsi="Gill Sans MT"/>
                <w:color w:val="565A5C"/>
                <w:sz w:val="24"/>
              </w:rPr>
            </w:pPr>
            <w:r w:rsidRPr="00B96A69">
              <w:rPr>
                <w:rFonts w:ascii="Gill Sans MT" w:hAnsi="Gill Sans MT"/>
                <w:b/>
                <w:color w:val="565A5C"/>
                <w:sz w:val="24"/>
              </w:rPr>
              <w:t xml:space="preserve">Date: </w:t>
            </w:r>
            <w:r w:rsidR="00B55C2B">
              <w:rPr>
                <w:rFonts w:ascii="Gill Sans MT" w:hAnsi="Gill Sans MT"/>
                <w:b/>
                <w:color w:val="565A5C"/>
                <w:sz w:val="24"/>
              </w:rPr>
              <w:t>17 July</w:t>
            </w:r>
            <w:r w:rsidR="005767F2">
              <w:rPr>
                <w:rFonts w:ascii="Gill Sans MT" w:hAnsi="Gill Sans MT"/>
                <w:b/>
                <w:color w:val="565A5C"/>
                <w:sz w:val="24"/>
              </w:rPr>
              <w:t xml:space="preserve"> 2020</w:t>
            </w:r>
          </w:p>
        </w:tc>
      </w:tr>
    </w:tbl>
    <w:p w:rsidR="00B96A69" w:rsidRPr="007125C1" w:rsidRDefault="00B96A69" w:rsidP="00B96A69">
      <w:pPr>
        <w:rPr>
          <w:rFonts w:ascii="Gill Sans MT" w:hAnsi="Gill Sans MT"/>
          <w:sz w:val="36"/>
        </w:rPr>
      </w:pPr>
    </w:p>
    <w:p w:rsidR="00B96A69" w:rsidRPr="00B96A69" w:rsidRDefault="00B96A69" w:rsidP="00B96A69">
      <w:pPr>
        <w:rPr>
          <w:rFonts w:ascii="Gill Sans MT" w:hAnsi="Gill Sans MT"/>
          <w:sz w:val="28"/>
        </w:rPr>
      </w:pPr>
      <w:r w:rsidRPr="00B96A69">
        <w:rPr>
          <w:rFonts w:ascii="Gill Sans MT" w:hAnsi="Gill Sans MT"/>
          <w:sz w:val="28"/>
        </w:rPr>
        <w:t xml:space="preserve">Each building location that has been authorised by the Provost to reopen will have completed a social distancing checklist and had the University’s Covid-19 Preliminary risk assessment signed off and all identified actions completed BEFORE the </w:t>
      </w:r>
      <w:proofErr w:type="gramStart"/>
      <w:r w:rsidRPr="00B96A69">
        <w:rPr>
          <w:rFonts w:ascii="Gill Sans MT" w:hAnsi="Gill Sans MT"/>
          <w:sz w:val="28"/>
        </w:rPr>
        <w:t>building</w:t>
      </w:r>
      <w:proofErr w:type="gramEnd"/>
      <w:r w:rsidRPr="00B96A69">
        <w:rPr>
          <w:rFonts w:ascii="Gill Sans MT" w:hAnsi="Gill Sans MT"/>
          <w:sz w:val="28"/>
        </w:rPr>
        <w:t xml:space="preserve"> is used by staff returning to campus. This document outlines the Cleaning Services activities in this building.</w:t>
      </w:r>
    </w:p>
    <w:p w:rsidR="00B96A69" w:rsidRPr="00B96A69" w:rsidRDefault="00B96A69" w:rsidP="00B96A69">
      <w:pPr>
        <w:rPr>
          <w:rFonts w:ascii="Gill Sans MT" w:hAnsi="Gill Sans MT"/>
          <w:sz w:val="28"/>
        </w:rPr>
      </w:pPr>
    </w:p>
    <w:tbl>
      <w:tblPr>
        <w:tblStyle w:val="TableGrid"/>
        <w:tblW w:w="14596" w:type="dxa"/>
        <w:tblLayout w:type="fixed"/>
        <w:tblLook w:val="04A0" w:firstRow="1" w:lastRow="0" w:firstColumn="1" w:lastColumn="0" w:noHBand="0" w:noVBand="1"/>
      </w:tblPr>
      <w:tblGrid>
        <w:gridCol w:w="5228"/>
        <w:gridCol w:w="9368"/>
      </w:tblGrid>
      <w:tr w:rsidR="00B96A69" w:rsidRPr="00B96A69" w:rsidTr="00B96A69">
        <w:trPr>
          <w:trHeight w:val="330"/>
        </w:trPr>
        <w:tc>
          <w:tcPr>
            <w:tcW w:w="5228" w:type="dxa"/>
            <w:noWrap/>
            <w:hideMark/>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Activity</w:t>
            </w:r>
          </w:p>
          <w:p w:rsidR="00B96A69" w:rsidRPr="00B96A69" w:rsidRDefault="00B96A69" w:rsidP="00F85101">
            <w:pPr>
              <w:spacing w:before="60" w:after="60"/>
              <w:rPr>
                <w:rFonts w:ascii="Gill Sans MT" w:hAnsi="Gill Sans MT"/>
                <w:color w:val="565A5C"/>
                <w:sz w:val="24"/>
                <w:szCs w:val="28"/>
              </w:rPr>
            </w:pPr>
          </w:p>
        </w:tc>
        <w:tc>
          <w:tcPr>
            <w:tcW w:w="9368" w:type="dxa"/>
            <w:noWrap/>
            <w:hideMark/>
          </w:tcPr>
          <w:p w:rsidR="00B96A69" w:rsidRPr="00B96A69" w:rsidRDefault="00B96A69" w:rsidP="00F85101">
            <w:pPr>
              <w:spacing w:before="60" w:after="60"/>
              <w:rPr>
                <w:rFonts w:ascii="Gill Sans MT" w:hAnsi="Gill Sans MT"/>
                <w:color w:val="565A5C"/>
                <w:sz w:val="24"/>
                <w:szCs w:val="28"/>
              </w:rPr>
            </w:pPr>
            <w:r w:rsidRPr="00B96A69">
              <w:rPr>
                <w:rFonts w:ascii="Gill Sans MT" w:hAnsi="Gill Sans MT"/>
                <w:b/>
                <w:color w:val="565A5C"/>
                <w:sz w:val="24"/>
                <w:szCs w:val="28"/>
              </w:rPr>
              <w:t xml:space="preserve">Further Detail </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Regular cleaning tasks.</w:t>
            </w:r>
          </w:p>
        </w:tc>
        <w:tc>
          <w:tcPr>
            <w:tcW w:w="9368" w:type="dxa"/>
            <w:noWrap/>
          </w:tcPr>
          <w:p w:rsidR="00B96A69" w:rsidRDefault="00B96A69" w:rsidP="00F85101">
            <w:pPr>
              <w:spacing w:before="60" w:after="60"/>
              <w:rPr>
                <w:rFonts w:ascii="Gill Sans MT" w:hAnsi="Gill Sans MT"/>
                <w:color w:val="565A5C"/>
                <w:sz w:val="24"/>
                <w:szCs w:val="28"/>
              </w:rPr>
            </w:pPr>
            <w:r w:rsidRPr="00B96A69">
              <w:rPr>
                <w:rFonts w:ascii="Gill Sans MT" w:hAnsi="Gill Sans MT"/>
                <w:color w:val="565A5C"/>
                <w:sz w:val="24"/>
                <w:szCs w:val="28"/>
              </w:rPr>
              <w:t>Completed in line with normal service standards.</w:t>
            </w:r>
          </w:p>
          <w:p w:rsidR="008866B8" w:rsidRPr="00B96A69" w:rsidRDefault="008866B8" w:rsidP="00F85101">
            <w:pPr>
              <w:spacing w:before="60" w:after="60"/>
              <w:rPr>
                <w:rFonts w:ascii="Gill Sans MT" w:hAnsi="Gill Sans MT"/>
                <w:color w:val="565A5C"/>
                <w:sz w:val="24"/>
                <w:szCs w:val="28"/>
              </w:rPr>
            </w:pPr>
            <w:r>
              <w:rPr>
                <w:rFonts w:ascii="Gill Sans MT" w:hAnsi="Gill Sans MT"/>
                <w:color w:val="565A5C"/>
                <w:sz w:val="24"/>
                <w:szCs w:val="28"/>
              </w:rPr>
              <w:t xml:space="preserve">Reception and circulation spaces will be cleaned daily Monday – </w:t>
            </w:r>
            <w:r w:rsidR="006C1DCC">
              <w:rPr>
                <w:rFonts w:ascii="Gill Sans MT" w:hAnsi="Gill Sans MT"/>
                <w:color w:val="565A5C"/>
                <w:sz w:val="24"/>
                <w:szCs w:val="28"/>
              </w:rPr>
              <w:t>Friday</w:t>
            </w:r>
            <w:r>
              <w:rPr>
                <w:rFonts w:ascii="Gill Sans MT" w:hAnsi="Gill Sans MT"/>
                <w:color w:val="565A5C"/>
                <w:sz w:val="24"/>
                <w:szCs w:val="28"/>
              </w:rPr>
              <w:t xml:space="preserve">. Further details available at </w:t>
            </w:r>
            <w:hyperlink r:id="rId7" w:history="1">
              <w:r w:rsidRPr="008866B8">
                <w:rPr>
                  <w:rStyle w:val="Hyperlink"/>
                  <w:rFonts w:ascii="Gill Sans MT" w:hAnsi="Gill Sans MT"/>
                  <w:sz w:val="24"/>
                  <w:szCs w:val="28"/>
                </w:rPr>
                <w:t>https://intranet.birmingham.ac.uk/campus-services/Cleaning-Services/Service-standards.aspx</w:t>
              </w:r>
            </w:hyperlink>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Cleaning of touch-points</w:t>
            </w:r>
          </w:p>
        </w:tc>
        <w:tc>
          <w:tcPr>
            <w:tcW w:w="9368" w:type="dxa"/>
            <w:noWrap/>
          </w:tcPr>
          <w:p w:rsidR="00B96A69" w:rsidRPr="00B96A69" w:rsidRDefault="00AF4523" w:rsidP="00F85101">
            <w:pPr>
              <w:spacing w:before="60" w:after="60"/>
              <w:rPr>
                <w:rFonts w:ascii="Gill Sans MT" w:hAnsi="Gill Sans MT"/>
                <w:color w:val="565A5C"/>
                <w:sz w:val="24"/>
                <w:szCs w:val="28"/>
              </w:rPr>
            </w:pPr>
            <w:r w:rsidRPr="00AF4523">
              <w:rPr>
                <w:rFonts w:ascii="Gill Sans MT" w:hAnsi="Gill Sans MT"/>
                <w:color w:val="565A5C"/>
                <w:sz w:val="24"/>
                <w:szCs w:val="28"/>
              </w:rPr>
              <w:t>Completed regularly with broad spectrum disinfectant. Touch points include door push plates in corridors, access to shared areas, access to wash room facilities, door handles in shared areas, stair bannisters and/or handrails.  Office door handles are treated weekly.</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Washrooms cleaned twice daily.</w:t>
            </w:r>
          </w:p>
        </w:tc>
        <w:tc>
          <w:tcPr>
            <w:tcW w:w="9368" w:type="dxa"/>
            <w:noWrap/>
          </w:tcPr>
          <w:p w:rsidR="00AF4523" w:rsidRPr="00AF4523" w:rsidRDefault="00AF4523" w:rsidP="00AF4523">
            <w:pPr>
              <w:spacing w:before="60" w:after="60"/>
              <w:rPr>
                <w:rFonts w:ascii="Gill Sans MT" w:hAnsi="Gill Sans MT"/>
                <w:color w:val="565A5C"/>
                <w:sz w:val="24"/>
                <w:szCs w:val="28"/>
              </w:rPr>
            </w:pPr>
            <w:r w:rsidRPr="00AF4523">
              <w:rPr>
                <w:rFonts w:ascii="Gill Sans MT" w:hAnsi="Gill Sans MT"/>
                <w:color w:val="565A5C"/>
                <w:sz w:val="24"/>
                <w:szCs w:val="28"/>
              </w:rPr>
              <w:t>Once between 5am-9am and once</w:t>
            </w:r>
            <w:r w:rsidR="005337DA">
              <w:rPr>
                <w:rFonts w:ascii="Gill Sans MT" w:hAnsi="Gill Sans MT"/>
                <w:color w:val="565A5C"/>
                <w:sz w:val="24"/>
                <w:szCs w:val="28"/>
              </w:rPr>
              <w:t xml:space="preserve"> between 12-4pm Monday to Sunday</w:t>
            </w:r>
          </w:p>
          <w:p w:rsidR="00AF4523" w:rsidRPr="00AF4523" w:rsidRDefault="00AF4523" w:rsidP="00AF4523">
            <w:pPr>
              <w:spacing w:before="60" w:after="60"/>
              <w:rPr>
                <w:rFonts w:ascii="Gill Sans MT" w:hAnsi="Gill Sans MT"/>
                <w:color w:val="565A5C"/>
                <w:sz w:val="24"/>
                <w:szCs w:val="28"/>
              </w:rPr>
            </w:pPr>
            <w:r w:rsidRPr="00AF4523">
              <w:rPr>
                <w:rFonts w:ascii="Gill Sans MT" w:hAnsi="Gill Sans MT"/>
                <w:color w:val="565A5C"/>
                <w:sz w:val="24"/>
                <w:szCs w:val="28"/>
              </w:rPr>
              <w:t>Washrooms will be closed whilst cleaning is taking place to ensure social distancing is maintained</w:t>
            </w:r>
          </w:p>
          <w:p w:rsidR="00B96A69" w:rsidRPr="00B96A69" w:rsidRDefault="00AF4523" w:rsidP="00AF4523">
            <w:pPr>
              <w:spacing w:before="60" w:after="60"/>
              <w:rPr>
                <w:rFonts w:ascii="Gill Sans MT" w:hAnsi="Gill Sans MT"/>
                <w:color w:val="565A5C"/>
                <w:sz w:val="24"/>
                <w:szCs w:val="28"/>
              </w:rPr>
            </w:pPr>
            <w:r w:rsidRPr="00AF4523">
              <w:rPr>
                <w:rFonts w:ascii="Gill Sans MT" w:hAnsi="Gill Sans MT"/>
                <w:color w:val="565A5C"/>
                <w:sz w:val="24"/>
                <w:szCs w:val="28"/>
              </w:rPr>
              <w:t>PHS will resume full service as the building reopens.</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Hand sanitiser dispensers monitored.</w:t>
            </w:r>
          </w:p>
        </w:tc>
        <w:tc>
          <w:tcPr>
            <w:tcW w:w="9368" w:type="dxa"/>
            <w:noWrap/>
          </w:tcPr>
          <w:p w:rsidR="00B96A69" w:rsidRPr="00B96A69" w:rsidRDefault="00AF4523" w:rsidP="00F85101">
            <w:pPr>
              <w:spacing w:before="60" w:after="60"/>
              <w:rPr>
                <w:rFonts w:ascii="Gill Sans MT" w:hAnsi="Gill Sans MT"/>
                <w:color w:val="565A5C"/>
                <w:sz w:val="24"/>
                <w:szCs w:val="28"/>
              </w:rPr>
            </w:pPr>
            <w:r w:rsidRPr="00AF4523">
              <w:rPr>
                <w:rFonts w:ascii="Gill Sans MT" w:hAnsi="Gill Sans MT"/>
                <w:color w:val="565A5C"/>
                <w:sz w:val="24"/>
                <w:szCs w:val="28"/>
              </w:rPr>
              <w:t>Will be replenished betw</w:t>
            </w:r>
            <w:r w:rsidR="005337DA">
              <w:rPr>
                <w:rFonts w:ascii="Gill Sans MT" w:hAnsi="Gill Sans MT"/>
                <w:color w:val="565A5C"/>
                <w:sz w:val="24"/>
                <w:szCs w:val="28"/>
              </w:rPr>
              <w:t>een 5am and 5pm Monday to Sunday</w:t>
            </w:r>
            <w:r w:rsidRPr="00AF4523">
              <w:rPr>
                <w:rFonts w:ascii="Gill Sans MT" w:hAnsi="Gill Sans MT"/>
                <w:color w:val="565A5C"/>
                <w:sz w:val="24"/>
                <w:szCs w:val="28"/>
              </w:rPr>
              <w:t>.  Hand sanitisers are provided in the reception area of each building as a minimum.  Hand sanitiser is provided to compliment good hand washing procedures.</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Signage for good hand washing processes and social distancing.</w:t>
            </w:r>
          </w:p>
        </w:tc>
        <w:tc>
          <w:tcPr>
            <w:tcW w:w="9368" w:type="dxa"/>
            <w:noWrap/>
          </w:tcPr>
          <w:p w:rsidR="00B96A69" w:rsidRPr="00B96A69" w:rsidRDefault="00AF4523" w:rsidP="00F85101">
            <w:pPr>
              <w:spacing w:before="60" w:after="60"/>
              <w:rPr>
                <w:rFonts w:ascii="Gill Sans MT" w:hAnsi="Gill Sans MT"/>
                <w:color w:val="565A5C"/>
                <w:sz w:val="24"/>
                <w:szCs w:val="28"/>
              </w:rPr>
            </w:pPr>
            <w:r w:rsidRPr="00AF4523">
              <w:rPr>
                <w:rFonts w:ascii="Gill Sans MT" w:hAnsi="Gill Sans MT"/>
                <w:color w:val="565A5C"/>
                <w:sz w:val="24"/>
                <w:szCs w:val="28"/>
              </w:rPr>
              <w:t>Signage implemented before the building is reopened and monitored as part of cleaning audits.</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 xml:space="preserve">Regular bin emptying. </w:t>
            </w:r>
          </w:p>
        </w:tc>
        <w:tc>
          <w:tcPr>
            <w:tcW w:w="9368" w:type="dxa"/>
            <w:noWrap/>
          </w:tcPr>
          <w:p w:rsidR="006F5F5A" w:rsidRPr="006F5F5A" w:rsidRDefault="006F5F5A" w:rsidP="006F5F5A">
            <w:pPr>
              <w:spacing w:before="60" w:after="60"/>
              <w:rPr>
                <w:rFonts w:ascii="Gill Sans MT" w:hAnsi="Gill Sans MT"/>
                <w:color w:val="565A5C"/>
                <w:sz w:val="24"/>
                <w:szCs w:val="28"/>
              </w:rPr>
            </w:pPr>
            <w:r w:rsidRPr="006F5F5A">
              <w:rPr>
                <w:rFonts w:ascii="Gill Sans MT" w:hAnsi="Gill Sans MT"/>
                <w:color w:val="565A5C"/>
                <w:sz w:val="24"/>
                <w:szCs w:val="28"/>
              </w:rPr>
              <w:t>Communal and Recycling bins emptied every morning and monitored throughout the day u</w:t>
            </w:r>
            <w:r w:rsidR="005337DA">
              <w:rPr>
                <w:rFonts w:ascii="Gill Sans MT" w:hAnsi="Gill Sans MT"/>
                <w:color w:val="565A5C"/>
                <w:sz w:val="24"/>
                <w:szCs w:val="28"/>
              </w:rPr>
              <w:t>ntil 18:00 hours Monday - Sunday</w:t>
            </w:r>
            <w:bookmarkStart w:id="0" w:name="_GoBack"/>
            <w:bookmarkEnd w:id="0"/>
          </w:p>
          <w:p w:rsidR="00B96A69" w:rsidRPr="00B96A69" w:rsidRDefault="006F5F5A" w:rsidP="006F5F5A">
            <w:pPr>
              <w:spacing w:before="60" w:after="60"/>
              <w:rPr>
                <w:rFonts w:ascii="Gill Sans MT" w:hAnsi="Gill Sans MT"/>
                <w:color w:val="565A5C"/>
                <w:sz w:val="24"/>
                <w:szCs w:val="28"/>
              </w:rPr>
            </w:pPr>
            <w:r w:rsidRPr="006F5F5A">
              <w:rPr>
                <w:rFonts w:ascii="Gill Sans MT" w:hAnsi="Gill Sans MT"/>
                <w:color w:val="565A5C"/>
                <w:sz w:val="24"/>
                <w:szCs w:val="28"/>
              </w:rPr>
              <w:t xml:space="preserve">Where staff use a personal desk or office bin, it must be emptied at the end of each working day into the recycling and residual waste points located throughout the building.  </w:t>
            </w:r>
            <w:r w:rsidRPr="006F5F5A">
              <w:rPr>
                <w:rFonts w:ascii="Gill Sans MT" w:hAnsi="Gill Sans MT"/>
                <w:b/>
                <w:color w:val="565A5C"/>
                <w:sz w:val="24"/>
                <w:szCs w:val="28"/>
                <w:u w:val="single"/>
              </w:rPr>
              <w:t>Please be aware personal bins are not emptied by Cleaning Services staff</w:t>
            </w:r>
            <w:r w:rsidRPr="006F5F5A">
              <w:rPr>
                <w:rFonts w:ascii="Gill Sans MT" w:hAnsi="Gill Sans MT"/>
                <w:color w:val="565A5C"/>
                <w:sz w:val="24"/>
                <w:szCs w:val="28"/>
                <w:u w:val="single"/>
              </w:rPr>
              <w:t>.</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Waste management and removal.</w:t>
            </w:r>
          </w:p>
        </w:tc>
        <w:tc>
          <w:tcPr>
            <w:tcW w:w="9368" w:type="dxa"/>
            <w:noWrap/>
          </w:tcPr>
          <w:p w:rsidR="00B96A69" w:rsidRPr="00B96A69" w:rsidRDefault="00B96A69" w:rsidP="00F85101">
            <w:pPr>
              <w:spacing w:before="60" w:after="60"/>
              <w:rPr>
                <w:rFonts w:ascii="Gill Sans MT" w:hAnsi="Gill Sans MT"/>
                <w:color w:val="565A5C"/>
                <w:sz w:val="24"/>
                <w:szCs w:val="28"/>
              </w:rPr>
            </w:pPr>
            <w:r w:rsidRPr="00B96A69">
              <w:rPr>
                <w:rFonts w:ascii="Gill Sans MT" w:hAnsi="Gill Sans MT"/>
                <w:color w:val="565A5C"/>
                <w:sz w:val="24"/>
                <w:szCs w:val="28"/>
              </w:rPr>
              <w:t xml:space="preserve">Completed in line with normal service standards.  </w:t>
            </w:r>
          </w:p>
          <w:p w:rsidR="00B96A69" w:rsidRPr="00B96A69" w:rsidRDefault="00B96A69" w:rsidP="00F85101">
            <w:pPr>
              <w:spacing w:before="60" w:after="60"/>
              <w:rPr>
                <w:rFonts w:ascii="Gill Sans MT" w:hAnsi="Gill Sans MT"/>
                <w:color w:val="565A5C"/>
                <w:sz w:val="24"/>
                <w:szCs w:val="28"/>
              </w:rPr>
            </w:pPr>
            <w:r w:rsidRPr="00B96A69">
              <w:rPr>
                <w:rFonts w:ascii="Gill Sans MT" w:hAnsi="Gill Sans MT"/>
                <w:color w:val="565A5C"/>
                <w:sz w:val="24"/>
                <w:szCs w:val="28"/>
              </w:rPr>
              <w:t>Biffa Waste will resume full service of the area for all waste and recycling streams. Bins are emptied at least 3x per week.</w:t>
            </w:r>
          </w:p>
          <w:p w:rsidR="00B96A69" w:rsidRPr="00B96A69" w:rsidRDefault="00B96A69" w:rsidP="00F85101">
            <w:pPr>
              <w:spacing w:before="60" w:after="60"/>
              <w:rPr>
                <w:rFonts w:ascii="Gill Sans MT" w:hAnsi="Gill Sans MT"/>
                <w:color w:val="565A5C"/>
                <w:sz w:val="24"/>
                <w:szCs w:val="28"/>
              </w:rPr>
            </w:pPr>
            <w:r w:rsidRPr="00B96A69">
              <w:rPr>
                <w:rFonts w:ascii="Gill Sans MT" w:hAnsi="Gill Sans MT"/>
                <w:color w:val="565A5C"/>
                <w:sz w:val="24"/>
                <w:szCs w:val="28"/>
              </w:rPr>
              <w:t>Clinical waste disposal (if relevant) will be resumed as per normal service standards.</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Building Cleaning Audits.</w:t>
            </w:r>
          </w:p>
        </w:tc>
        <w:tc>
          <w:tcPr>
            <w:tcW w:w="9368" w:type="dxa"/>
            <w:noWrap/>
          </w:tcPr>
          <w:p w:rsidR="00B96A69" w:rsidRPr="00B96A69" w:rsidRDefault="00C91CF8" w:rsidP="00F85101">
            <w:pPr>
              <w:spacing w:before="60" w:after="60"/>
              <w:rPr>
                <w:rFonts w:ascii="Gill Sans MT" w:hAnsi="Gill Sans MT"/>
                <w:color w:val="565A5C"/>
                <w:sz w:val="24"/>
                <w:szCs w:val="28"/>
              </w:rPr>
            </w:pPr>
            <w:r w:rsidRPr="00C91CF8">
              <w:rPr>
                <w:rFonts w:ascii="Gill Sans MT" w:hAnsi="Gill Sans MT"/>
                <w:color w:val="565A5C"/>
                <w:sz w:val="24"/>
                <w:szCs w:val="28"/>
              </w:rPr>
              <w:t>The Team Leader will complete an audit, of the building, at the start of the day and a second audit, of key areas, in the afternoon.</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Staff working in the building carrying out cleaning.</w:t>
            </w:r>
          </w:p>
        </w:tc>
        <w:tc>
          <w:tcPr>
            <w:tcW w:w="9368" w:type="dxa"/>
            <w:noWrap/>
          </w:tcPr>
          <w:p w:rsidR="00B96A69" w:rsidRPr="00B96A69" w:rsidRDefault="00AF4523" w:rsidP="00F85101">
            <w:pPr>
              <w:spacing w:before="60" w:after="60"/>
              <w:rPr>
                <w:rFonts w:ascii="Gill Sans MT" w:hAnsi="Gill Sans MT"/>
                <w:color w:val="565A5C"/>
                <w:sz w:val="24"/>
                <w:szCs w:val="28"/>
              </w:rPr>
            </w:pPr>
            <w:r w:rsidRPr="00AF4523">
              <w:rPr>
                <w:rFonts w:ascii="Gill Sans MT" w:hAnsi="Gill Sans MT"/>
                <w:color w:val="565A5C"/>
                <w:sz w:val="24"/>
                <w:szCs w:val="28"/>
              </w:rPr>
              <w:t>Staff will be required to clean their desk and immediate work location at the start and end of each day. Disinfectant wipes will be provided to facilitate this.</w:t>
            </w:r>
          </w:p>
        </w:tc>
      </w:tr>
      <w:tr w:rsidR="00B96A69" w:rsidRPr="00B96A69" w:rsidTr="00B96A69">
        <w:trPr>
          <w:trHeight w:val="330"/>
        </w:trPr>
        <w:tc>
          <w:tcPr>
            <w:tcW w:w="5228" w:type="dxa"/>
            <w:noWrap/>
          </w:tcPr>
          <w:p w:rsidR="00B96A69" w:rsidRPr="00B96A69" w:rsidRDefault="00B96A69" w:rsidP="00F85101">
            <w:pPr>
              <w:spacing w:before="60" w:after="60"/>
              <w:rPr>
                <w:rFonts w:ascii="Gill Sans MT" w:hAnsi="Gill Sans MT"/>
                <w:b/>
                <w:color w:val="565A5C"/>
                <w:sz w:val="24"/>
                <w:szCs w:val="28"/>
              </w:rPr>
            </w:pPr>
            <w:r w:rsidRPr="00B96A69">
              <w:rPr>
                <w:rFonts w:ascii="Gill Sans MT" w:hAnsi="Gill Sans MT"/>
                <w:b/>
                <w:color w:val="565A5C"/>
                <w:sz w:val="24"/>
                <w:szCs w:val="28"/>
              </w:rPr>
              <w:t>Cleaning Response in an emergency.</w:t>
            </w:r>
          </w:p>
        </w:tc>
        <w:tc>
          <w:tcPr>
            <w:tcW w:w="9368" w:type="dxa"/>
            <w:noWrap/>
          </w:tcPr>
          <w:p w:rsidR="00B96A69" w:rsidRPr="00B96A69" w:rsidRDefault="006F5F5A" w:rsidP="00F85101">
            <w:pPr>
              <w:spacing w:before="60" w:after="60"/>
              <w:rPr>
                <w:rFonts w:ascii="Gill Sans MT" w:hAnsi="Gill Sans MT"/>
                <w:color w:val="565A5C"/>
                <w:sz w:val="24"/>
                <w:szCs w:val="28"/>
              </w:rPr>
            </w:pPr>
            <w:r w:rsidRPr="006F5F5A">
              <w:rPr>
                <w:rFonts w:ascii="Gill Sans MT" w:hAnsi="Gill Sans MT"/>
                <w:color w:val="565A5C"/>
                <w:sz w:val="24"/>
                <w:szCs w:val="28"/>
              </w:rPr>
              <w:t xml:space="preserve">A Specialist Team are available to respond to emergencies between 06:00 &amp; 18:00 on -: </w:t>
            </w:r>
            <w:hyperlink r:id="rId8" w:history="1">
              <w:r w:rsidRPr="006F5F5A">
                <w:rPr>
                  <w:rStyle w:val="Hyperlink"/>
                  <w:rFonts w:ascii="Gill Sans MT" w:hAnsi="Gill Sans MT"/>
                  <w:sz w:val="24"/>
                  <w:szCs w:val="28"/>
                </w:rPr>
                <w:t>adm-cleanliving@adf.bham.ac.uk</w:t>
              </w:r>
            </w:hyperlink>
            <w:r w:rsidRPr="006F5F5A">
              <w:rPr>
                <w:rFonts w:ascii="Gill Sans MT" w:hAnsi="Gill Sans MT"/>
                <w:color w:val="565A5C"/>
                <w:sz w:val="24"/>
                <w:szCs w:val="28"/>
              </w:rPr>
              <w:t xml:space="preserve"> or call </w:t>
            </w:r>
            <w:r w:rsidRPr="006F5F5A">
              <w:rPr>
                <w:rFonts w:ascii="Gill Sans MT" w:hAnsi="Gill Sans MT"/>
                <w:bCs/>
                <w:color w:val="565A5C"/>
                <w:sz w:val="24"/>
                <w:szCs w:val="28"/>
              </w:rPr>
              <w:t>0121 414 2899</w:t>
            </w:r>
            <w:r>
              <w:rPr>
                <w:rFonts w:ascii="Gill Sans MT" w:hAnsi="Gill Sans MT"/>
                <w:bCs/>
                <w:color w:val="565A5C"/>
                <w:sz w:val="24"/>
                <w:szCs w:val="28"/>
              </w:rPr>
              <w:t>.</w:t>
            </w:r>
          </w:p>
        </w:tc>
      </w:tr>
    </w:tbl>
    <w:p w:rsidR="008F516F" w:rsidRPr="00B96A69" w:rsidRDefault="008F516F" w:rsidP="00B96A69"/>
    <w:sectPr w:rsidR="008F516F" w:rsidRPr="00B96A69" w:rsidSect="00B96A69">
      <w:headerReference w:type="default" r:id="rId9"/>
      <w:footerReference w:type="even" r:id="rId10"/>
      <w:footerReference w:type="default" r:id="rId11"/>
      <w:pgSz w:w="16838" w:h="23811" w:code="8"/>
      <w:pgMar w:top="1440" w:right="1440" w:bottom="1440" w:left="1440"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1E" w:rsidRDefault="00937C1E" w:rsidP="00B96A69">
      <w:pPr>
        <w:spacing w:after="0" w:line="240" w:lineRule="auto"/>
      </w:pPr>
      <w:r>
        <w:separator/>
      </w:r>
    </w:p>
  </w:endnote>
  <w:endnote w:type="continuationSeparator" w:id="0">
    <w:p w:rsidR="00937C1E" w:rsidRDefault="00937C1E" w:rsidP="00B9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69" w:rsidRDefault="00B96A69" w:rsidP="00B96A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69" w:rsidRPr="00B96A69" w:rsidRDefault="00B96A69" w:rsidP="00B96A69">
    <w:pPr>
      <w:jc w:val="center"/>
      <w:rPr>
        <w:b/>
        <w:sz w:val="36"/>
      </w:rPr>
    </w:pPr>
    <w:r w:rsidRPr="00B96A69">
      <w:rPr>
        <w:b/>
        <w:sz w:val="36"/>
      </w:rPr>
      <w:t>Questions? Contact adm-cleanliving@adf.b</w:t>
    </w:r>
    <w:r>
      <w:rPr>
        <w:b/>
        <w:sz w:val="36"/>
      </w:rPr>
      <w:t>ham.ac.uk or call 0121 414 2899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1E" w:rsidRDefault="00937C1E" w:rsidP="00B96A69">
      <w:pPr>
        <w:spacing w:after="0" w:line="240" w:lineRule="auto"/>
      </w:pPr>
      <w:r>
        <w:separator/>
      </w:r>
    </w:p>
  </w:footnote>
  <w:footnote w:type="continuationSeparator" w:id="0">
    <w:p w:rsidR="00937C1E" w:rsidRDefault="00937C1E" w:rsidP="00B9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69" w:rsidRDefault="00B96A69" w:rsidP="00B96A69">
    <w:pPr>
      <w:pStyle w:val="Header"/>
    </w:pPr>
    <w:r>
      <w:rPr>
        <w:noProof/>
        <w:lang w:eastAsia="en-GB"/>
      </w:rPr>
      <w:drawing>
        <wp:anchor distT="0" distB="0" distL="114300" distR="114300" simplePos="0" relativeHeight="251659264" behindDoc="0" locked="0" layoutInCell="1" allowOverlap="1">
          <wp:simplePos x="0" y="0"/>
          <wp:positionH relativeFrom="column">
            <wp:posOffset>-1205230</wp:posOffset>
          </wp:positionH>
          <wp:positionV relativeFrom="paragraph">
            <wp:posOffset>-530860</wp:posOffset>
          </wp:positionV>
          <wp:extent cx="11294745" cy="3037205"/>
          <wp:effectExtent l="0" t="0" r="1905" b="0"/>
          <wp:wrapSquare wrapText="bothSides"/>
          <wp:docPr id="1" name="Picture 1" descr="C:\Users\rivetp\AppData\Local\Microsoft\Windows\INetCache\Content.Word\RT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vetp\AppData\Local\Microsoft\Windows\INetCache\Content.Word\RTC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4745" cy="303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69"/>
    <w:rsid w:val="00015EED"/>
    <w:rsid w:val="001C25E0"/>
    <w:rsid w:val="00300B60"/>
    <w:rsid w:val="003B760B"/>
    <w:rsid w:val="005337DA"/>
    <w:rsid w:val="005767F2"/>
    <w:rsid w:val="006B030B"/>
    <w:rsid w:val="006C1DCC"/>
    <w:rsid w:val="006E279B"/>
    <w:rsid w:val="006F5F5A"/>
    <w:rsid w:val="007C4E1B"/>
    <w:rsid w:val="007F6516"/>
    <w:rsid w:val="008866B8"/>
    <w:rsid w:val="008F516F"/>
    <w:rsid w:val="00926D0E"/>
    <w:rsid w:val="00937C1E"/>
    <w:rsid w:val="00AF4523"/>
    <w:rsid w:val="00B55C2B"/>
    <w:rsid w:val="00B96A69"/>
    <w:rsid w:val="00C91CF8"/>
    <w:rsid w:val="00D064C3"/>
    <w:rsid w:val="00E42B67"/>
    <w:rsid w:val="00E5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EBC8C"/>
  <w15:chartTrackingRefBased/>
  <w15:docId w15:val="{1EF35603-A18A-4D06-BE98-742271A5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A69"/>
  </w:style>
  <w:style w:type="paragraph" w:styleId="Footer">
    <w:name w:val="footer"/>
    <w:basedOn w:val="Normal"/>
    <w:link w:val="FooterChar"/>
    <w:uiPriority w:val="99"/>
    <w:unhideWhenUsed/>
    <w:rsid w:val="00B96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A69"/>
  </w:style>
  <w:style w:type="table" w:styleId="TableGrid">
    <w:name w:val="Table Grid"/>
    <w:basedOn w:val="TableNormal"/>
    <w:uiPriority w:val="59"/>
    <w:rsid w:val="00B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leanliving@adf.b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ranet.birmingham.ac.uk/campus-services/Cleaning-Services/Service-standard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10CE-BA13-4C19-A55F-F9C365CD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Rivet</dc:creator>
  <cp:keywords/>
  <dc:description/>
  <cp:lastModifiedBy>Sarah Wood (Cleaning Services)</cp:lastModifiedBy>
  <cp:revision>3</cp:revision>
  <dcterms:created xsi:type="dcterms:W3CDTF">2020-07-17T09:36:00Z</dcterms:created>
  <dcterms:modified xsi:type="dcterms:W3CDTF">2021-03-26T10:17:00Z</dcterms:modified>
</cp:coreProperties>
</file>