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FEB5C" w14:textId="6BD18BD0" w:rsidR="00C759A3" w:rsidRDefault="00791E22" w:rsidP="00200910">
      <w:pPr>
        <w:pStyle w:val="Title"/>
        <w:jc w:val="center"/>
      </w:pPr>
      <w:r w:rsidRPr="00200910">
        <w:t>M</w:t>
      </w:r>
      <w:r w:rsidR="00A006C7" w:rsidRPr="00200910">
        <w:t xml:space="preserve">onthly </w:t>
      </w:r>
      <w:r w:rsidRPr="00200910">
        <w:t xml:space="preserve">Supervision </w:t>
      </w:r>
      <w:r w:rsidR="00965D28" w:rsidRPr="00200910">
        <w:t>R</w:t>
      </w:r>
      <w:r w:rsidRPr="00200910">
        <w:t>ecord (MSR)</w:t>
      </w:r>
      <w:r w:rsidR="008C2AC3" w:rsidRPr="00200910">
        <w:t xml:space="preserve"> </w:t>
      </w:r>
      <w:r w:rsidR="00A63E6C" w:rsidRPr="000515DF">
        <w:t>quick guide</w:t>
      </w:r>
    </w:p>
    <w:p w14:paraId="00524C8E" w14:textId="77777777" w:rsidR="009E1F1A" w:rsidRPr="00B351FE" w:rsidRDefault="009E1F1A" w:rsidP="00200910">
      <w:pPr>
        <w:pStyle w:val="Heading2"/>
        <w:rPr>
          <w:bCs/>
          <w:lang w:val="en-GB"/>
        </w:rPr>
      </w:pPr>
      <w:r w:rsidRPr="00B351FE">
        <w:rPr>
          <w:bCs/>
          <w:lang w:val="en-GB"/>
        </w:rPr>
        <w:t>Purpose of this guide</w:t>
      </w:r>
    </w:p>
    <w:p w14:paraId="6924D4E8" w14:textId="77777777" w:rsidR="009E1F1A" w:rsidRDefault="009E1F1A" w:rsidP="00F47F5D">
      <w:pPr>
        <w:pStyle w:val="BodyText"/>
        <w:spacing w:before="32" w:after="1"/>
        <w:rPr>
          <w:b/>
          <w:bCs/>
          <w:sz w:val="20"/>
          <w:szCs w:val="20"/>
          <w:lang w:val="en-GB"/>
        </w:rPr>
      </w:pPr>
    </w:p>
    <w:p w14:paraId="091C43BF" w14:textId="7E71A71C" w:rsidR="00D45D11" w:rsidRPr="00200910" w:rsidRDefault="00D45D11" w:rsidP="00F47F5D">
      <w:pPr>
        <w:pStyle w:val="BodyText"/>
        <w:spacing w:before="32" w:after="1"/>
        <w:rPr>
          <w:sz w:val="20"/>
          <w:szCs w:val="20"/>
          <w:lang w:val="en-GB"/>
        </w:rPr>
      </w:pPr>
      <w:r w:rsidRPr="00200910">
        <w:rPr>
          <w:sz w:val="20"/>
          <w:szCs w:val="20"/>
          <w:lang w:val="en-GB"/>
        </w:rPr>
        <w:t xml:space="preserve">This </w:t>
      </w:r>
      <w:r w:rsidR="00AA3754" w:rsidRPr="00200910">
        <w:rPr>
          <w:sz w:val="20"/>
          <w:szCs w:val="20"/>
        </w:rPr>
        <w:t>quick guide</w:t>
      </w:r>
      <w:r w:rsidR="004E3EA4" w:rsidRPr="00200910">
        <w:rPr>
          <w:sz w:val="20"/>
          <w:szCs w:val="20"/>
        </w:rPr>
        <w:t xml:space="preserve"> </w:t>
      </w:r>
      <w:r w:rsidRPr="00200910">
        <w:rPr>
          <w:sz w:val="20"/>
          <w:szCs w:val="20"/>
          <w:lang w:val="en-GB"/>
        </w:rPr>
        <w:t xml:space="preserve">document shows </w:t>
      </w:r>
      <w:r w:rsidR="00AA3754" w:rsidRPr="00200910">
        <w:rPr>
          <w:sz w:val="20"/>
          <w:szCs w:val="20"/>
        </w:rPr>
        <w:t>the standard</w:t>
      </w:r>
      <w:r w:rsidR="00791E22" w:rsidRPr="00200910">
        <w:rPr>
          <w:sz w:val="20"/>
          <w:szCs w:val="20"/>
        </w:rPr>
        <w:t xml:space="preserve"> </w:t>
      </w:r>
      <w:r w:rsidR="00824849" w:rsidRPr="00200910">
        <w:rPr>
          <w:sz w:val="20"/>
          <w:szCs w:val="20"/>
        </w:rPr>
        <w:t>process</w:t>
      </w:r>
      <w:r w:rsidR="00791E22" w:rsidRPr="00200910">
        <w:rPr>
          <w:sz w:val="20"/>
          <w:szCs w:val="20"/>
        </w:rPr>
        <w:t xml:space="preserve"> </w:t>
      </w:r>
      <w:r w:rsidR="00824849" w:rsidRPr="00200910">
        <w:rPr>
          <w:sz w:val="20"/>
          <w:szCs w:val="20"/>
          <w:lang w:val="en-GB"/>
        </w:rPr>
        <w:t>for the</w:t>
      </w:r>
      <w:r w:rsidRPr="00200910">
        <w:rPr>
          <w:sz w:val="20"/>
        </w:rPr>
        <w:t xml:space="preserve"> </w:t>
      </w:r>
      <w:r w:rsidRPr="00200910">
        <w:rPr>
          <w:sz w:val="20"/>
          <w:szCs w:val="20"/>
          <w:lang w:val="en-GB"/>
        </w:rPr>
        <w:t xml:space="preserve">Monthly Supervision Record </w:t>
      </w:r>
      <w:r w:rsidR="00824849" w:rsidRPr="00200910">
        <w:rPr>
          <w:sz w:val="20"/>
          <w:szCs w:val="20"/>
          <w:lang w:val="en-GB"/>
        </w:rPr>
        <w:t xml:space="preserve">including </w:t>
      </w:r>
      <w:r w:rsidR="00AA3754" w:rsidRPr="00200910">
        <w:rPr>
          <w:sz w:val="20"/>
          <w:szCs w:val="20"/>
        </w:rPr>
        <w:t>email schedule</w:t>
      </w:r>
      <w:r w:rsidR="00824849" w:rsidRPr="00200910">
        <w:rPr>
          <w:sz w:val="20"/>
          <w:szCs w:val="20"/>
        </w:rPr>
        <w:t xml:space="preserve"> and</w:t>
      </w:r>
      <w:r w:rsidRPr="00200910">
        <w:rPr>
          <w:sz w:val="20"/>
          <w:szCs w:val="20"/>
          <w:lang w:val="en-GB"/>
        </w:rPr>
        <w:t xml:space="preserve"> what actions are required from PGRs and supervisors</w:t>
      </w:r>
      <w:r w:rsidR="00824849" w:rsidRPr="00200910">
        <w:rPr>
          <w:sz w:val="20"/>
          <w:szCs w:val="20"/>
          <w:lang w:val="en-GB"/>
        </w:rPr>
        <w:t xml:space="preserve">. </w:t>
      </w:r>
      <w:r w:rsidR="00092152" w:rsidRPr="00200910">
        <w:rPr>
          <w:sz w:val="20"/>
          <w:szCs w:val="20"/>
          <w:lang w:val="en-GB"/>
        </w:rPr>
        <w:t>It also give</w:t>
      </w:r>
      <w:r w:rsidR="009E1F1A" w:rsidRPr="00200910">
        <w:rPr>
          <w:sz w:val="20"/>
          <w:szCs w:val="20"/>
          <w:lang w:val="en-GB"/>
        </w:rPr>
        <w:t>s</w:t>
      </w:r>
      <w:r w:rsidR="00092152" w:rsidRPr="00200910">
        <w:rPr>
          <w:sz w:val="20"/>
          <w:szCs w:val="20"/>
          <w:lang w:val="en-GB"/>
        </w:rPr>
        <w:t xml:space="preserve"> a brief overview of what happens </w:t>
      </w:r>
      <w:r w:rsidRPr="00200910">
        <w:rPr>
          <w:sz w:val="20"/>
          <w:szCs w:val="20"/>
          <w:lang w:val="en-GB"/>
        </w:rPr>
        <w:t>if there has been no contact during the month.</w:t>
      </w:r>
    </w:p>
    <w:p w14:paraId="7ADE7C52" w14:textId="77777777" w:rsidR="00E94CD7" w:rsidRDefault="00E94CD7" w:rsidP="00F47F5D">
      <w:pPr>
        <w:pStyle w:val="BodyText"/>
        <w:spacing w:before="32" w:after="1"/>
        <w:rPr>
          <w:b/>
          <w:bCs/>
          <w:sz w:val="20"/>
          <w:szCs w:val="20"/>
          <w:lang w:val="en-GB"/>
        </w:rPr>
      </w:pPr>
    </w:p>
    <w:p w14:paraId="494502E2" w14:textId="77777777" w:rsidR="004E3EA4" w:rsidRDefault="004E3EA4" w:rsidP="004E3EA4">
      <w:pPr>
        <w:pStyle w:val="Heading2"/>
        <w:spacing w:before="40" w:after="0"/>
        <w:rPr>
          <w:rFonts w:cstheme="minorBidi"/>
          <w:kern w:val="2"/>
          <w:lang w:val="en-GB" w:eastAsia="en-GB"/>
          <w14:ligatures w14:val="standardContextual"/>
        </w:rPr>
      </w:pPr>
      <w:r>
        <w:rPr>
          <w:rFonts w:cstheme="minorBidi"/>
        </w:rPr>
        <w:t>What are the four parts of the MSR form?</w:t>
      </w:r>
    </w:p>
    <w:p w14:paraId="58FB947C" w14:textId="77777777" w:rsidR="00B351FE" w:rsidRDefault="00B351FE"/>
    <w:p w14:paraId="505564DF" w14:textId="0C7E0111" w:rsidR="004E3EA4" w:rsidRDefault="004E3EA4">
      <w:pPr>
        <w:rPr>
          <w:kern w:val="2"/>
          <w:lang w:val="en-GB" w:eastAsia="en-GB"/>
          <w14:ligatures w14:val="standardContextual"/>
        </w:rPr>
      </w:pPr>
      <w:r>
        <w:t>The MSR form has four parts, although PGRs and supervisors normally only need to complete Parts A to C:</w:t>
      </w:r>
    </w:p>
    <w:p w14:paraId="68705EA8" w14:textId="77777777" w:rsidR="00E41F1E" w:rsidRPr="00200910" w:rsidRDefault="00E41F1E" w:rsidP="00200910">
      <w:pPr>
        <w:pStyle w:val="ListParagraph"/>
        <w:numPr>
          <w:ilvl w:val="0"/>
          <w:numId w:val="1"/>
        </w:numPr>
        <w:spacing w:line="240" w:lineRule="auto"/>
        <w:rPr>
          <w:kern w:val="2"/>
          <w:sz w:val="24"/>
          <w:szCs w:val="24"/>
          <w:lang w:val="en-GB" w:eastAsia="en-GB"/>
          <w14:ligatures w14:val="standardContextual"/>
        </w:rPr>
      </w:pPr>
      <w:r w:rsidRPr="00200910">
        <w:rPr>
          <w:b/>
          <w:bCs/>
          <w:sz w:val="24"/>
          <w:szCs w:val="24"/>
        </w:rPr>
        <w:t>Part A — completed by the PGR:</w:t>
      </w:r>
      <w:r w:rsidRPr="00200910">
        <w:rPr>
          <w:sz w:val="24"/>
          <w:szCs w:val="24"/>
        </w:rPr>
        <w:t xml:space="preserve"> the PGR gives a summary of what they would like to discuss in the meeting, such as what they have been working on during the month, progress made, and any issues or support needed.</w:t>
      </w:r>
    </w:p>
    <w:p w14:paraId="39EC5422" w14:textId="77777777" w:rsidR="00E41F1E" w:rsidRDefault="00E41F1E" w:rsidP="00200910">
      <w:pPr>
        <w:pStyle w:val="ListParagraph"/>
        <w:numPr>
          <w:ilvl w:val="0"/>
          <w:numId w:val="1"/>
        </w:numPr>
        <w:spacing w:line="240" w:lineRule="auto"/>
        <w:rPr>
          <w:sz w:val="24"/>
          <w:szCs w:val="24"/>
        </w:rPr>
      </w:pPr>
      <w:r>
        <w:rPr>
          <w:b/>
          <w:bCs/>
          <w:sz w:val="24"/>
          <w:szCs w:val="24"/>
        </w:rPr>
        <w:t>Part B — completed by the supervisor:</w:t>
      </w:r>
      <w:r>
        <w:rPr>
          <w:sz w:val="24"/>
          <w:szCs w:val="24"/>
        </w:rPr>
        <w:t xml:space="preserve"> the supervisor records the meeting summary and any agreed actions.</w:t>
      </w:r>
    </w:p>
    <w:p w14:paraId="3A6474EB" w14:textId="77777777" w:rsidR="00E41F1E" w:rsidRDefault="00E41F1E" w:rsidP="00200910">
      <w:pPr>
        <w:pStyle w:val="ListParagraph"/>
        <w:numPr>
          <w:ilvl w:val="0"/>
          <w:numId w:val="1"/>
        </w:numPr>
        <w:spacing w:line="240" w:lineRule="auto"/>
        <w:rPr>
          <w:sz w:val="24"/>
          <w:szCs w:val="24"/>
        </w:rPr>
      </w:pPr>
      <w:r>
        <w:rPr>
          <w:b/>
          <w:bCs/>
          <w:sz w:val="24"/>
          <w:szCs w:val="24"/>
        </w:rPr>
        <w:t>Part C — completed by the PGR:</w:t>
      </w:r>
      <w:r>
        <w:rPr>
          <w:sz w:val="24"/>
          <w:szCs w:val="24"/>
        </w:rPr>
        <w:t xml:space="preserve"> the PGR confirms whether they agree with the supervisor’s summary of the meeting.</w:t>
      </w:r>
    </w:p>
    <w:p w14:paraId="54722961" w14:textId="77777777" w:rsidR="004E3EA4" w:rsidRPr="00200910" w:rsidRDefault="004E3EA4" w:rsidP="00200910">
      <w:pPr>
        <w:pStyle w:val="ListParagraph"/>
        <w:numPr>
          <w:ilvl w:val="0"/>
          <w:numId w:val="1"/>
        </w:numPr>
        <w:spacing w:line="240" w:lineRule="auto"/>
        <w:rPr>
          <w:sz w:val="24"/>
          <w:szCs w:val="24"/>
        </w:rPr>
      </w:pPr>
      <w:r>
        <w:rPr>
          <w:b/>
          <w:bCs/>
          <w:sz w:val="24"/>
          <w:szCs w:val="24"/>
        </w:rPr>
        <w:t>Part D — completed by administration:</w:t>
      </w:r>
      <w:r>
        <w:rPr>
          <w:sz w:val="24"/>
          <w:szCs w:val="24"/>
        </w:rPr>
        <w:t xml:space="preserve"> this section is for administrative use only and is not part of the PGR/supervisor completion process.</w:t>
      </w:r>
    </w:p>
    <w:p w14:paraId="2B71DB88" w14:textId="77777777" w:rsidR="00F47F5D" w:rsidRDefault="00F47F5D" w:rsidP="1397558A">
      <w:pPr>
        <w:pStyle w:val="BodyText"/>
        <w:spacing w:before="32" w:after="1"/>
        <w:rPr>
          <w:b/>
          <w:bCs/>
          <w:sz w:val="20"/>
          <w:szCs w:val="20"/>
        </w:rPr>
      </w:pPr>
    </w:p>
    <w:p w14:paraId="4EEC54E5" w14:textId="428827C6" w:rsidR="00E24D45" w:rsidRPr="00B351FE" w:rsidRDefault="00E24D45" w:rsidP="00200910">
      <w:pPr>
        <w:pStyle w:val="Heading2"/>
        <w:rPr>
          <w:bCs/>
        </w:rPr>
      </w:pPr>
      <w:r w:rsidRPr="00B351FE">
        <w:rPr>
          <w:bCs/>
        </w:rPr>
        <w:t>Standard MSR process</w:t>
      </w:r>
    </w:p>
    <w:p w14:paraId="24A22D13" w14:textId="587F926F" w:rsidR="1397558A" w:rsidRDefault="1397558A" w:rsidP="1397558A">
      <w:pPr>
        <w:pStyle w:val="BodyText"/>
        <w:spacing w:before="32" w:after="1"/>
        <w:rPr>
          <w:b/>
          <w:bCs/>
          <w:sz w:val="20"/>
          <w:szCs w:val="20"/>
        </w:rPr>
      </w:pPr>
    </w:p>
    <w:tbl>
      <w:tblPr>
        <w:tblW w:w="0" w:type="auto"/>
        <w:tblCellSpacing w:w="18"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173"/>
        <w:gridCol w:w="3169"/>
        <w:gridCol w:w="3994"/>
      </w:tblGrid>
      <w:tr w:rsidR="008D31BA" w14:paraId="1684A42D" w14:textId="77777777">
        <w:trPr>
          <w:tblHeader/>
          <w:tblCellSpacing w:w="18"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14343A" w14:textId="2D3BA5C2" w:rsidR="008D31BA" w:rsidRDefault="00E65265">
            <w:pPr>
              <w:rPr>
                <w:kern w:val="2"/>
                <w:sz w:val="24"/>
                <w:szCs w:val="24"/>
                <w:lang w:val="en-GB" w:eastAsia="en-GB"/>
                <w14:ligatures w14:val="standardContextual"/>
              </w:rPr>
            </w:pPr>
            <w:r>
              <w:rPr>
                <w:b/>
                <w:bCs/>
                <w:sz w:val="24"/>
                <w:szCs w:val="24"/>
              </w:rPr>
              <w:t>\</w:t>
            </w:r>
            <w:r w:rsidR="008D31BA">
              <w:rPr>
                <w:b/>
                <w:bCs/>
                <w:sz w:val="24"/>
                <w:szCs w:val="24"/>
              </w:rPr>
              <w:t>Schedule/prompt action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247F9E" w14:textId="77777777" w:rsidR="008D31BA" w:rsidRDefault="008D31BA">
            <w:pPr>
              <w:rPr>
                <w:sz w:val="24"/>
                <w:szCs w:val="24"/>
              </w:rPr>
            </w:pPr>
            <w:r>
              <w:rPr>
                <w:b/>
                <w:bCs/>
                <w:sz w:val="24"/>
                <w:szCs w:val="24"/>
              </w:rPr>
              <w:t>Email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40B5A0" w14:textId="77777777" w:rsidR="008D31BA" w:rsidRDefault="008D31BA">
            <w:pPr>
              <w:rPr>
                <w:sz w:val="24"/>
                <w:szCs w:val="24"/>
              </w:rPr>
            </w:pPr>
            <w:r>
              <w:rPr>
                <w:b/>
                <w:bCs/>
                <w:sz w:val="24"/>
                <w:szCs w:val="24"/>
              </w:rPr>
              <w:t>Expected action</w:t>
            </w:r>
          </w:p>
        </w:tc>
      </w:tr>
      <w:tr w:rsidR="008D31BA" w14:paraId="5E6C1541" w14:textId="77777777">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9B1F25" w14:textId="77777777" w:rsidR="008D31BA" w:rsidRDefault="008D31BA">
            <w:pPr>
              <w:rPr>
                <w:sz w:val="24"/>
                <w:szCs w:val="24"/>
              </w:rPr>
            </w:pPr>
            <w:r>
              <w:rPr>
                <w:sz w:val="24"/>
                <w:szCs w:val="24"/>
              </w:rPr>
              <w:t>1st of month</w:t>
            </w:r>
          </w:p>
        </w:tc>
        <w:tc>
          <w:tcPr>
            <w:tcW w:w="0" w:type="auto"/>
            <w:tcBorders>
              <w:top w:val="outset" w:sz="6" w:space="0" w:color="auto"/>
              <w:left w:val="outset" w:sz="6" w:space="0" w:color="auto"/>
              <w:bottom w:val="outset" w:sz="6" w:space="0" w:color="auto"/>
              <w:right w:val="outset" w:sz="6" w:space="0" w:color="auto"/>
            </w:tcBorders>
            <w:vAlign w:val="center"/>
            <w:hideMark/>
          </w:tcPr>
          <w:p w14:paraId="4F06D59D" w14:textId="77777777" w:rsidR="008D31BA" w:rsidRDefault="008D31BA">
            <w:pPr>
              <w:rPr>
                <w:sz w:val="24"/>
                <w:szCs w:val="24"/>
              </w:rPr>
            </w:pPr>
            <w:r>
              <w:rPr>
                <w:sz w:val="24"/>
                <w:szCs w:val="24"/>
              </w:rPr>
              <w:t>Part A of MSR form opens and notifies PGR</w:t>
            </w:r>
          </w:p>
        </w:tc>
        <w:tc>
          <w:tcPr>
            <w:tcW w:w="0" w:type="auto"/>
            <w:tcBorders>
              <w:top w:val="outset" w:sz="6" w:space="0" w:color="auto"/>
              <w:left w:val="outset" w:sz="6" w:space="0" w:color="auto"/>
              <w:bottom w:val="outset" w:sz="6" w:space="0" w:color="auto"/>
              <w:right w:val="outset" w:sz="6" w:space="0" w:color="auto"/>
            </w:tcBorders>
            <w:vAlign w:val="center"/>
            <w:hideMark/>
          </w:tcPr>
          <w:p w14:paraId="543DB596" w14:textId="77777777" w:rsidR="008D31BA" w:rsidRDefault="008D31BA">
            <w:pPr>
              <w:rPr>
                <w:sz w:val="24"/>
                <w:szCs w:val="24"/>
              </w:rPr>
            </w:pPr>
            <w:r>
              <w:rPr>
                <w:sz w:val="24"/>
                <w:szCs w:val="24"/>
              </w:rPr>
              <w:t>PGR completes Part A</w:t>
            </w:r>
          </w:p>
        </w:tc>
      </w:tr>
      <w:tr w:rsidR="008D31BA" w14:paraId="79A614B8" w14:textId="77777777">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784FAD" w14:textId="77777777" w:rsidR="008D31BA" w:rsidRDefault="008D31BA">
            <w:pPr>
              <w:rPr>
                <w:sz w:val="24"/>
                <w:szCs w:val="24"/>
              </w:rPr>
            </w:pPr>
            <w:r>
              <w:rPr>
                <w:sz w:val="24"/>
                <w:szCs w:val="24"/>
              </w:rPr>
              <w:t>Once Part A is complete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995A3B8" w14:textId="77777777" w:rsidR="008D31BA" w:rsidRDefault="008D31BA">
            <w:pPr>
              <w:rPr>
                <w:sz w:val="24"/>
                <w:szCs w:val="24"/>
              </w:rPr>
            </w:pPr>
            <w:r>
              <w:rPr>
                <w:sz w:val="24"/>
                <w:szCs w:val="24"/>
              </w:rPr>
              <w:t>Supervisor notified Part B is ready to complete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CB6BE0F" w14:textId="77777777" w:rsidR="008D31BA" w:rsidRDefault="008D31BA">
            <w:pPr>
              <w:rPr>
                <w:sz w:val="24"/>
                <w:szCs w:val="24"/>
              </w:rPr>
            </w:pPr>
            <w:r>
              <w:rPr>
                <w:sz w:val="24"/>
                <w:szCs w:val="24"/>
              </w:rPr>
              <w:t>Supervisor completes Part B</w:t>
            </w:r>
          </w:p>
        </w:tc>
      </w:tr>
      <w:tr w:rsidR="008D31BA" w14:paraId="0D7D4AD9" w14:textId="77777777">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75DDC9" w14:textId="77777777" w:rsidR="008D31BA" w:rsidRDefault="008D31BA">
            <w:pPr>
              <w:rPr>
                <w:sz w:val="24"/>
                <w:szCs w:val="24"/>
              </w:rPr>
            </w:pPr>
            <w:r>
              <w:rPr>
                <w:sz w:val="24"/>
                <w:szCs w:val="24"/>
              </w:rPr>
              <w:t>15th of month</w:t>
            </w:r>
          </w:p>
        </w:tc>
        <w:tc>
          <w:tcPr>
            <w:tcW w:w="0" w:type="auto"/>
            <w:tcBorders>
              <w:top w:val="outset" w:sz="6" w:space="0" w:color="auto"/>
              <w:left w:val="outset" w:sz="6" w:space="0" w:color="auto"/>
              <w:bottom w:val="outset" w:sz="6" w:space="0" w:color="auto"/>
              <w:right w:val="outset" w:sz="6" w:space="0" w:color="auto"/>
            </w:tcBorders>
            <w:vAlign w:val="center"/>
            <w:hideMark/>
          </w:tcPr>
          <w:p w14:paraId="0BCA6D78" w14:textId="77777777" w:rsidR="008D31BA" w:rsidRDefault="008D31BA">
            <w:pPr>
              <w:rPr>
                <w:sz w:val="24"/>
                <w:szCs w:val="24"/>
              </w:rPr>
            </w:pPr>
            <w:r>
              <w:rPr>
                <w:sz w:val="24"/>
                <w:szCs w:val="24"/>
              </w:rPr>
              <w:t>If Parts A and/or B are incomplete: reminder to PGR and supervisor</w:t>
            </w:r>
          </w:p>
        </w:tc>
        <w:tc>
          <w:tcPr>
            <w:tcW w:w="0" w:type="auto"/>
            <w:tcBorders>
              <w:top w:val="outset" w:sz="6" w:space="0" w:color="auto"/>
              <w:left w:val="outset" w:sz="6" w:space="0" w:color="auto"/>
              <w:bottom w:val="outset" w:sz="6" w:space="0" w:color="auto"/>
              <w:right w:val="outset" w:sz="6" w:space="0" w:color="auto"/>
            </w:tcBorders>
            <w:vAlign w:val="center"/>
            <w:hideMark/>
          </w:tcPr>
          <w:p w14:paraId="6FD65B66" w14:textId="77777777" w:rsidR="008D31BA" w:rsidRDefault="008D31BA">
            <w:pPr>
              <w:rPr>
                <w:sz w:val="24"/>
                <w:szCs w:val="24"/>
              </w:rPr>
            </w:pPr>
            <w:r>
              <w:rPr>
                <w:sz w:val="24"/>
                <w:szCs w:val="24"/>
              </w:rPr>
              <w:t>PGR completes Part A and/or supervisor completes Part B</w:t>
            </w:r>
          </w:p>
        </w:tc>
      </w:tr>
      <w:tr w:rsidR="008D31BA" w14:paraId="48F5539B" w14:textId="77777777">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AD24CD" w14:textId="77777777" w:rsidR="008D31BA" w:rsidRDefault="008D31BA">
            <w:pPr>
              <w:rPr>
                <w:sz w:val="24"/>
                <w:szCs w:val="24"/>
              </w:rPr>
            </w:pPr>
            <w:r>
              <w:rPr>
                <w:sz w:val="24"/>
                <w:szCs w:val="24"/>
              </w:rPr>
              <w:t>Five days before month end</w:t>
            </w:r>
          </w:p>
        </w:tc>
        <w:tc>
          <w:tcPr>
            <w:tcW w:w="0" w:type="auto"/>
            <w:tcBorders>
              <w:top w:val="outset" w:sz="6" w:space="0" w:color="auto"/>
              <w:left w:val="outset" w:sz="6" w:space="0" w:color="auto"/>
              <w:bottom w:val="outset" w:sz="6" w:space="0" w:color="auto"/>
              <w:right w:val="outset" w:sz="6" w:space="0" w:color="auto"/>
            </w:tcBorders>
            <w:vAlign w:val="center"/>
            <w:hideMark/>
          </w:tcPr>
          <w:p w14:paraId="7F698843" w14:textId="77777777" w:rsidR="008D31BA" w:rsidRDefault="008D31BA">
            <w:pPr>
              <w:rPr>
                <w:sz w:val="24"/>
                <w:szCs w:val="24"/>
              </w:rPr>
            </w:pPr>
            <w:r>
              <w:rPr>
                <w:sz w:val="24"/>
                <w:szCs w:val="24"/>
              </w:rPr>
              <w:t>If Parts A and/or B are incomplete: reminder to PGR and supervisor</w:t>
            </w:r>
          </w:p>
        </w:tc>
        <w:tc>
          <w:tcPr>
            <w:tcW w:w="0" w:type="auto"/>
            <w:tcBorders>
              <w:top w:val="outset" w:sz="6" w:space="0" w:color="auto"/>
              <w:left w:val="outset" w:sz="6" w:space="0" w:color="auto"/>
              <w:bottom w:val="outset" w:sz="6" w:space="0" w:color="auto"/>
              <w:right w:val="outset" w:sz="6" w:space="0" w:color="auto"/>
            </w:tcBorders>
            <w:vAlign w:val="center"/>
            <w:hideMark/>
          </w:tcPr>
          <w:p w14:paraId="0E9D7099" w14:textId="77777777" w:rsidR="008D31BA" w:rsidRDefault="008D31BA">
            <w:pPr>
              <w:rPr>
                <w:sz w:val="24"/>
                <w:szCs w:val="24"/>
              </w:rPr>
            </w:pPr>
            <w:r>
              <w:rPr>
                <w:sz w:val="24"/>
                <w:szCs w:val="24"/>
              </w:rPr>
              <w:t>PGR completes Part A and/or supervisor completes Part B</w:t>
            </w:r>
          </w:p>
        </w:tc>
      </w:tr>
      <w:tr w:rsidR="008D31BA" w14:paraId="56F51F7D" w14:textId="77777777">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9539BA" w14:textId="77777777" w:rsidR="008D31BA" w:rsidRDefault="008D31BA">
            <w:pPr>
              <w:rPr>
                <w:sz w:val="24"/>
                <w:szCs w:val="24"/>
              </w:rPr>
            </w:pPr>
            <w:r>
              <w:rPr>
                <w:sz w:val="24"/>
                <w:szCs w:val="24"/>
              </w:rPr>
              <w:t>Once Part B is complete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5D454F0" w14:textId="77777777" w:rsidR="008D31BA" w:rsidRDefault="008D31BA">
            <w:pPr>
              <w:rPr>
                <w:sz w:val="24"/>
                <w:szCs w:val="24"/>
              </w:rPr>
            </w:pPr>
            <w:r>
              <w:rPr>
                <w:sz w:val="24"/>
                <w:szCs w:val="24"/>
              </w:rPr>
              <w:t>PGR notified Part C is ready to complete</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B2FC9" w14:textId="77777777" w:rsidR="008D31BA" w:rsidRDefault="008D31BA">
            <w:pPr>
              <w:rPr>
                <w:sz w:val="24"/>
                <w:szCs w:val="24"/>
              </w:rPr>
            </w:pPr>
            <w:r>
              <w:rPr>
                <w:sz w:val="24"/>
                <w:szCs w:val="24"/>
              </w:rPr>
              <w:t>PGR completes Part C, indicating whether they agree or disagree with the meeting summary</w:t>
            </w:r>
          </w:p>
        </w:tc>
      </w:tr>
      <w:tr w:rsidR="008D31BA" w14:paraId="0844EBFD" w14:textId="77777777">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C5E6B7" w14:textId="77777777" w:rsidR="008D31BA" w:rsidRDefault="008D31BA">
            <w:pPr>
              <w:rPr>
                <w:sz w:val="24"/>
                <w:szCs w:val="24"/>
              </w:rPr>
            </w:pPr>
            <w:r>
              <w:rPr>
                <w:sz w:val="24"/>
                <w:szCs w:val="24"/>
              </w:rPr>
              <w:t>If PGR indicates disagreement with meeting summary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0730A7F7" w14:textId="77777777" w:rsidR="008D31BA" w:rsidRDefault="008D31BA">
            <w:pPr>
              <w:rPr>
                <w:sz w:val="24"/>
                <w:szCs w:val="24"/>
              </w:rPr>
            </w:pPr>
            <w:r>
              <w:rPr>
                <w:sz w:val="24"/>
                <w:szCs w:val="24"/>
              </w:rPr>
              <w:t>Supervisor notified</w:t>
            </w:r>
          </w:p>
        </w:tc>
        <w:tc>
          <w:tcPr>
            <w:tcW w:w="0" w:type="auto"/>
            <w:tcBorders>
              <w:top w:val="outset" w:sz="6" w:space="0" w:color="auto"/>
              <w:left w:val="outset" w:sz="6" w:space="0" w:color="auto"/>
              <w:bottom w:val="outset" w:sz="6" w:space="0" w:color="auto"/>
              <w:right w:val="outset" w:sz="6" w:space="0" w:color="auto"/>
            </w:tcBorders>
            <w:vAlign w:val="center"/>
            <w:hideMark/>
          </w:tcPr>
          <w:p w14:paraId="70A86C05" w14:textId="77777777" w:rsidR="008D31BA" w:rsidRDefault="008D31BA">
            <w:pPr>
              <w:rPr>
                <w:sz w:val="24"/>
                <w:szCs w:val="24"/>
              </w:rPr>
            </w:pPr>
            <w:r>
              <w:rPr>
                <w:sz w:val="24"/>
                <w:szCs w:val="24"/>
              </w:rPr>
              <w:t>PGR and supervisor discuss</w:t>
            </w:r>
          </w:p>
        </w:tc>
      </w:tr>
      <w:tr w:rsidR="008D31BA" w14:paraId="16045905" w14:textId="77777777">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1DF93D" w14:textId="77777777" w:rsidR="008D31BA" w:rsidRDefault="008D31BA">
            <w:pPr>
              <w:rPr>
                <w:sz w:val="24"/>
                <w:szCs w:val="24"/>
              </w:rPr>
            </w:pPr>
            <w:r>
              <w:rPr>
                <w:sz w:val="24"/>
                <w:szCs w:val="24"/>
              </w:rPr>
              <w:t>All parts complete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3EF7912" w14:textId="77777777" w:rsidR="008D31BA" w:rsidRDefault="008D31BA">
            <w:pPr>
              <w:rPr>
                <w:sz w:val="24"/>
                <w:szCs w:val="24"/>
              </w:rPr>
            </w:pPr>
            <w:r>
              <w:rPr>
                <w:sz w:val="24"/>
                <w:szCs w:val="24"/>
              </w:rPr>
              <w:t>PGR and supervisor notified</w:t>
            </w:r>
          </w:p>
        </w:tc>
        <w:tc>
          <w:tcPr>
            <w:tcW w:w="0" w:type="auto"/>
            <w:tcBorders>
              <w:top w:val="outset" w:sz="6" w:space="0" w:color="auto"/>
              <w:left w:val="outset" w:sz="6" w:space="0" w:color="auto"/>
              <w:bottom w:val="outset" w:sz="6" w:space="0" w:color="auto"/>
              <w:right w:val="outset" w:sz="6" w:space="0" w:color="auto"/>
            </w:tcBorders>
            <w:vAlign w:val="center"/>
            <w:hideMark/>
          </w:tcPr>
          <w:p w14:paraId="05046E33" w14:textId="77777777" w:rsidR="008D31BA" w:rsidRDefault="008D31BA">
            <w:pPr>
              <w:rPr>
                <w:sz w:val="24"/>
                <w:szCs w:val="24"/>
              </w:rPr>
            </w:pPr>
            <w:r>
              <w:rPr>
                <w:sz w:val="24"/>
                <w:szCs w:val="24"/>
              </w:rPr>
              <w:t>No further action required</w:t>
            </w:r>
          </w:p>
        </w:tc>
      </w:tr>
      <w:tr w:rsidR="008D31BA" w14:paraId="7C360FC1" w14:textId="77777777">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D7DB06" w14:textId="77777777" w:rsidR="008D31BA" w:rsidRDefault="008D31BA">
            <w:pPr>
              <w:rPr>
                <w:sz w:val="24"/>
                <w:szCs w:val="24"/>
              </w:rPr>
            </w:pPr>
            <w:r>
              <w:rPr>
                <w:sz w:val="24"/>
                <w:szCs w:val="24"/>
              </w:rPr>
              <w:t>1st of next month</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A5696" w14:textId="77777777" w:rsidR="008D31BA" w:rsidRDefault="008D31BA">
            <w:pPr>
              <w:rPr>
                <w:sz w:val="24"/>
                <w:szCs w:val="24"/>
              </w:rPr>
            </w:pPr>
            <w:r>
              <w:rPr>
                <w:sz w:val="24"/>
                <w:szCs w:val="24"/>
              </w:rPr>
              <w:t>Supervisor notified of any PGRs who have not completed Part C</w:t>
            </w:r>
          </w:p>
        </w:tc>
        <w:tc>
          <w:tcPr>
            <w:tcW w:w="0" w:type="auto"/>
            <w:tcBorders>
              <w:top w:val="outset" w:sz="6" w:space="0" w:color="auto"/>
              <w:left w:val="outset" w:sz="6" w:space="0" w:color="auto"/>
              <w:bottom w:val="outset" w:sz="6" w:space="0" w:color="auto"/>
              <w:right w:val="outset" w:sz="6" w:space="0" w:color="auto"/>
            </w:tcBorders>
            <w:vAlign w:val="center"/>
            <w:hideMark/>
          </w:tcPr>
          <w:p w14:paraId="5CD8976D" w14:textId="77777777" w:rsidR="008D31BA" w:rsidRDefault="008D31BA">
            <w:pPr>
              <w:rPr>
                <w:sz w:val="24"/>
                <w:szCs w:val="24"/>
              </w:rPr>
            </w:pPr>
            <w:r>
              <w:rPr>
                <w:sz w:val="24"/>
                <w:szCs w:val="24"/>
              </w:rPr>
              <w:t>PGR and supervisor discussion, where necessary</w:t>
            </w:r>
          </w:p>
        </w:tc>
      </w:tr>
    </w:tbl>
    <w:p w14:paraId="7B53E97D" w14:textId="77777777" w:rsidR="00DF6DA0" w:rsidRDefault="00DF6DA0"/>
    <w:p w14:paraId="03870055" w14:textId="78E5DE72" w:rsidR="002121E8" w:rsidRPr="00200910" w:rsidRDefault="002121E8" w:rsidP="002121E8">
      <w:pPr>
        <w:pStyle w:val="Heading2"/>
        <w:rPr>
          <w:bCs/>
        </w:rPr>
      </w:pPr>
      <w:r w:rsidRPr="00B351FE">
        <w:rPr>
          <w:bCs/>
        </w:rPr>
        <w:lastRenderedPageBreak/>
        <w:t>No contact</w:t>
      </w:r>
      <w:r w:rsidRPr="00200910">
        <w:rPr>
          <w:bCs/>
        </w:rPr>
        <w:t xml:space="preserve"> MSR process</w:t>
      </w:r>
    </w:p>
    <w:p w14:paraId="10A57DF2" w14:textId="77777777" w:rsidR="00C72C76" w:rsidRDefault="00C72C76">
      <w:r>
        <w:t>If there has been no contact during the month, the no-contact process sits outside the normal email schedule. It is triggered when the supervisor selects “No contact this month” and records the reason, rather than by the monthly reminder timetable.</w:t>
      </w:r>
    </w:p>
    <w:p w14:paraId="6969DDC1" w14:textId="77777777" w:rsidR="002121E8" w:rsidRDefault="002121E8"/>
    <w:tbl>
      <w:tblPr>
        <w:tblW w:w="0" w:type="auto"/>
        <w:tblCellSpacing w:w="18"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286"/>
        <w:gridCol w:w="2029"/>
        <w:gridCol w:w="4021"/>
      </w:tblGrid>
      <w:tr w:rsidR="008D31BA" w14:paraId="751A96AC" w14:textId="77777777">
        <w:trPr>
          <w:tblHeader/>
          <w:tblCellSpacing w:w="18"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0A33E6" w14:textId="77777777" w:rsidR="008D31BA" w:rsidRDefault="008D31BA">
            <w:pPr>
              <w:rPr>
                <w:kern w:val="2"/>
                <w:sz w:val="24"/>
                <w:szCs w:val="24"/>
                <w:lang w:val="en-GB" w:eastAsia="en-GB"/>
                <w14:ligatures w14:val="standardContextual"/>
              </w:rPr>
            </w:pPr>
            <w:r>
              <w:rPr>
                <w:b/>
                <w:bCs/>
                <w:sz w:val="24"/>
                <w:szCs w:val="24"/>
              </w:rPr>
              <w:t>Trigger/action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75E102" w14:textId="77777777" w:rsidR="008D31BA" w:rsidRDefault="008D31BA">
            <w:pPr>
              <w:rPr>
                <w:sz w:val="24"/>
                <w:szCs w:val="24"/>
              </w:rPr>
            </w:pPr>
            <w:r>
              <w:rPr>
                <w:b/>
                <w:bCs/>
                <w:sz w:val="24"/>
                <w:szCs w:val="24"/>
              </w:rPr>
              <w:t>Email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45FD7F" w14:textId="77777777" w:rsidR="008D31BA" w:rsidRDefault="008D31BA">
            <w:pPr>
              <w:rPr>
                <w:sz w:val="24"/>
                <w:szCs w:val="24"/>
              </w:rPr>
            </w:pPr>
            <w:r>
              <w:rPr>
                <w:b/>
                <w:bCs/>
                <w:sz w:val="24"/>
                <w:szCs w:val="24"/>
              </w:rPr>
              <w:t>Next step</w:t>
            </w:r>
          </w:p>
        </w:tc>
      </w:tr>
      <w:tr w:rsidR="008D31BA" w14:paraId="12EF1668" w14:textId="77777777">
        <w:trPr>
          <w:tblCellSpacing w:w="18"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1344C4" w14:textId="77777777" w:rsidR="008D31BA" w:rsidRDefault="008D31BA">
            <w:pPr>
              <w:rPr>
                <w:sz w:val="24"/>
                <w:szCs w:val="24"/>
              </w:rPr>
            </w:pPr>
            <w:r>
              <w:rPr>
                <w:sz w:val="24"/>
                <w:szCs w:val="24"/>
              </w:rPr>
              <w:t>Supervisor selects “No contact this month” on the MSR and enters a reason. The form is then closed.</w:t>
            </w:r>
          </w:p>
        </w:tc>
        <w:tc>
          <w:tcPr>
            <w:tcW w:w="0" w:type="auto"/>
            <w:tcBorders>
              <w:top w:val="outset" w:sz="6" w:space="0" w:color="auto"/>
              <w:left w:val="outset" w:sz="6" w:space="0" w:color="auto"/>
              <w:bottom w:val="outset" w:sz="6" w:space="0" w:color="auto"/>
              <w:right w:val="outset" w:sz="6" w:space="0" w:color="auto"/>
            </w:tcBorders>
            <w:vAlign w:val="center"/>
            <w:hideMark/>
          </w:tcPr>
          <w:p w14:paraId="3641D105" w14:textId="77777777" w:rsidR="008D31BA" w:rsidRDefault="008D31BA">
            <w:pPr>
              <w:rPr>
                <w:sz w:val="24"/>
                <w:szCs w:val="24"/>
              </w:rPr>
            </w:pPr>
            <w:r>
              <w:rPr>
                <w:sz w:val="24"/>
                <w:szCs w:val="24"/>
              </w:rPr>
              <w:t xml:space="preserve">PGR </w:t>
            </w:r>
            <w:proofErr w:type="gramStart"/>
            <w:r>
              <w:rPr>
                <w:sz w:val="24"/>
                <w:szCs w:val="24"/>
              </w:rPr>
              <w:t>notified</w:t>
            </w:r>
            <w:proofErr w:type="gramEnd"/>
            <w:r>
              <w:rPr>
                <w:sz w:val="24"/>
                <w:szCs w:val="24"/>
              </w:rPr>
              <w:t xml:space="preserve"> that there has been no contact.</w:t>
            </w:r>
          </w:p>
        </w:tc>
        <w:tc>
          <w:tcPr>
            <w:tcW w:w="0" w:type="auto"/>
            <w:tcBorders>
              <w:top w:val="outset" w:sz="6" w:space="0" w:color="auto"/>
              <w:left w:val="outset" w:sz="6" w:space="0" w:color="auto"/>
              <w:bottom w:val="outset" w:sz="6" w:space="0" w:color="auto"/>
              <w:right w:val="outset" w:sz="6" w:space="0" w:color="auto"/>
            </w:tcBorders>
            <w:vAlign w:val="center"/>
            <w:hideMark/>
          </w:tcPr>
          <w:p w14:paraId="15FC810A" w14:textId="77777777" w:rsidR="008D31BA" w:rsidRDefault="008D31BA">
            <w:pPr>
              <w:rPr>
                <w:sz w:val="24"/>
                <w:szCs w:val="24"/>
              </w:rPr>
            </w:pPr>
            <w:r>
              <w:rPr>
                <w:sz w:val="24"/>
                <w:szCs w:val="24"/>
              </w:rPr>
              <w:t>If the PGR believes this is an error, they should contact their PGR administrator and supervisor.</w:t>
            </w:r>
          </w:p>
        </w:tc>
      </w:tr>
    </w:tbl>
    <w:p w14:paraId="52B24BE9" w14:textId="77777777" w:rsidR="00E24D45" w:rsidRDefault="00E24D45"/>
    <w:p w14:paraId="761EE61D" w14:textId="77777777" w:rsidR="00CF75BF" w:rsidRDefault="00CF75BF">
      <w:pPr>
        <w:pStyle w:val="Heading2"/>
        <w:rPr>
          <w:rFonts w:cstheme="minorBidi"/>
          <w:kern w:val="2"/>
          <w:lang w:val="en-GB" w:eastAsia="en-GB"/>
          <w14:ligatures w14:val="standardContextual"/>
        </w:rPr>
      </w:pPr>
      <w:r>
        <w:rPr>
          <w:rFonts w:cstheme="minorBidi"/>
        </w:rPr>
        <w:t>Exceptions and special cases</w:t>
      </w:r>
    </w:p>
    <w:p w14:paraId="214894B8" w14:textId="77777777" w:rsidR="00E24D45" w:rsidRDefault="00E24D45">
      <w:pPr>
        <w:rPr>
          <w:kern w:val="2"/>
          <w:lang w:val="en-GB" w:eastAsia="en-GB"/>
          <w14:ligatures w14:val="standardContextual"/>
        </w:rPr>
      </w:pPr>
    </w:p>
    <w:p w14:paraId="08A6B9FC" w14:textId="0394E2FE" w:rsidR="00CF75BF" w:rsidRPr="00BA7D57" w:rsidRDefault="00CF75BF" w:rsidP="00200910">
      <w:pPr>
        <w:pStyle w:val="ListParagraph"/>
        <w:numPr>
          <w:ilvl w:val="0"/>
          <w:numId w:val="3"/>
        </w:numPr>
        <w:rPr>
          <w:kern w:val="2"/>
          <w:lang w:val="en-GB" w:eastAsia="en-GB"/>
          <w14:ligatures w14:val="standardContextual"/>
        </w:rPr>
      </w:pPr>
      <w:r w:rsidRPr="00BA7D57">
        <w:rPr>
          <w:b/>
          <w:bCs/>
        </w:rPr>
        <w:t>New starters</w:t>
      </w:r>
      <w:r w:rsidR="00983DC4" w:rsidRPr="00BA7D57">
        <w:rPr>
          <w:b/>
          <w:bCs/>
        </w:rPr>
        <w:t>/ students progressed</w:t>
      </w:r>
      <w:r w:rsidRPr="00BA7D57">
        <w:rPr>
          <w:b/>
          <w:bCs/>
        </w:rPr>
        <w:t xml:space="preserve"> after the beginning of the academic year:</w:t>
      </w:r>
      <w:r>
        <w:t xml:space="preserve"> Postgraduate researchers who start after the beginning of the academic year</w:t>
      </w:r>
      <w:r w:rsidR="00983DC4">
        <w:t xml:space="preserve"> or have been progressed after the </w:t>
      </w:r>
      <w:r w:rsidR="007E6621">
        <w:t>start of the year will not receive notifications</w:t>
      </w:r>
      <w:r w:rsidR="00DD51E0">
        <w:t xml:space="preserve"> that the form has opened</w:t>
      </w:r>
      <w:r w:rsidR="007E6621">
        <w:t>. They</w:t>
      </w:r>
      <w:r>
        <w:t xml:space="preserve"> will</w:t>
      </w:r>
      <w:r w:rsidR="007E6621">
        <w:t xml:space="preserve"> instead</w:t>
      </w:r>
      <w:r>
        <w:t xml:space="preserve"> be advised to confirm that the MSR form is open and ready for completion</w:t>
      </w:r>
      <w:r w:rsidR="007E6621">
        <w:t xml:space="preserve">. Note the form is only accessible if online </w:t>
      </w:r>
      <w:r>
        <w:t xml:space="preserve">registration </w:t>
      </w:r>
      <w:r w:rsidR="00BA7D57">
        <w:t xml:space="preserve">has been completed </w:t>
      </w:r>
      <w:r>
        <w:t>and their registration status is normally registered (NR)</w:t>
      </w:r>
      <w:r w:rsidR="00307233">
        <w:t xml:space="preserve"> or T</w:t>
      </w:r>
      <w:r w:rsidR="00983DC4">
        <w:t>hesis Awaited (T)</w:t>
      </w:r>
      <w:r w:rsidR="00BA7D57">
        <w:t>.</w:t>
      </w:r>
    </w:p>
    <w:p w14:paraId="51D16ACF" w14:textId="1DAA54B1" w:rsidR="009E1F1A" w:rsidRPr="00200910" w:rsidRDefault="00CF75BF" w:rsidP="009E1F1A">
      <w:pPr>
        <w:pStyle w:val="ListParagraph"/>
        <w:numPr>
          <w:ilvl w:val="0"/>
          <w:numId w:val="3"/>
        </w:numPr>
        <w:rPr>
          <w:kern w:val="2"/>
          <w:lang w:val="en-GB" w:eastAsia="en-GB"/>
          <w14:ligatures w14:val="standardContextual"/>
        </w:rPr>
      </w:pPr>
      <w:r w:rsidRPr="00BA7D57">
        <w:rPr>
          <w:b/>
          <w:bCs/>
        </w:rPr>
        <w:t>PGRs on leave of absence:</w:t>
      </w:r>
      <w:r>
        <w:t xml:space="preserve"> PGRs on leave of absence (LA) will not receive MSR emails because they are not required to complete an MSR form during their leave of absence period.</w:t>
      </w:r>
    </w:p>
    <w:p w14:paraId="568BEC19" w14:textId="77777777" w:rsidR="009E1F1A" w:rsidRDefault="009E1F1A" w:rsidP="009E1F1A">
      <w:pPr>
        <w:rPr>
          <w:kern w:val="2"/>
          <w:lang w:val="en-GB" w:eastAsia="en-GB"/>
          <w14:ligatures w14:val="standardContextual"/>
        </w:rPr>
      </w:pPr>
    </w:p>
    <w:p w14:paraId="6FC3DE26" w14:textId="488502DD" w:rsidR="009E1F1A" w:rsidRPr="009E1F1A" w:rsidRDefault="009E1F1A" w:rsidP="00200910">
      <w:pPr>
        <w:pStyle w:val="Heading2"/>
        <w:rPr>
          <w:lang w:val="en-GB" w:eastAsia="en-GB"/>
        </w:rPr>
      </w:pPr>
      <w:r>
        <w:rPr>
          <w:lang w:val="en-GB" w:eastAsia="en-GB"/>
        </w:rPr>
        <w:t>Where to get help</w:t>
      </w:r>
      <w:r>
        <w:rPr>
          <w:lang w:val="en-GB" w:eastAsia="en-GB"/>
        </w:rPr>
        <w:br/>
      </w:r>
    </w:p>
    <w:p w14:paraId="5D280616" w14:textId="77777777" w:rsidR="005A00AE" w:rsidRDefault="005A00AE" w:rsidP="00200910">
      <w:pPr>
        <w:pStyle w:val="ListParagraph"/>
        <w:numPr>
          <w:ilvl w:val="0"/>
          <w:numId w:val="3"/>
        </w:numPr>
        <w:rPr>
          <w:kern w:val="2"/>
          <w:sz w:val="24"/>
          <w:szCs w:val="24"/>
          <w:lang w:val="en-GB" w:eastAsia="en-GB"/>
          <w14:ligatures w14:val="standardContextual"/>
        </w:rPr>
      </w:pPr>
      <w:r>
        <w:rPr>
          <w:b/>
          <w:bCs/>
          <w:sz w:val="24"/>
          <w:szCs w:val="24"/>
        </w:rPr>
        <w:t>Unable to access the form:</w:t>
      </w:r>
      <w:r>
        <w:rPr>
          <w:sz w:val="24"/>
          <w:szCs w:val="24"/>
        </w:rPr>
        <w:t xml:space="preserve"> If you are having issues accessing the MSR form, please check whether you have completed online registration and whether your registration status is normally registered (NR) or Thesis Awaited (T). If you have completed registration and believe you should have access, please contact </w:t>
      </w:r>
      <w:hyperlink r:id="rId10" w:history="1">
        <w:r>
          <w:rPr>
            <w:rStyle w:val="Hyperlink"/>
            <w:rFonts w:asciiTheme="minorHAnsi" w:hAnsiTheme="minorHAnsi" w:cstheme="minorBidi"/>
            <w:sz w:val="24"/>
            <w:szCs w:val="24"/>
          </w:rPr>
          <w:t>IT Service</w:t>
        </w:r>
      </w:hyperlink>
      <w:r>
        <w:rPr>
          <w:sz w:val="24"/>
          <w:szCs w:val="24"/>
        </w:rPr>
        <w:t xml:space="preserve">. If you cannot access the form because you have not yet </w:t>
      </w:r>
      <w:proofErr w:type="gramStart"/>
      <w:r>
        <w:rPr>
          <w:sz w:val="24"/>
          <w:szCs w:val="24"/>
        </w:rPr>
        <w:t>been progressed</w:t>
      </w:r>
      <w:proofErr w:type="gramEnd"/>
      <w:r>
        <w:rPr>
          <w:sz w:val="24"/>
          <w:szCs w:val="24"/>
        </w:rPr>
        <w:t xml:space="preserve"> to your next year of study, please contact your </w:t>
      </w:r>
      <w:proofErr w:type="gramStart"/>
      <w:r>
        <w:rPr>
          <w:sz w:val="24"/>
          <w:szCs w:val="24"/>
        </w:rPr>
        <w:t>School</w:t>
      </w:r>
      <w:proofErr w:type="gramEnd"/>
      <w:r>
        <w:rPr>
          <w:sz w:val="24"/>
          <w:szCs w:val="24"/>
        </w:rPr>
        <w:t xml:space="preserve"> PGR administrator for advice.</w:t>
      </w:r>
    </w:p>
    <w:p w14:paraId="3BC87D09" w14:textId="3CE988B3" w:rsidR="00307233" w:rsidRPr="00BA7D57" w:rsidRDefault="00307233" w:rsidP="00200910">
      <w:pPr>
        <w:pStyle w:val="ListParagraph"/>
        <w:numPr>
          <w:ilvl w:val="0"/>
          <w:numId w:val="3"/>
        </w:numPr>
        <w:rPr>
          <w:kern w:val="2"/>
          <w:lang w:val="en-GB" w:eastAsia="en-GB"/>
          <w14:ligatures w14:val="standardContextual"/>
        </w:rPr>
      </w:pPr>
      <w:r w:rsidRPr="00BA7D57">
        <w:rPr>
          <w:b/>
          <w:bCs/>
        </w:rPr>
        <w:t>Missed or closed form:</w:t>
      </w:r>
      <w:r>
        <w:t xml:space="preserve"> If the form has now closed but you did have contact during the month, please contact your </w:t>
      </w:r>
      <w:r w:rsidR="00DA35B8">
        <w:t xml:space="preserve">school </w:t>
      </w:r>
      <w:r>
        <w:t>PGR administrator, who can advise you on the next steps.</w:t>
      </w:r>
    </w:p>
    <w:p w14:paraId="2D58EC8D" w14:textId="2BB3C9E1" w:rsidR="00D45D11" w:rsidRDefault="00D45D11">
      <w:pPr>
        <w:pStyle w:val="BodyText"/>
        <w:spacing w:before="200" w:line="278" w:lineRule="auto"/>
        <w:ind w:left="165" w:right="1049"/>
      </w:pPr>
    </w:p>
    <w:sectPr w:rsidR="00D45D11">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120" w:right="283"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1F154" w14:textId="77777777" w:rsidR="001163CE" w:rsidRDefault="001163CE" w:rsidP="00FE00AE">
      <w:r>
        <w:separator/>
      </w:r>
    </w:p>
  </w:endnote>
  <w:endnote w:type="continuationSeparator" w:id="0">
    <w:p w14:paraId="7839A847" w14:textId="77777777" w:rsidR="001163CE" w:rsidRDefault="001163CE" w:rsidP="00FE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01BB8" w14:textId="5330902E" w:rsidR="00C73679" w:rsidRDefault="00C73679">
    <w:pPr>
      <w:pStyle w:val="Footer"/>
    </w:pPr>
    <w:r>
      <w:rPr>
        <w:noProof/>
      </w:rPr>
      <mc:AlternateContent>
        <mc:Choice Requires="wps">
          <w:drawing>
            <wp:anchor distT="0" distB="0" distL="0" distR="0" simplePos="0" relativeHeight="251658241" behindDoc="0" locked="0" layoutInCell="1" allowOverlap="1" wp14:anchorId="126C4D98" wp14:editId="5FE97E1C">
              <wp:simplePos x="635" y="635"/>
              <wp:positionH relativeFrom="page">
                <wp:align>right</wp:align>
              </wp:positionH>
              <wp:positionV relativeFrom="page">
                <wp:align>bottom</wp:align>
              </wp:positionV>
              <wp:extent cx="835025" cy="314325"/>
              <wp:effectExtent l="0" t="0" r="0" b="0"/>
              <wp:wrapNone/>
              <wp:docPr id="1602420888" name="Text Box 2" descr="RESTRICTED">
                <a:extLst xmlns:a="http://schemas.openxmlformats.org/drawingml/2006/main">
                  <a:ext uri="{FF2B5EF4-FFF2-40B4-BE49-F238E27FC236}">
                    <a16:creationId xmlns:a16="http://schemas.microsoft.com/office/drawing/2014/main" id="{56772EB6-6461-4D68-A4B4-9CCCB1EE38A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5025" cy="314325"/>
                      </a:xfrm>
                      <a:prstGeom prst="rect">
                        <a:avLst/>
                      </a:prstGeom>
                      <a:noFill/>
                      <a:ln>
                        <a:noFill/>
                      </a:ln>
                    </wps:spPr>
                    <wps:txbx>
                      <w:txbxContent>
                        <w:p w14:paraId="7CD35A79" w14:textId="77777777" w:rsidR="00C73679" w:rsidRPr="00FE00AE" w:rsidRDefault="00C73679" w:rsidP="00FE00AE">
                          <w:pPr>
                            <w:rPr>
                              <w:rFonts w:ascii="Aptos" w:eastAsia="Aptos" w:hAnsi="Aptos" w:cs="Aptos"/>
                              <w:noProof/>
                              <w:color w:val="000000"/>
                              <w:sz w:val="16"/>
                              <w:szCs w:val="16"/>
                            </w:rPr>
                          </w:pPr>
                          <w:r w:rsidRPr="00FE00AE">
                            <w:rPr>
                              <w:rFonts w:ascii="Aptos" w:eastAsia="Aptos" w:hAnsi="Aptos" w:cs="Aptos"/>
                              <w:noProof/>
                              <w:color w:val="000000"/>
                              <w:sz w:val="16"/>
                              <w:szCs w:val="16"/>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26C4D98" id="_x0000_t202" coordsize="21600,21600" o:spt="202" path="m,l,21600r21600,l21600,xe">
              <v:stroke joinstyle="miter"/>
              <v:path gradientshapeok="t" o:connecttype="rect"/>
            </v:shapetype>
            <v:shape id="Text Box 2" o:spid="_x0000_s1026" type="#_x0000_t202" alt="RESTRICTED" style="position:absolute;margin-left:14.55pt;margin-top:0;width:65.75pt;height:24.7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" filled="f" stroked="f">
              <v:textbox style="mso-fit-shape-to-text:t" inset="0,0,20pt,15pt">
                <w:txbxContent>
                  <w:p w14:paraId="7CD35A79" w14:textId="77777777" w:rsidR="00C73679" w:rsidRPr="00FE00AE" w:rsidRDefault="00C73679" w:rsidP="00FE00AE">
                    <w:pPr>
                      <w:rPr>
                        <w:rFonts w:ascii="Aptos" w:eastAsia="Aptos" w:hAnsi="Aptos" w:cs="Aptos"/>
                        <w:noProof/>
                        <w:color w:val="000000"/>
                        <w:sz w:val="16"/>
                        <w:szCs w:val="16"/>
                      </w:rPr>
                    </w:pPr>
                    <w:r w:rsidRPr="00FE00AE">
                      <w:rPr>
                        <w:rFonts w:ascii="Aptos" w:eastAsia="Aptos" w:hAnsi="Aptos" w:cs="Aptos"/>
                        <w:noProof/>
                        <w:color w:val="000000"/>
                        <w:sz w:val="16"/>
                        <w:szCs w:val="16"/>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B122" w14:textId="091824A8" w:rsidR="00C73679" w:rsidRDefault="00C73679">
    <w:pPr>
      <w:pStyle w:val="Footer"/>
    </w:pPr>
    <w:r>
      <w:rPr>
        <w:noProof/>
      </w:rPr>
      <mc:AlternateContent>
        <mc:Choice Requires="wps">
          <w:drawing>
            <wp:anchor distT="0" distB="0" distL="0" distR="0" simplePos="0" relativeHeight="251658242" behindDoc="0" locked="0" layoutInCell="1" allowOverlap="1" wp14:anchorId="1B97D35D" wp14:editId="2A944C6F">
              <wp:simplePos x="635" y="635"/>
              <wp:positionH relativeFrom="page">
                <wp:align>right</wp:align>
              </wp:positionH>
              <wp:positionV relativeFrom="page">
                <wp:align>bottom</wp:align>
              </wp:positionV>
              <wp:extent cx="835025" cy="314325"/>
              <wp:effectExtent l="0" t="0" r="0" b="0"/>
              <wp:wrapNone/>
              <wp:docPr id="1408255065" name="Text Box 3" descr="RESTRICTED">
                <a:extLst xmlns:a="http://schemas.openxmlformats.org/drawingml/2006/main">
                  <a:ext uri="{FF2B5EF4-FFF2-40B4-BE49-F238E27FC236}">
                    <a16:creationId xmlns:a16="http://schemas.microsoft.com/office/drawing/2014/main" id="{D2461C81-0182-4BA4-A0E0-1B5EF1DACD1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5025" cy="314325"/>
                      </a:xfrm>
                      <a:prstGeom prst="rect">
                        <a:avLst/>
                      </a:prstGeom>
                      <a:noFill/>
                      <a:ln>
                        <a:noFill/>
                      </a:ln>
                    </wps:spPr>
                    <wps:txbx>
                      <w:txbxContent>
                        <w:p w14:paraId="5342CFBD" w14:textId="77777777" w:rsidR="00C73679" w:rsidRPr="00FE00AE" w:rsidRDefault="00C73679" w:rsidP="00FE00AE">
                          <w:pPr>
                            <w:rPr>
                              <w:rFonts w:ascii="Aptos" w:eastAsia="Aptos" w:hAnsi="Aptos" w:cs="Aptos"/>
                              <w:noProof/>
                              <w:color w:val="000000"/>
                              <w:sz w:val="16"/>
                              <w:szCs w:val="16"/>
                            </w:rPr>
                          </w:pPr>
                          <w:r w:rsidRPr="00FE00AE">
                            <w:rPr>
                              <w:rFonts w:ascii="Aptos" w:eastAsia="Aptos" w:hAnsi="Aptos" w:cs="Aptos"/>
                              <w:noProof/>
                              <w:color w:val="000000"/>
                              <w:sz w:val="16"/>
                              <w:szCs w:val="16"/>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B97D35D" id="_x0000_t202" coordsize="21600,21600" o:spt="202" path="m,l,21600r21600,l21600,xe">
              <v:stroke joinstyle="miter"/>
              <v:path gradientshapeok="t" o:connecttype="rect"/>
            </v:shapetype>
            <v:shape id="Text Box 3" o:spid="_x0000_s1027" type="#_x0000_t202" alt="RESTRICTED" style="position:absolute;margin-left:14.55pt;margin-top:0;width:65.75pt;height:24.7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" filled="f" stroked="f">
              <v:textbox style="mso-fit-shape-to-text:t" inset="0,0,20pt,15pt">
                <w:txbxContent>
                  <w:p w14:paraId="5342CFBD" w14:textId="77777777" w:rsidR="00C73679" w:rsidRPr="00FE00AE" w:rsidRDefault="00C73679" w:rsidP="00FE00AE">
                    <w:pPr>
                      <w:rPr>
                        <w:rFonts w:ascii="Aptos" w:eastAsia="Aptos" w:hAnsi="Aptos" w:cs="Aptos"/>
                        <w:noProof/>
                        <w:color w:val="000000"/>
                        <w:sz w:val="16"/>
                        <w:szCs w:val="16"/>
                      </w:rPr>
                    </w:pPr>
                    <w:r w:rsidRPr="00FE00AE">
                      <w:rPr>
                        <w:rFonts w:ascii="Aptos" w:eastAsia="Aptos" w:hAnsi="Aptos" w:cs="Aptos"/>
                        <w:noProof/>
                        <w:color w:val="000000"/>
                        <w:sz w:val="16"/>
                        <w:szCs w:val="16"/>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7BEE" w14:textId="7E4302BD" w:rsidR="00C73679" w:rsidRDefault="00C73679">
    <w:pPr>
      <w:pStyle w:val="Footer"/>
    </w:pPr>
    <w:r>
      <w:rPr>
        <w:noProof/>
      </w:rPr>
      <mc:AlternateContent>
        <mc:Choice Requires="wps">
          <w:drawing>
            <wp:anchor distT="0" distB="0" distL="0" distR="0" simplePos="0" relativeHeight="251658240" behindDoc="0" locked="0" layoutInCell="1" allowOverlap="1" wp14:anchorId="16451A44" wp14:editId="740D514E">
              <wp:simplePos x="635" y="635"/>
              <wp:positionH relativeFrom="page">
                <wp:align>right</wp:align>
              </wp:positionH>
              <wp:positionV relativeFrom="page">
                <wp:align>bottom</wp:align>
              </wp:positionV>
              <wp:extent cx="835025" cy="314325"/>
              <wp:effectExtent l="0" t="0" r="0" b="0"/>
              <wp:wrapNone/>
              <wp:docPr id="401583467" name="Text Box 1" descr="RESTRICTED">
                <a:extLst xmlns:a="http://schemas.openxmlformats.org/drawingml/2006/main">
                  <a:ext uri="{FF2B5EF4-FFF2-40B4-BE49-F238E27FC236}">
                    <a16:creationId xmlns:a16="http://schemas.microsoft.com/office/drawing/2014/main" id="{29B7CC7D-8D1B-4991-83A8-C300E57BFD2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5025" cy="314325"/>
                      </a:xfrm>
                      <a:prstGeom prst="rect">
                        <a:avLst/>
                      </a:prstGeom>
                      <a:noFill/>
                      <a:ln>
                        <a:noFill/>
                      </a:ln>
                    </wps:spPr>
                    <wps:txbx>
                      <w:txbxContent>
                        <w:p w14:paraId="45286232" w14:textId="77777777" w:rsidR="00C73679" w:rsidRPr="00FE00AE" w:rsidRDefault="00C73679" w:rsidP="00FE00AE">
                          <w:pPr>
                            <w:rPr>
                              <w:rFonts w:ascii="Aptos" w:eastAsia="Aptos" w:hAnsi="Aptos" w:cs="Aptos"/>
                              <w:noProof/>
                              <w:color w:val="000000"/>
                              <w:sz w:val="16"/>
                              <w:szCs w:val="16"/>
                            </w:rPr>
                          </w:pPr>
                          <w:r w:rsidRPr="00FE00AE">
                            <w:rPr>
                              <w:rFonts w:ascii="Aptos" w:eastAsia="Aptos" w:hAnsi="Aptos" w:cs="Aptos"/>
                              <w:noProof/>
                              <w:color w:val="000000"/>
                              <w:sz w:val="16"/>
                              <w:szCs w:val="16"/>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6451A44" id="_x0000_t202" coordsize="21600,21600" o:spt="202" path="m,l,21600r21600,l21600,xe">
              <v:stroke joinstyle="miter"/>
              <v:path gradientshapeok="t" o:connecttype="rect"/>
            </v:shapetype>
            <v:shape id="Text Box 1" o:spid="_x0000_s1028" type="#_x0000_t202" alt="RESTRICTED" style="position:absolute;margin-left:14.55pt;margin-top:0;width:65.75pt;height:24.7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" filled="f" stroked="f">
              <v:textbox style="mso-fit-shape-to-text:t" inset="0,0,20pt,15pt">
                <w:txbxContent>
                  <w:p w14:paraId="45286232" w14:textId="77777777" w:rsidR="00C73679" w:rsidRPr="00FE00AE" w:rsidRDefault="00C73679" w:rsidP="00FE00AE">
                    <w:pPr>
                      <w:rPr>
                        <w:rFonts w:ascii="Aptos" w:eastAsia="Aptos" w:hAnsi="Aptos" w:cs="Aptos"/>
                        <w:noProof/>
                        <w:color w:val="000000"/>
                        <w:sz w:val="16"/>
                        <w:szCs w:val="16"/>
                      </w:rPr>
                    </w:pPr>
                    <w:r w:rsidRPr="00FE00AE">
                      <w:rPr>
                        <w:rFonts w:ascii="Aptos" w:eastAsia="Aptos" w:hAnsi="Aptos" w:cs="Aptos"/>
                        <w:noProof/>
                        <w:color w:val="000000"/>
                        <w:sz w:val="16"/>
                        <w:szCs w:val="16"/>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974A3" w14:textId="77777777" w:rsidR="001163CE" w:rsidRDefault="001163CE" w:rsidP="00FE00AE">
      <w:r>
        <w:separator/>
      </w:r>
    </w:p>
  </w:footnote>
  <w:footnote w:type="continuationSeparator" w:id="0">
    <w:p w14:paraId="6B835387" w14:textId="77777777" w:rsidR="001163CE" w:rsidRDefault="001163CE" w:rsidP="00FE0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B4A0" w14:textId="77777777" w:rsidR="00EA73C9" w:rsidRDefault="00EA73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0557" w14:textId="77777777" w:rsidR="00EA73C9" w:rsidRDefault="00EA73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9EF2" w14:textId="77777777" w:rsidR="00EA73C9" w:rsidRDefault="00EA7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E7586"/>
    <w:multiLevelType w:val="hybridMultilevel"/>
    <w:tmpl w:val="DED8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D1E8A"/>
    <w:multiLevelType w:val="multilevel"/>
    <w:tmpl w:val="99D0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4238CC"/>
    <w:multiLevelType w:val="multilevel"/>
    <w:tmpl w:val="7780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D35B0F"/>
    <w:multiLevelType w:val="multilevel"/>
    <w:tmpl w:val="49DC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9967606">
    <w:abstractNumId w:val="3"/>
  </w:num>
  <w:num w:numId="2" w16cid:durableId="653722783">
    <w:abstractNumId w:val="2"/>
  </w:num>
  <w:num w:numId="3" w16cid:durableId="640185160">
    <w:abstractNumId w:val="0"/>
  </w:num>
  <w:num w:numId="4" w16cid:durableId="1287616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A3"/>
    <w:rsid w:val="00004C61"/>
    <w:rsid w:val="00092152"/>
    <w:rsid w:val="0009753D"/>
    <w:rsid w:val="000C1E3F"/>
    <w:rsid w:val="000D40E1"/>
    <w:rsid w:val="001163CE"/>
    <w:rsid w:val="0015616C"/>
    <w:rsid w:val="00176EEF"/>
    <w:rsid w:val="00185084"/>
    <w:rsid w:val="001917CE"/>
    <w:rsid w:val="001A265E"/>
    <w:rsid w:val="001B68AE"/>
    <w:rsid w:val="001D0542"/>
    <w:rsid w:val="00200910"/>
    <w:rsid w:val="002062B9"/>
    <w:rsid w:val="002121E8"/>
    <w:rsid w:val="0022099C"/>
    <w:rsid w:val="002427A8"/>
    <w:rsid w:val="002F5DA7"/>
    <w:rsid w:val="00307233"/>
    <w:rsid w:val="0032475B"/>
    <w:rsid w:val="00353395"/>
    <w:rsid w:val="00364FE1"/>
    <w:rsid w:val="0037438B"/>
    <w:rsid w:val="0039394F"/>
    <w:rsid w:val="00446A47"/>
    <w:rsid w:val="0049328C"/>
    <w:rsid w:val="004A4CB7"/>
    <w:rsid w:val="004E3EA4"/>
    <w:rsid w:val="00507A61"/>
    <w:rsid w:val="00521E03"/>
    <w:rsid w:val="005249A8"/>
    <w:rsid w:val="005656D4"/>
    <w:rsid w:val="00581053"/>
    <w:rsid w:val="00593890"/>
    <w:rsid w:val="005A00AE"/>
    <w:rsid w:val="005C6EB6"/>
    <w:rsid w:val="005F3C71"/>
    <w:rsid w:val="00657865"/>
    <w:rsid w:val="00665777"/>
    <w:rsid w:val="006D282E"/>
    <w:rsid w:val="006F0991"/>
    <w:rsid w:val="00701780"/>
    <w:rsid w:val="00791E22"/>
    <w:rsid w:val="007C0BC1"/>
    <w:rsid w:val="007E6621"/>
    <w:rsid w:val="00824849"/>
    <w:rsid w:val="00883122"/>
    <w:rsid w:val="008903DF"/>
    <w:rsid w:val="00895A5F"/>
    <w:rsid w:val="008B6DE2"/>
    <w:rsid w:val="008C2AC3"/>
    <w:rsid w:val="008D31BA"/>
    <w:rsid w:val="008E60DB"/>
    <w:rsid w:val="008F1421"/>
    <w:rsid w:val="00933E74"/>
    <w:rsid w:val="009361C8"/>
    <w:rsid w:val="009362F6"/>
    <w:rsid w:val="009541E3"/>
    <w:rsid w:val="00965D28"/>
    <w:rsid w:val="00983DC4"/>
    <w:rsid w:val="009C2DB1"/>
    <w:rsid w:val="009C47A8"/>
    <w:rsid w:val="009D0C98"/>
    <w:rsid w:val="009E1F1A"/>
    <w:rsid w:val="00A006C7"/>
    <w:rsid w:val="00A236E5"/>
    <w:rsid w:val="00A42C18"/>
    <w:rsid w:val="00A63E6C"/>
    <w:rsid w:val="00A90D5E"/>
    <w:rsid w:val="00A97F19"/>
    <w:rsid w:val="00AA00B8"/>
    <w:rsid w:val="00AA3754"/>
    <w:rsid w:val="00B351FE"/>
    <w:rsid w:val="00B356B9"/>
    <w:rsid w:val="00B95945"/>
    <w:rsid w:val="00BA7D57"/>
    <w:rsid w:val="00BB5818"/>
    <w:rsid w:val="00C11E2E"/>
    <w:rsid w:val="00C72C76"/>
    <w:rsid w:val="00C73679"/>
    <w:rsid w:val="00C759A3"/>
    <w:rsid w:val="00CF75BF"/>
    <w:rsid w:val="00D34BE0"/>
    <w:rsid w:val="00D45D11"/>
    <w:rsid w:val="00DA2000"/>
    <w:rsid w:val="00DA35B8"/>
    <w:rsid w:val="00DD51E0"/>
    <w:rsid w:val="00DF6DA0"/>
    <w:rsid w:val="00E24D45"/>
    <w:rsid w:val="00E377EC"/>
    <w:rsid w:val="00E41F1E"/>
    <w:rsid w:val="00E6048B"/>
    <w:rsid w:val="00E65265"/>
    <w:rsid w:val="00E94CD7"/>
    <w:rsid w:val="00EA73C9"/>
    <w:rsid w:val="00EC6D1B"/>
    <w:rsid w:val="00EE6B25"/>
    <w:rsid w:val="00F21FC4"/>
    <w:rsid w:val="00F4686C"/>
    <w:rsid w:val="00F47F5D"/>
    <w:rsid w:val="00F65A54"/>
    <w:rsid w:val="00FB1F0D"/>
    <w:rsid w:val="00FE00AE"/>
    <w:rsid w:val="1397558A"/>
    <w:rsid w:val="75FF6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1994B"/>
  <w15:docId w15:val="{4E0D4714-D36E-40D2-880C-B1C88DE7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pPr>
    <w:rPr>
      <w:rFonts w:ascii="Calibri" w:eastAsia="Calibri" w:hAnsi="Calibri" w:cs="Calibri"/>
    </w:rPr>
  </w:style>
  <w:style w:type="paragraph" w:styleId="Heading1">
    <w:name w:val="heading 1"/>
    <w:basedOn w:val="Normal"/>
    <w:uiPriority w:val="9"/>
    <w:qFormat/>
    <w:pPr>
      <w:spacing w:line="481" w:lineRule="exact"/>
      <w:ind w:left="2772"/>
      <w:outlineLvl w:val="0"/>
    </w:pPr>
    <w:rPr>
      <w:b/>
      <w:bCs/>
      <w:sz w:val="40"/>
      <w:szCs w:val="40"/>
    </w:rPr>
  </w:style>
  <w:style w:type="paragraph" w:styleId="Heading2">
    <w:name w:val="heading 2"/>
    <w:basedOn w:val="Normal"/>
    <w:next w:val="Normal"/>
    <w:link w:val="Heading2Char"/>
    <w:uiPriority w:val="9"/>
    <w:unhideWhenUsed/>
    <w:qFormat/>
    <w:rsid w:val="00EA73C9"/>
    <w:pPr>
      <w:keepNext/>
      <w:keepLines/>
      <w:spacing w:before="120" w:after="60" w:line="280" w:lineRule="atLeast"/>
      <w:outlineLvl w:val="1"/>
    </w:pPr>
    <w:rPr>
      <w:rFonts w:eastAsiaTheme="majorEastAsia"/>
      <w:b/>
      <w:color w:val="000000"/>
      <w:sz w:val="26"/>
      <w:szCs w:val="26"/>
    </w:rPr>
  </w:style>
  <w:style w:type="paragraph" w:styleId="Heading3">
    <w:name w:val="heading 3"/>
    <w:basedOn w:val="Normal"/>
    <w:next w:val="Normal"/>
    <w:link w:val="Heading3Char"/>
    <w:uiPriority w:val="9"/>
    <w:semiHidden/>
    <w:unhideWhenUsed/>
    <w:qFormat/>
    <w:rsid w:val="00EA73C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A73C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A73C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A73C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A73C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A73C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A73C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qFormat/>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004C61"/>
    <w:rPr>
      <w:color w:val="0000FF" w:themeColor="hyperlink"/>
      <w:u w:val="single"/>
    </w:rPr>
  </w:style>
  <w:style w:type="character" w:styleId="UnresolvedMention">
    <w:name w:val="Unresolved Mention"/>
    <w:basedOn w:val="DefaultParagraphFont"/>
    <w:uiPriority w:val="99"/>
    <w:semiHidden/>
    <w:unhideWhenUsed/>
    <w:rsid w:val="00004C61"/>
    <w:rPr>
      <w:color w:val="605E5C"/>
      <w:shd w:val="clear" w:color="auto" w:fill="E1DFDD"/>
    </w:rPr>
  </w:style>
  <w:style w:type="paragraph" w:styleId="Footer">
    <w:name w:val="footer"/>
    <w:basedOn w:val="Normal"/>
    <w:link w:val="FooterChar"/>
    <w:uiPriority w:val="99"/>
    <w:unhideWhenUsed/>
    <w:rsid w:val="00FE00AE"/>
    <w:pPr>
      <w:tabs>
        <w:tab w:val="center" w:pos="4513"/>
        <w:tab w:val="right" w:pos="9026"/>
      </w:tabs>
    </w:pPr>
  </w:style>
  <w:style w:type="character" w:customStyle="1" w:styleId="FooterChar">
    <w:name w:val="Footer Char"/>
    <w:basedOn w:val="DefaultParagraphFont"/>
    <w:link w:val="Footer"/>
    <w:uiPriority w:val="99"/>
    <w:rsid w:val="00FE00AE"/>
    <w:rPr>
      <w:rFonts w:ascii="Calibri" w:eastAsia="Calibri" w:hAnsi="Calibri" w:cs="Calibri"/>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47F5D"/>
    <w:pPr>
      <w:widowControl/>
      <w:autoSpaceDE/>
      <w:autoSpaceDN/>
    </w:pPr>
    <w:rPr>
      <w:rFonts w:ascii="Calibri" w:eastAsia="Calibri" w:hAnsi="Calibri" w:cs="Calibri"/>
    </w:rPr>
  </w:style>
  <w:style w:type="paragraph" w:styleId="Header">
    <w:name w:val="header"/>
    <w:basedOn w:val="Normal"/>
    <w:link w:val="HeaderChar"/>
    <w:uiPriority w:val="99"/>
    <w:unhideWhenUsed/>
    <w:rsid w:val="00446A47"/>
    <w:pPr>
      <w:tabs>
        <w:tab w:val="center" w:pos="4680"/>
        <w:tab w:val="right" w:pos="9360"/>
      </w:tabs>
    </w:pPr>
  </w:style>
  <w:style w:type="character" w:customStyle="1" w:styleId="HeaderChar">
    <w:name w:val="Header Char"/>
    <w:basedOn w:val="DefaultParagraphFont"/>
    <w:link w:val="Header"/>
    <w:uiPriority w:val="99"/>
    <w:rsid w:val="00446A47"/>
    <w:rPr>
      <w:rFonts w:ascii="Calibri" w:eastAsia="Calibri" w:hAnsi="Calibri" w:cs="Calibri"/>
    </w:rPr>
  </w:style>
  <w:style w:type="character" w:styleId="BookTitle">
    <w:name w:val="Book Title"/>
    <w:basedOn w:val="DefaultParagraphFont"/>
    <w:uiPriority w:val="33"/>
    <w:qFormat/>
    <w:rsid w:val="00EA73C9"/>
    <w:rPr>
      <w:b/>
      <w:bCs/>
      <w:i/>
      <w:iCs/>
      <w:spacing w:val="5"/>
    </w:rPr>
  </w:style>
  <w:style w:type="paragraph" w:styleId="Caption">
    <w:name w:val="caption"/>
    <w:basedOn w:val="Normal"/>
    <w:next w:val="Normal"/>
    <w:uiPriority w:val="35"/>
    <w:semiHidden/>
    <w:unhideWhenUsed/>
    <w:qFormat/>
    <w:rsid w:val="00EA73C9"/>
    <w:pPr>
      <w:spacing w:after="200"/>
    </w:pPr>
    <w:rPr>
      <w:i/>
      <w:iCs/>
      <w:color w:val="1F497D" w:themeColor="text2"/>
      <w:sz w:val="18"/>
      <w:szCs w:val="18"/>
    </w:rPr>
  </w:style>
  <w:style w:type="character" w:styleId="Emphasis">
    <w:name w:val="Emphasis"/>
    <w:basedOn w:val="DefaultParagraphFont"/>
    <w:uiPriority w:val="20"/>
    <w:qFormat/>
    <w:rsid w:val="00EA73C9"/>
    <w:rPr>
      <w:i/>
      <w:iCs/>
    </w:rPr>
  </w:style>
  <w:style w:type="character" w:customStyle="1" w:styleId="Heading2Char">
    <w:name w:val="Heading 2 Char"/>
    <w:basedOn w:val="DefaultParagraphFont"/>
    <w:link w:val="Heading2"/>
    <w:uiPriority w:val="9"/>
    <w:rsid w:val="00EA73C9"/>
    <w:rPr>
      <w:rFonts w:ascii="Calibri" w:eastAsiaTheme="majorEastAsia" w:hAnsi="Calibri" w:cs="Calibri"/>
      <w:b/>
      <w:color w:val="000000"/>
      <w:sz w:val="26"/>
      <w:szCs w:val="26"/>
    </w:rPr>
  </w:style>
  <w:style w:type="character" w:customStyle="1" w:styleId="Heading3Char">
    <w:name w:val="Heading 3 Char"/>
    <w:basedOn w:val="DefaultParagraphFont"/>
    <w:link w:val="Heading3"/>
    <w:uiPriority w:val="9"/>
    <w:semiHidden/>
    <w:rsid w:val="00EA73C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A73C9"/>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A73C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A73C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A73C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A73C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A73C9"/>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A73C9"/>
    <w:rPr>
      <w:i/>
      <w:iCs/>
      <w:color w:val="4F81BD" w:themeColor="accent1"/>
    </w:rPr>
  </w:style>
  <w:style w:type="paragraph" w:styleId="IntenseQuote">
    <w:name w:val="Intense Quote"/>
    <w:basedOn w:val="Normal"/>
    <w:next w:val="Normal"/>
    <w:link w:val="IntenseQuoteChar"/>
    <w:uiPriority w:val="30"/>
    <w:qFormat/>
    <w:rsid w:val="00EA73C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A73C9"/>
    <w:rPr>
      <w:rFonts w:ascii="Calibri" w:eastAsia="Calibri" w:hAnsi="Calibri" w:cs="Calibri"/>
      <w:i/>
      <w:iCs/>
      <w:color w:val="4F81BD" w:themeColor="accent1"/>
    </w:rPr>
  </w:style>
  <w:style w:type="character" w:styleId="IntenseReference">
    <w:name w:val="Intense Reference"/>
    <w:basedOn w:val="DefaultParagraphFont"/>
    <w:uiPriority w:val="32"/>
    <w:qFormat/>
    <w:rsid w:val="00EA73C9"/>
    <w:rPr>
      <w:b/>
      <w:bCs/>
      <w:smallCaps/>
      <w:color w:val="4F81BD" w:themeColor="accent1"/>
      <w:spacing w:val="5"/>
    </w:rPr>
  </w:style>
  <w:style w:type="paragraph" w:styleId="NoSpacing">
    <w:name w:val="No Spacing"/>
    <w:uiPriority w:val="1"/>
    <w:qFormat/>
    <w:rsid w:val="00EA73C9"/>
    <w:rPr>
      <w:rFonts w:ascii="Calibri" w:eastAsia="Calibri" w:hAnsi="Calibri" w:cs="Calibri"/>
    </w:rPr>
  </w:style>
  <w:style w:type="paragraph" w:styleId="Quote">
    <w:name w:val="Quote"/>
    <w:basedOn w:val="Normal"/>
    <w:next w:val="Normal"/>
    <w:link w:val="QuoteChar"/>
    <w:uiPriority w:val="29"/>
    <w:qFormat/>
    <w:rsid w:val="00EA73C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A73C9"/>
    <w:rPr>
      <w:rFonts w:ascii="Calibri" w:eastAsia="Calibri" w:hAnsi="Calibri" w:cs="Calibri"/>
      <w:i/>
      <w:iCs/>
      <w:color w:val="404040" w:themeColor="text1" w:themeTint="BF"/>
    </w:rPr>
  </w:style>
  <w:style w:type="character" w:styleId="Strong">
    <w:name w:val="Strong"/>
    <w:basedOn w:val="DefaultParagraphFont"/>
    <w:uiPriority w:val="22"/>
    <w:qFormat/>
    <w:rsid w:val="00EA73C9"/>
    <w:rPr>
      <w:b/>
      <w:bCs/>
    </w:rPr>
  </w:style>
  <w:style w:type="paragraph" w:styleId="Subtitle">
    <w:name w:val="Subtitle"/>
    <w:basedOn w:val="Normal"/>
    <w:next w:val="Normal"/>
    <w:link w:val="SubtitleChar"/>
    <w:uiPriority w:val="11"/>
    <w:qFormat/>
    <w:rsid w:val="00EA73C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A73C9"/>
    <w:rPr>
      <w:rFonts w:eastAsiaTheme="minorEastAsia"/>
      <w:color w:val="5A5A5A" w:themeColor="text1" w:themeTint="A5"/>
      <w:spacing w:val="15"/>
    </w:rPr>
  </w:style>
  <w:style w:type="character" w:styleId="SubtleEmphasis">
    <w:name w:val="Subtle Emphasis"/>
    <w:basedOn w:val="DefaultParagraphFont"/>
    <w:uiPriority w:val="19"/>
    <w:qFormat/>
    <w:rsid w:val="00EA73C9"/>
    <w:rPr>
      <w:i/>
      <w:iCs/>
      <w:color w:val="404040" w:themeColor="text1" w:themeTint="BF"/>
    </w:rPr>
  </w:style>
  <w:style w:type="character" w:styleId="SubtleReference">
    <w:name w:val="Subtle Reference"/>
    <w:basedOn w:val="DefaultParagraphFont"/>
    <w:uiPriority w:val="31"/>
    <w:qFormat/>
    <w:rsid w:val="00EA73C9"/>
    <w:rPr>
      <w:smallCaps/>
      <w:color w:val="5A5A5A" w:themeColor="text1" w:themeTint="A5"/>
    </w:rPr>
  </w:style>
  <w:style w:type="paragraph" w:styleId="Title">
    <w:name w:val="Title"/>
    <w:basedOn w:val="Normal"/>
    <w:next w:val="Normal"/>
    <w:link w:val="TitleChar"/>
    <w:uiPriority w:val="10"/>
    <w:qFormat/>
    <w:rsid w:val="00EA73C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73C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EA73C9"/>
    <w:pPr>
      <w:keepNext/>
      <w:keepLines/>
      <w:spacing w:before="240" w:line="240" w:lineRule="auto"/>
      <w:ind w:left="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universityofbirmingham.service-now.com/itpor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A5687E64AFB9429A0E95E0FB9E4DF0" ma:contentTypeVersion="16" ma:contentTypeDescription="Create a new document." ma:contentTypeScope="" ma:versionID="6b3717c4f303934edf6ba07b34596ca2">
  <xsd:schema xmlns:xsd="http://www.w3.org/2001/XMLSchema" xmlns:xs="http://www.w3.org/2001/XMLSchema" xmlns:p="http://schemas.microsoft.com/office/2006/metadata/properties" xmlns:ns2="b5890463-30a4-413c-9d85-855511f3c5e5" xmlns:ns3="bb584c3b-9c79-4f43-b779-0838af50ebc2" targetNamespace="http://schemas.microsoft.com/office/2006/metadata/properties" ma:root="true" ma:fieldsID="4e53006f5d5f024b9091cc50a878e13f" ns2:_="" ns3:_="">
    <xsd:import namespace="b5890463-30a4-413c-9d85-855511f3c5e5"/>
    <xsd:import namespace="bb584c3b-9c79-4f43-b779-0838af50e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_x0031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890463-30a4-413c-9d85-855511f3c5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_x0031_" ma:index="23" nillable="true" ma:displayName="1" ma:format="Dropdown" ma:internalName="_x0031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584c3b-9c79-4f43-b779-0838af50eb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99fe7a0-18d9-4158-b431-ccabf6882ce0}" ma:internalName="TaxCatchAll" ma:showField="CatchAllData" ma:web="bb584c3b-9c79-4f43-b779-0838af50e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1_ xmlns="b5890463-30a4-413c-9d85-855511f3c5e5" xsi:nil="true"/>
    <lcf76f155ced4ddcb4097134ff3c332f xmlns="b5890463-30a4-413c-9d85-855511f3c5e5">
      <Terms xmlns="http://schemas.microsoft.com/office/infopath/2007/PartnerControls"/>
    </lcf76f155ced4ddcb4097134ff3c332f>
    <TaxCatchAll xmlns="bb584c3b-9c79-4f43-b779-0838af50ebc2" xsi:nil="true"/>
  </documentManagement>
</p:properties>
</file>

<file path=customXml/itemProps1.xml><?xml version="1.0" encoding="utf-8"?>
<ds:datastoreItem xmlns:ds="http://schemas.openxmlformats.org/officeDocument/2006/customXml" ds:itemID="{9A9AAAF6-6ABE-4EEA-B130-EFCCE009E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890463-30a4-413c-9d85-855511f3c5e5"/>
    <ds:schemaRef ds:uri="bb584c3b-9c79-4f43-b779-0838af50e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BD5AE-DFC3-4D5B-83CF-2D01D4DB1125}">
  <ds:schemaRefs>
    <ds:schemaRef ds:uri="http://schemas.microsoft.com/sharepoint/v3/contenttype/forms"/>
  </ds:schemaRefs>
</ds:datastoreItem>
</file>

<file path=customXml/itemProps3.xml><?xml version="1.0" encoding="utf-8"?>
<ds:datastoreItem xmlns:ds="http://schemas.openxmlformats.org/officeDocument/2006/customXml" ds:itemID="{72A321E3-A11B-4E86-9A10-C6CA50AE3210}">
  <ds:schemaRefs>
    <ds:schemaRef ds:uri="http://schemas.microsoft.com/office/2006/metadata/properties"/>
    <ds:schemaRef ds:uri="http://schemas.microsoft.com/office/infopath/2007/PartnerControls"/>
    <ds:schemaRef ds:uri="b5890463-30a4-413c-9d85-855511f3c5e5"/>
    <ds:schemaRef ds:uri="bb584c3b-9c79-4f43-b779-0838af50ebc2"/>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605</Words>
  <Characters>3452</Characters>
  <Application>Microsoft Office Word</Application>
  <DocSecurity>0</DocSecurity>
  <Lines>28</Lines>
  <Paragraphs>8</Paragraphs>
  <ScaleCrop>false</ScaleCrop>
  <Company>University of Birmingham</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Evans (Registry)</dc:creator>
  <cp:keywords/>
  <cp:lastModifiedBy>Helena Ward (Registry)</cp:lastModifiedBy>
  <cp:revision>8</cp:revision>
  <dcterms:created xsi:type="dcterms:W3CDTF">2026-08-28T08:48:00Z</dcterms:created>
  <dcterms:modified xsi:type="dcterms:W3CDTF">2026-08-28T09:33:00Z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2018-09-06T00:00:00Z</vt:filetime>
  </property>
  <property fmtid="{D5CDD505-2E9C-101B-9397-08002B2CF9AE}" pid="4" name="Creator">
    <vt:lpwstr>Microsoft® Word 2010</vt:lpwstr>
  </property>
  <property fmtid="{D5CDD505-2E9C-101B-9397-08002B2CF9AE}" pid="5" name="LastSaved">
    <vt:filetime>2026-08-27T00:00:00Z</vt:filetime>
  </property>
  <property fmtid="{D5CDD505-2E9C-101B-9397-08002B2CF9AE}" pid="6" name="Producer">
    <vt:lpwstr>Microsoft® Word 2010</vt:lpwstr>
  </property>
  <property fmtid="{D5CDD505-2E9C-101B-9397-08002B2CF9AE}" pid="7" name="ClassificationContentMarkingFooterShapeIds">
    <vt:lpwstr>17efad6b,5f830098,53f04459</vt:lpwstr>
  </property>
  <property fmtid="{D5CDD505-2E9C-101B-9397-08002B2CF9AE}" pid="8" name="ClassificationContentMarkingFooterFontProps">
    <vt:lpwstr>#000000,8,Aptos</vt:lpwstr>
  </property>
  <property fmtid="{D5CDD505-2E9C-101B-9397-08002B2CF9AE}" pid="9" name="ClassificationContentMarkingFooterText">
    <vt:lpwstr>RESTRICTED</vt:lpwstr>
  </property>
  <property fmtid="{D5CDD505-2E9C-101B-9397-08002B2CF9AE}" pid="10" name="MSIP_Label_6320ebe6-3d55-4d64-a37a-c43e5b88b0c8_Enabled">
    <vt:lpwstr>true</vt:lpwstr>
  </property>
  <property fmtid="{D5CDD505-2E9C-101B-9397-08002B2CF9AE}" pid="11" name="MSIP_Label_6320ebe6-3d55-4d64-a37a-c43e5b88b0c8_SetDate">
    <vt:lpwstr>2026-08-27T15:09:11Z</vt:lpwstr>
  </property>
  <property fmtid="{D5CDD505-2E9C-101B-9397-08002B2CF9AE}" pid="12" name="MSIP_Label_6320ebe6-3d55-4d64-a37a-c43e5b88b0c8_Method">
    <vt:lpwstr>Standard</vt:lpwstr>
  </property>
  <property fmtid="{D5CDD505-2E9C-101B-9397-08002B2CF9AE}" pid="13" name="MSIP_Label_6320ebe6-3d55-4d64-a37a-c43e5b88b0c8_Name">
    <vt:lpwstr>Restricted</vt:lpwstr>
  </property>
  <property fmtid="{D5CDD505-2E9C-101B-9397-08002B2CF9AE}" pid="14" name="MSIP_Label_6320ebe6-3d55-4d64-a37a-c43e5b88b0c8_SiteId">
    <vt:lpwstr>b024cacf-dede-4241-a15c-3c97d553e9f3</vt:lpwstr>
  </property>
  <property fmtid="{D5CDD505-2E9C-101B-9397-08002B2CF9AE}" pid="15" name="MSIP_Label_6320ebe6-3d55-4d64-a37a-c43e5b88b0c8_ActionId">
    <vt:lpwstr>d8bea8b4-c566-42be-bc72-da727da2d46c</vt:lpwstr>
  </property>
  <property fmtid="{D5CDD505-2E9C-101B-9397-08002B2CF9AE}" pid="16" name="MSIP_Label_6320ebe6-3d55-4d64-a37a-c43e5b88b0c8_ContentBits">
    <vt:lpwstr>2</vt:lpwstr>
  </property>
  <property fmtid="{D5CDD505-2E9C-101B-9397-08002B2CF9AE}" pid="17" name="MSIP_Label_6320ebe6-3d55-4d64-a37a-c43e5b88b0c8_Tag">
    <vt:lpwstr>10, 3, 0, 2</vt:lpwstr>
  </property>
  <property fmtid="{D5CDD505-2E9C-101B-9397-08002B2CF9AE}" pid="18" name="ContentTypeId">
    <vt:lpwstr>0x0101002EA5687E64AFB9429A0E95E0FB9E4DF0</vt:lpwstr>
  </property>
</Properties>
</file>