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79D7" w14:textId="77777777" w:rsidR="00B32E1B" w:rsidRDefault="00B32E1B" w:rsidP="00B32E1B">
      <w:pPr>
        <w:spacing w:after="0" w:line="240" w:lineRule="auto"/>
        <w:rPr>
          <w:rFonts w:ascii="Arial" w:hAnsi="Arial" w:cs="Arial"/>
          <w:b/>
          <w:sz w:val="26"/>
          <w:szCs w:val="26"/>
          <w:u w:val="single"/>
        </w:rPr>
      </w:pPr>
    </w:p>
    <w:p w14:paraId="522D1697" w14:textId="6F73B06A" w:rsidR="0040040F" w:rsidRPr="0040040F" w:rsidRDefault="0040040F" w:rsidP="0040040F">
      <w:pPr>
        <w:spacing w:after="0" w:line="240" w:lineRule="auto"/>
        <w:jc w:val="center"/>
        <w:rPr>
          <w:rFonts w:ascii="Arial" w:hAnsi="Arial" w:cs="Arial"/>
          <w:b/>
          <w:sz w:val="26"/>
          <w:szCs w:val="26"/>
          <w:u w:val="single"/>
        </w:rPr>
      </w:pPr>
      <w:r w:rsidRPr="0040040F">
        <w:rPr>
          <w:rFonts w:ascii="Arial" w:hAnsi="Arial" w:cs="Arial"/>
          <w:b/>
          <w:sz w:val="26"/>
          <w:szCs w:val="26"/>
          <w:u w:val="single"/>
        </w:rPr>
        <w:t>Collaborative P</w:t>
      </w:r>
      <w:r w:rsidR="00084BDC">
        <w:rPr>
          <w:rFonts w:ascii="Arial" w:hAnsi="Arial" w:cs="Arial"/>
          <w:b/>
          <w:sz w:val="26"/>
          <w:szCs w:val="26"/>
          <w:u w:val="single"/>
        </w:rPr>
        <w:t>artnerships</w:t>
      </w:r>
      <w:r w:rsidRPr="0040040F">
        <w:rPr>
          <w:rFonts w:ascii="Arial" w:hAnsi="Arial" w:cs="Arial"/>
          <w:b/>
          <w:sz w:val="26"/>
          <w:szCs w:val="26"/>
          <w:u w:val="single"/>
        </w:rPr>
        <w:t xml:space="preserve"> – </w:t>
      </w:r>
      <w:r w:rsidR="00740D03" w:rsidRPr="0040040F">
        <w:rPr>
          <w:rFonts w:ascii="Arial" w:hAnsi="Arial" w:cs="Arial"/>
          <w:b/>
          <w:sz w:val="26"/>
          <w:szCs w:val="26"/>
          <w:u w:val="single"/>
        </w:rPr>
        <w:t xml:space="preserve">Annual </w:t>
      </w:r>
      <w:r w:rsidRPr="0040040F">
        <w:rPr>
          <w:rFonts w:ascii="Arial" w:hAnsi="Arial" w:cs="Arial"/>
          <w:b/>
          <w:sz w:val="26"/>
          <w:szCs w:val="26"/>
          <w:u w:val="single"/>
        </w:rPr>
        <w:t xml:space="preserve">Programme Review </w:t>
      </w:r>
      <w:r w:rsidR="00870B05">
        <w:rPr>
          <w:rFonts w:ascii="Arial" w:hAnsi="Arial" w:cs="Arial"/>
          <w:b/>
          <w:sz w:val="26"/>
          <w:szCs w:val="26"/>
          <w:u w:val="single"/>
        </w:rPr>
        <w:t>202</w:t>
      </w:r>
      <w:r w:rsidR="00084BDC">
        <w:rPr>
          <w:rFonts w:ascii="Arial" w:hAnsi="Arial" w:cs="Arial"/>
          <w:b/>
          <w:sz w:val="26"/>
          <w:szCs w:val="26"/>
          <w:u w:val="single"/>
        </w:rPr>
        <w:t>4</w:t>
      </w:r>
      <w:r w:rsidR="00870B05">
        <w:rPr>
          <w:rFonts w:ascii="Arial" w:hAnsi="Arial" w:cs="Arial"/>
          <w:b/>
          <w:sz w:val="26"/>
          <w:szCs w:val="26"/>
          <w:u w:val="single"/>
        </w:rPr>
        <w:t>-2</w:t>
      </w:r>
      <w:r w:rsidR="00084BDC">
        <w:rPr>
          <w:rFonts w:ascii="Arial" w:hAnsi="Arial" w:cs="Arial"/>
          <w:b/>
          <w:sz w:val="26"/>
          <w:szCs w:val="26"/>
          <w:u w:val="single"/>
        </w:rPr>
        <w:t>5</w:t>
      </w:r>
      <w:r w:rsidR="00870B05">
        <w:rPr>
          <w:rFonts w:ascii="Arial" w:hAnsi="Arial" w:cs="Arial"/>
          <w:b/>
          <w:sz w:val="26"/>
          <w:szCs w:val="26"/>
          <w:u w:val="single"/>
        </w:rPr>
        <w:t xml:space="preserve"> </w:t>
      </w:r>
      <w:r w:rsidRPr="0040040F">
        <w:rPr>
          <w:rFonts w:ascii="Arial" w:hAnsi="Arial" w:cs="Arial"/>
          <w:b/>
          <w:sz w:val="26"/>
          <w:szCs w:val="26"/>
          <w:u w:val="single"/>
        </w:rPr>
        <w:t>Guidance</w:t>
      </w:r>
      <w:r w:rsidR="00870B05">
        <w:rPr>
          <w:rFonts w:ascii="Arial" w:hAnsi="Arial" w:cs="Arial"/>
          <w:b/>
          <w:sz w:val="26"/>
          <w:szCs w:val="26"/>
          <w:u w:val="single"/>
        </w:rPr>
        <w:t xml:space="preserve"> </w:t>
      </w:r>
    </w:p>
    <w:p w14:paraId="56D4A229" w14:textId="2B1C5464" w:rsidR="0040040F" w:rsidRDefault="0040040F" w:rsidP="0040040F">
      <w:pPr>
        <w:spacing w:after="0" w:line="240" w:lineRule="auto"/>
        <w:rPr>
          <w:b/>
          <w:sz w:val="28"/>
          <w:szCs w:val="28"/>
          <w:u w:val="single"/>
        </w:rPr>
      </w:pPr>
    </w:p>
    <w:tbl>
      <w:tblPr>
        <w:tblStyle w:val="TableGrid"/>
        <w:tblW w:w="0" w:type="auto"/>
        <w:tblLook w:val="04A0" w:firstRow="1" w:lastRow="0" w:firstColumn="1" w:lastColumn="0" w:noHBand="0" w:noVBand="1"/>
      </w:tblPr>
      <w:tblGrid>
        <w:gridCol w:w="9016"/>
      </w:tblGrid>
      <w:tr w:rsidR="001D5298" w14:paraId="68BA9BB8" w14:textId="77777777" w:rsidTr="001D5298">
        <w:tc>
          <w:tcPr>
            <w:tcW w:w="9016" w:type="dxa"/>
          </w:tcPr>
          <w:p w14:paraId="47AE7945" w14:textId="77777777" w:rsidR="001D5298" w:rsidRPr="001D5298" w:rsidRDefault="001D5298" w:rsidP="001D5298">
            <w:pPr>
              <w:rPr>
                <w:rFonts w:ascii="Arial" w:hAnsi="Arial" w:cs="Arial"/>
                <w:bCs/>
                <w:sz w:val="4"/>
                <w:szCs w:val="4"/>
              </w:rPr>
            </w:pPr>
          </w:p>
          <w:p w14:paraId="15F1C748" w14:textId="0120891E" w:rsidR="00652C48" w:rsidRPr="0096080D" w:rsidRDefault="00652C48" w:rsidP="001D5298">
            <w:pPr>
              <w:rPr>
                <w:rFonts w:ascii="Arial" w:hAnsi="Arial" w:cs="Arial"/>
                <w:bCs/>
                <w:sz w:val="20"/>
                <w:szCs w:val="20"/>
              </w:rPr>
            </w:pPr>
            <w:r w:rsidRPr="0096080D">
              <w:rPr>
                <w:rFonts w:ascii="Arial" w:hAnsi="Arial" w:cs="Arial"/>
                <w:bCs/>
                <w:sz w:val="20"/>
                <w:szCs w:val="20"/>
              </w:rPr>
              <w:t>The Collaborative Annual Programme Review form is for validated programmes, new UoB collaborative programmes (in their first and possibly second year), and UoB programmes involving a significant proportion of delivery by the collaborative organisation.</w:t>
            </w:r>
          </w:p>
          <w:p w14:paraId="53936F7E" w14:textId="12F3C244" w:rsidR="00B32E1B" w:rsidRPr="0096080D" w:rsidRDefault="00B32E1B" w:rsidP="001D5298">
            <w:pPr>
              <w:rPr>
                <w:rFonts w:ascii="Arial" w:hAnsi="Arial" w:cs="Arial"/>
                <w:bCs/>
                <w:sz w:val="20"/>
                <w:szCs w:val="20"/>
              </w:rPr>
            </w:pPr>
            <w:r w:rsidRPr="0096080D">
              <w:rPr>
                <w:rFonts w:ascii="Arial" w:hAnsi="Arial" w:cs="Arial"/>
                <w:bCs/>
                <w:sz w:val="20"/>
                <w:szCs w:val="20"/>
              </w:rPr>
              <w:t>The aim of the Annual Programme Review report is to produce a concise evaluative overview that identifies aspects of good practice</w:t>
            </w:r>
            <w:r w:rsidR="004A2662">
              <w:rPr>
                <w:rFonts w:ascii="Arial" w:hAnsi="Arial" w:cs="Arial"/>
                <w:bCs/>
                <w:sz w:val="20"/>
                <w:szCs w:val="20"/>
              </w:rPr>
              <w:t xml:space="preserve"> and educational enhancement</w:t>
            </w:r>
            <w:r w:rsidRPr="0096080D">
              <w:rPr>
                <w:rFonts w:ascii="Arial" w:hAnsi="Arial" w:cs="Arial"/>
                <w:bCs/>
                <w:sz w:val="20"/>
                <w:szCs w:val="20"/>
              </w:rPr>
              <w:t>, areas for improvement and key trends and issues relating to the programme</w:t>
            </w:r>
            <w:r w:rsidR="0096080D" w:rsidRPr="0096080D">
              <w:rPr>
                <w:rFonts w:ascii="Arial" w:hAnsi="Arial" w:cs="Arial"/>
                <w:bCs/>
                <w:sz w:val="20"/>
                <w:szCs w:val="20"/>
              </w:rPr>
              <w:t xml:space="preserve">. </w:t>
            </w:r>
            <w:r w:rsidRPr="0096080D">
              <w:rPr>
                <w:rFonts w:ascii="Arial" w:hAnsi="Arial" w:cs="Arial"/>
                <w:bCs/>
                <w:sz w:val="20"/>
                <w:szCs w:val="20"/>
              </w:rPr>
              <w:t>The report reflects back on progress made in the previous year and sets out an action plan for the year ahead.</w:t>
            </w:r>
          </w:p>
          <w:p w14:paraId="5EA447D4" w14:textId="4F7D22D7" w:rsidR="001D5298" w:rsidRPr="0096080D" w:rsidRDefault="001D5298" w:rsidP="001D5298">
            <w:pPr>
              <w:rPr>
                <w:rFonts w:ascii="Arial" w:hAnsi="Arial" w:cs="Arial"/>
                <w:bCs/>
                <w:sz w:val="20"/>
                <w:szCs w:val="20"/>
              </w:rPr>
            </w:pPr>
            <w:r w:rsidRPr="0096080D">
              <w:rPr>
                <w:rFonts w:ascii="Arial" w:hAnsi="Arial" w:cs="Arial"/>
                <w:bCs/>
                <w:sz w:val="20"/>
                <w:szCs w:val="20"/>
              </w:rPr>
              <w:t>The Annual Programme Review process is informed by the</w:t>
            </w:r>
            <w:r>
              <w:rPr>
                <w:rFonts w:ascii="Arial" w:hAnsi="Arial" w:cs="Arial"/>
                <w:bCs/>
                <w:sz w:val="20"/>
                <w:szCs w:val="20"/>
              </w:rPr>
              <w:t xml:space="preserve"> </w:t>
            </w:r>
            <w:hyperlink r:id="rId8" w:history="1">
              <w:r w:rsidRPr="001D5298">
                <w:rPr>
                  <w:rStyle w:val="Hyperlink"/>
                  <w:rFonts w:ascii="Arial" w:hAnsi="Arial" w:cs="Arial"/>
                  <w:color w:val="000080"/>
                  <w:sz w:val="20"/>
                  <w:szCs w:val="20"/>
                  <w:bdr w:val="none" w:sz="0" w:space="0" w:color="auto" w:frame="1"/>
                  <w:shd w:val="clear" w:color="auto" w:fill="FFFFFF"/>
                </w:rPr>
                <w:t>QAA Quality Code Advice and Guidance on Monitoring and Evaluation</w:t>
              </w:r>
            </w:hyperlink>
            <w:r w:rsidR="0096080D">
              <w:rPr>
                <w:rStyle w:val="Hyperlink"/>
                <w:rFonts w:ascii="Arial" w:hAnsi="Arial" w:cs="Arial"/>
                <w:color w:val="000080"/>
                <w:sz w:val="20"/>
                <w:szCs w:val="20"/>
                <w:u w:val="none"/>
                <w:bdr w:val="none" w:sz="0" w:space="0" w:color="auto" w:frame="1"/>
                <w:shd w:val="clear" w:color="auto" w:fill="FFFFFF"/>
              </w:rPr>
              <w:t xml:space="preserve"> </w:t>
            </w:r>
            <w:r w:rsidR="0096080D" w:rsidRPr="0096080D">
              <w:rPr>
                <w:rFonts w:ascii="Arial" w:hAnsi="Arial" w:cs="Arial"/>
                <w:bCs/>
                <w:sz w:val="20"/>
                <w:szCs w:val="20"/>
              </w:rPr>
              <w:t>and</w:t>
            </w:r>
            <w:r w:rsidR="0096080D">
              <w:rPr>
                <w:rFonts w:ascii="Arial" w:hAnsi="Arial" w:cs="Arial"/>
                <w:bCs/>
                <w:sz w:val="20"/>
                <w:szCs w:val="20"/>
              </w:rPr>
              <w:t xml:space="preserve"> is one of the University’s mechanism that ensure that academic standards are maintained.</w:t>
            </w:r>
          </w:p>
          <w:p w14:paraId="4002EC21" w14:textId="53D12DBE" w:rsidR="001D5298" w:rsidRPr="00652C48" w:rsidRDefault="001D5298" w:rsidP="001D5298">
            <w:pPr>
              <w:rPr>
                <w:rStyle w:val="Hyperlink"/>
                <w:rFonts w:ascii="Arial" w:hAnsi="Arial" w:cs="Arial"/>
                <w:color w:val="auto"/>
                <w:sz w:val="20"/>
                <w:szCs w:val="20"/>
                <w:u w:val="none"/>
                <w:bdr w:val="none" w:sz="0" w:space="0" w:color="auto" w:frame="1"/>
                <w:shd w:val="clear" w:color="auto" w:fill="FFFFFF"/>
              </w:rPr>
            </w:pPr>
            <w:r w:rsidRPr="00652C48">
              <w:rPr>
                <w:rStyle w:val="Hyperlink"/>
                <w:rFonts w:ascii="Arial" w:hAnsi="Arial" w:cs="Arial"/>
                <w:color w:val="auto"/>
                <w:sz w:val="20"/>
                <w:szCs w:val="20"/>
                <w:u w:val="none"/>
                <w:bdr w:val="none" w:sz="0" w:space="0" w:color="auto" w:frame="1"/>
                <w:shd w:val="clear" w:color="auto" w:fill="FFFFFF"/>
              </w:rPr>
              <w:t xml:space="preserve">Within the University, the Annual Programme Review form </w:t>
            </w:r>
            <w:r w:rsidR="00A7117C">
              <w:rPr>
                <w:rStyle w:val="Hyperlink"/>
                <w:rFonts w:ascii="Arial" w:hAnsi="Arial" w:cs="Arial"/>
                <w:color w:val="auto"/>
                <w:sz w:val="20"/>
                <w:szCs w:val="20"/>
                <w:u w:val="none"/>
                <w:bdr w:val="none" w:sz="0" w:space="0" w:color="auto" w:frame="1"/>
                <w:shd w:val="clear" w:color="auto" w:fill="FFFFFF"/>
              </w:rPr>
              <w:t>is</w:t>
            </w:r>
            <w:r w:rsidRPr="00652C48">
              <w:rPr>
                <w:rStyle w:val="Hyperlink"/>
                <w:rFonts w:ascii="Arial" w:hAnsi="Arial" w:cs="Arial"/>
                <w:color w:val="auto"/>
                <w:sz w:val="20"/>
                <w:szCs w:val="20"/>
                <w:u w:val="none"/>
                <w:bdr w:val="none" w:sz="0" w:space="0" w:color="auto" w:frame="1"/>
                <w:shd w:val="clear" w:color="auto" w:fill="FFFFFF"/>
              </w:rPr>
              <w:t xml:space="preserve"> considered by the</w:t>
            </w:r>
            <w:r w:rsidR="00652C48">
              <w:rPr>
                <w:rStyle w:val="Hyperlink"/>
                <w:rFonts w:ascii="Arial" w:hAnsi="Arial" w:cs="Arial"/>
                <w:color w:val="auto"/>
                <w:sz w:val="20"/>
                <w:szCs w:val="20"/>
                <w:u w:val="none"/>
                <w:bdr w:val="none" w:sz="0" w:space="0" w:color="auto" w:frame="1"/>
                <w:shd w:val="clear" w:color="auto" w:fill="FFFFFF"/>
              </w:rPr>
              <w:t xml:space="preserve"> School Head of Quality Assurance, by the</w:t>
            </w:r>
            <w:r w:rsidRPr="00652C48">
              <w:rPr>
                <w:rStyle w:val="Hyperlink"/>
                <w:rFonts w:ascii="Arial" w:hAnsi="Arial" w:cs="Arial"/>
                <w:color w:val="auto"/>
                <w:sz w:val="20"/>
                <w:szCs w:val="20"/>
                <w:u w:val="none"/>
                <w:bdr w:val="none" w:sz="0" w:space="0" w:color="auto" w:frame="1"/>
                <w:shd w:val="clear" w:color="auto" w:fill="FFFFFF"/>
              </w:rPr>
              <w:t xml:space="preserve"> College </w:t>
            </w:r>
            <w:r w:rsidR="00652C48">
              <w:rPr>
                <w:rStyle w:val="Hyperlink"/>
                <w:rFonts w:ascii="Arial" w:hAnsi="Arial" w:cs="Arial"/>
                <w:color w:val="auto"/>
                <w:sz w:val="20"/>
                <w:szCs w:val="20"/>
                <w:u w:val="none"/>
                <w:bdr w:val="none" w:sz="0" w:space="0" w:color="auto" w:frame="1"/>
                <w:shd w:val="clear" w:color="auto" w:fill="FFFFFF"/>
              </w:rPr>
              <w:t>Quality Assurance and Approval Committee and by the University</w:t>
            </w:r>
            <w:r w:rsidR="00084BDC">
              <w:rPr>
                <w:rStyle w:val="Hyperlink"/>
                <w:rFonts w:ascii="Arial" w:hAnsi="Arial" w:cs="Arial"/>
                <w:color w:val="auto"/>
                <w:sz w:val="20"/>
                <w:szCs w:val="20"/>
                <w:u w:val="none"/>
                <w:bdr w:val="none" w:sz="0" w:space="0" w:color="auto" w:frame="1"/>
                <w:shd w:val="clear" w:color="auto" w:fill="FFFFFF"/>
              </w:rPr>
              <w:t>’s Apprenticeships and Partnerships</w:t>
            </w:r>
            <w:r w:rsidR="00652C48">
              <w:rPr>
                <w:rStyle w:val="Hyperlink"/>
                <w:rFonts w:ascii="Arial" w:hAnsi="Arial" w:cs="Arial"/>
                <w:color w:val="auto"/>
                <w:sz w:val="20"/>
                <w:szCs w:val="20"/>
                <w:u w:val="none"/>
                <w:bdr w:val="none" w:sz="0" w:space="0" w:color="auto" w:frame="1"/>
                <w:shd w:val="clear" w:color="auto" w:fill="FFFFFF"/>
              </w:rPr>
              <w:t xml:space="preserve"> Committee</w:t>
            </w:r>
            <w:r w:rsidR="00084BDC">
              <w:rPr>
                <w:rStyle w:val="Hyperlink"/>
                <w:rFonts w:ascii="Arial" w:hAnsi="Arial" w:cs="Arial"/>
                <w:color w:val="auto"/>
                <w:sz w:val="20"/>
                <w:szCs w:val="20"/>
                <w:u w:val="none"/>
                <w:bdr w:val="none" w:sz="0" w:space="0" w:color="auto" w:frame="1"/>
                <w:shd w:val="clear" w:color="auto" w:fill="FFFFFF"/>
              </w:rPr>
              <w:t xml:space="preserve"> (APC)</w:t>
            </w:r>
            <w:r w:rsidR="00652C48">
              <w:rPr>
                <w:rStyle w:val="Hyperlink"/>
                <w:rFonts w:ascii="Arial" w:hAnsi="Arial" w:cs="Arial"/>
                <w:color w:val="auto"/>
                <w:sz w:val="20"/>
                <w:szCs w:val="20"/>
                <w:u w:val="none"/>
                <w:bdr w:val="none" w:sz="0" w:space="0" w:color="auto" w:frame="1"/>
                <w:shd w:val="clear" w:color="auto" w:fill="FFFFFF"/>
              </w:rPr>
              <w:t>.</w:t>
            </w:r>
            <w:r w:rsidR="00265B04">
              <w:rPr>
                <w:rStyle w:val="Hyperlink"/>
                <w:rFonts w:ascii="Arial" w:hAnsi="Arial" w:cs="Arial"/>
                <w:color w:val="auto"/>
                <w:sz w:val="20"/>
                <w:szCs w:val="20"/>
                <w:u w:val="none"/>
                <w:bdr w:val="none" w:sz="0" w:space="0" w:color="auto" w:frame="1"/>
                <w:shd w:val="clear" w:color="auto" w:fill="FFFFFF"/>
              </w:rPr>
              <w:t xml:space="preserve"> </w:t>
            </w:r>
            <w:r w:rsidR="00265B04" w:rsidRPr="00265B04">
              <w:rPr>
                <w:rFonts w:ascii="Arial" w:hAnsi="Arial" w:cs="Arial"/>
                <w:sz w:val="20"/>
                <w:szCs w:val="20"/>
                <w:bdr w:val="none" w:sz="0" w:space="0" w:color="auto" w:frame="1"/>
                <w:shd w:val="clear" w:color="auto" w:fill="FFFFFF"/>
              </w:rPr>
              <w:t>Significant matters/actions identified by the Collaborative Programme Annual Review will be included in the Education Review and Enhancement Cycle</w:t>
            </w:r>
            <w:r w:rsidR="00265B04">
              <w:rPr>
                <w:rFonts w:ascii="Arial" w:hAnsi="Arial" w:cs="Arial"/>
                <w:sz w:val="20"/>
                <w:szCs w:val="20"/>
                <w:bdr w:val="none" w:sz="0" w:space="0" w:color="auto" w:frame="1"/>
                <w:shd w:val="clear" w:color="auto" w:fill="FFFFFF"/>
              </w:rPr>
              <w:t xml:space="preserve"> (EREC)</w:t>
            </w:r>
            <w:r w:rsidR="00265B04" w:rsidRPr="00265B04">
              <w:rPr>
                <w:rFonts w:ascii="Arial" w:hAnsi="Arial" w:cs="Arial"/>
                <w:sz w:val="20"/>
                <w:szCs w:val="20"/>
                <w:bdr w:val="none" w:sz="0" w:space="0" w:color="auto" w:frame="1"/>
                <w:shd w:val="clear" w:color="auto" w:fill="FFFFFF"/>
              </w:rPr>
              <w:t>. A snapshot of the College/Schools action plan will be submitted to Quality, Enhancement and Standards Committee</w:t>
            </w:r>
            <w:r w:rsidR="00265B04">
              <w:rPr>
                <w:rFonts w:ascii="Arial" w:hAnsi="Arial" w:cs="Arial"/>
                <w:sz w:val="20"/>
                <w:szCs w:val="20"/>
                <w:bdr w:val="none" w:sz="0" w:space="0" w:color="auto" w:frame="1"/>
                <w:shd w:val="clear" w:color="auto" w:fill="FFFFFF"/>
              </w:rPr>
              <w:t xml:space="preserve"> (QESC)</w:t>
            </w:r>
            <w:r w:rsidR="00265B04" w:rsidRPr="00265B04">
              <w:rPr>
                <w:rFonts w:ascii="Arial" w:hAnsi="Arial" w:cs="Arial"/>
                <w:sz w:val="20"/>
                <w:szCs w:val="20"/>
                <w:bdr w:val="none" w:sz="0" w:space="0" w:color="auto" w:frame="1"/>
                <w:shd w:val="clear" w:color="auto" w:fill="FFFFFF"/>
              </w:rPr>
              <w:t xml:space="preserve"> in November every year. </w:t>
            </w:r>
          </w:p>
          <w:p w14:paraId="46348AB8" w14:textId="5F64697A" w:rsidR="001D5298" w:rsidRPr="001D5298" w:rsidRDefault="001D5298" w:rsidP="0040040F">
            <w:pPr>
              <w:spacing w:after="0" w:line="240" w:lineRule="auto"/>
              <w:rPr>
                <w:rFonts w:ascii="Arial" w:hAnsi="Arial" w:cs="Arial"/>
                <w:bCs/>
                <w:sz w:val="4"/>
                <w:szCs w:val="4"/>
              </w:rPr>
            </w:pPr>
          </w:p>
        </w:tc>
      </w:tr>
    </w:tbl>
    <w:p w14:paraId="78DE597D" w14:textId="2DAFAB64" w:rsidR="0040040F" w:rsidRDefault="0040040F" w:rsidP="0040040F">
      <w:pPr>
        <w:spacing w:after="0" w:line="240" w:lineRule="auto"/>
        <w:rPr>
          <w:rStyle w:val="Hyperlink"/>
          <w:rFonts w:ascii="Arial" w:hAnsi="Arial" w:cs="Arial"/>
          <w:color w:val="auto"/>
          <w:sz w:val="20"/>
          <w:szCs w:val="20"/>
          <w:u w:val="none"/>
          <w:bdr w:val="none" w:sz="0" w:space="0" w:color="auto" w:frame="1"/>
          <w:shd w:val="clear" w:color="auto" w:fill="FFFFFF"/>
        </w:rPr>
      </w:pPr>
    </w:p>
    <w:tbl>
      <w:tblPr>
        <w:tblStyle w:val="TableGrid"/>
        <w:tblW w:w="0" w:type="auto"/>
        <w:tblLook w:val="04A0" w:firstRow="1" w:lastRow="0" w:firstColumn="1" w:lastColumn="0" w:noHBand="0" w:noVBand="1"/>
      </w:tblPr>
      <w:tblGrid>
        <w:gridCol w:w="4248"/>
        <w:gridCol w:w="2410"/>
        <w:gridCol w:w="2268"/>
      </w:tblGrid>
      <w:tr w:rsidR="00740D03" w14:paraId="113222D2" w14:textId="3FA1A6EE" w:rsidTr="00740D03">
        <w:tc>
          <w:tcPr>
            <w:tcW w:w="4248" w:type="dxa"/>
          </w:tcPr>
          <w:p w14:paraId="5C5301D1" w14:textId="55886257" w:rsidR="00740D03" w:rsidRPr="00740D03" w:rsidRDefault="00740D03" w:rsidP="0040040F">
            <w:pPr>
              <w:spacing w:after="0" w:line="240" w:lineRule="auto"/>
              <w:rPr>
                <w:rStyle w:val="Hyperlink"/>
                <w:rFonts w:ascii="Arial" w:hAnsi="Arial" w:cs="Arial"/>
                <w:b/>
                <w:bCs/>
                <w:color w:val="auto"/>
                <w:sz w:val="20"/>
                <w:szCs w:val="20"/>
                <w:u w:val="none"/>
                <w:bdr w:val="none" w:sz="0" w:space="0" w:color="auto" w:frame="1"/>
                <w:shd w:val="clear" w:color="auto" w:fill="FFFFFF"/>
              </w:rPr>
            </w:pPr>
            <w:r w:rsidRPr="00740D03">
              <w:rPr>
                <w:rStyle w:val="Hyperlink"/>
                <w:rFonts w:ascii="Arial" w:hAnsi="Arial" w:cs="Arial"/>
                <w:b/>
                <w:bCs/>
                <w:color w:val="auto"/>
                <w:sz w:val="20"/>
                <w:szCs w:val="20"/>
                <w:u w:val="none"/>
                <w:bdr w:val="none" w:sz="0" w:space="0" w:color="auto" w:frame="1"/>
                <w:shd w:val="clear" w:color="auto" w:fill="FFFFFF"/>
              </w:rPr>
              <w:t>Milestone</w:t>
            </w:r>
          </w:p>
        </w:tc>
        <w:tc>
          <w:tcPr>
            <w:tcW w:w="2410" w:type="dxa"/>
          </w:tcPr>
          <w:p w14:paraId="7779A815" w14:textId="62B81EED" w:rsidR="00740D03" w:rsidRPr="00740D03" w:rsidRDefault="00740D03" w:rsidP="0040040F">
            <w:pPr>
              <w:spacing w:after="0" w:line="240" w:lineRule="auto"/>
              <w:rPr>
                <w:rStyle w:val="Hyperlink"/>
                <w:rFonts w:ascii="Arial" w:hAnsi="Arial" w:cs="Arial"/>
                <w:b/>
                <w:bCs/>
                <w:color w:val="auto"/>
                <w:sz w:val="20"/>
                <w:szCs w:val="20"/>
                <w:u w:val="none"/>
                <w:bdr w:val="none" w:sz="0" w:space="0" w:color="auto" w:frame="1"/>
                <w:shd w:val="clear" w:color="auto" w:fill="FFFFFF"/>
              </w:rPr>
            </w:pPr>
            <w:r>
              <w:rPr>
                <w:rStyle w:val="Hyperlink"/>
                <w:rFonts w:ascii="Arial" w:hAnsi="Arial" w:cs="Arial"/>
                <w:b/>
                <w:bCs/>
                <w:color w:val="auto"/>
                <w:sz w:val="20"/>
                <w:szCs w:val="20"/>
                <w:u w:val="none"/>
                <w:bdr w:val="none" w:sz="0" w:space="0" w:color="auto" w:frame="1"/>
                <w:shd w:val="clear" w:color="auto" w:fill="FFFFFF"/>
              </w:rPr>
              <w:t xml:space="preserve"> UG forms</w:t>
            </w:r>
            <w:r w:rsidR="00604950">
              <w:rPr>
                <w:rStyle w:val="Hyperlink"/>
                <w:rFonts w:ascii="Arial" w:hAnsi="Arial" w:cs="Arial"/>
                <w:b/>
                <w:bCs/>
                <w:color w:val="auto"/>
                <w:sz w:val="20"/>
                <w:szCs w:val="20"/>
                <w:u w:val="none"/>
                <w:bdr w:val="none" w:sz="0" w:space="0" w:color="auto" w:frame="1"/>
                <w:shd w:val="clear" w:color="auto" w:fill="FFFFFF"/>
              </w:rPr>
              <w:t xml:space="preserve"> </w:t>
            </w:r>
          </w:p>
        </w:tc>
        <w:tc>
          <w:tcPr>
            <w:tcW w:w="2268" w:type="dxa"/>
          </w:tcPr>
          <w:p w14:paraId="378DDB4B" w14:textId="61E02C9F" w:rsidR="00740D03" w:rsidRPr="00740D03" w:rsidRDefault="00740D03" w:rsidP="0040040F">
            <w:pPr>
              <w:spacing w:after="0" w:line="240" w:lineRule="auto"/>
              <w:rPr>
                <w:rStyle w:val="Hyperlink"/>
                <w:rFonts w:ascii="Arial" w:hAnsi="Arial" w:cs="Arial"/>
                <w:b/>
                <w:bCs/>
                <w:color w:val="auto"/>
                <w:sz w:val="20"/>
                <w:szCs w:val="20"/>
                <w:u w:val="none"/>
                <w:bdr w:val="none" w:sz="0" w:space="0" w:color="auto" w:frame="1"/>
                <w:shd w:val="clear" w:color="auto" w:fill="FFFFFF"/>
              </w:rPr>
            </w:pPr>
            <w:r>
              <w:rPr>
                <w:rStyle w:val="Hyperlink"/>
                <w:rFonts w:ascii="Arial" w:hAnsi="Arial" w:cs="Arial"/>
                <w:b/>
                <w:bCs/>
                <w:color w:val="auto"/>
                <w:sz w:val="20"/>
                <w:szCs w:val="20"/>
                <w:u w:val="none"/>
                <w:bdr w:val="none" w:sz="0" w:space="0" w:color="auto" w:frame="1"/>
                <w:shd w:val="clear" w:color="auto" w:fill="FFFFFF"/>
              </w:rPr>
              <w:t xml:space="preserve"> PGT forms</w:t>
            </w:r>
          </w:p>
        </w:tc>
      </w:tr>
      <w:tr w:rsidR="00740D03" w14:paraId="3DB37AF4" w14:textId="58229620" w:rsidTr="00740D03">
        <w:tc>
          <w:tcPr>
            <w:tcW w:w="4248" w:type="dxa"/>
          </w:tcPr>
          <w:p w14:paraId="4B6E8910" w14:textId="208E3689" w:rsidR="00740D03" w:rsidRDefault="00740D03" w:rsidP="00740D03">
            <w:pPr>
              <w:spacing w:after="0" w:line="240" w:lineRule="auto"/>
              <w:rPr>
                <w:rStyle w:val="Hyperlink"/>
                <w:rFonts w:ascii="Arial" w:hAnsi="Arial" w:cs="Arial"/>
                <w:color w:val="auto"/>
                <w:sz w:val="20"/>
                <w:szCs w:val="20"/>
                <w:u w:val="none"/>
                <w:bdr w:val="none" w:sz="0" w:space="0" w:color="auto" w:frame="1"/>
                <w:shd w:val="clear" w:color="auto" w:fill="FFFFFF"/>
              </w:rPr>
            </w:pPr>
            <w:r>
              <w:rPr>
                <w:rStyle w:val="Hyperlink"/>
                <w:rFonts w:ascii="Arial" w:hAnsi="Arial" w:cs="Arial"/>
                <w:color w:val="auto"/>
                <w:sz w:val="20"/>
                <w:szCs w:val="20"/>
                <w:u w:val="none"/>
                <w:bdr w:val="none" w:sz="0" w:space="0" w:color="auto" w:frame="1"/>
                <w:shd w:val="clear" w:color="auto" w:fill="FFFFFF"/>
              </w:rPr>
              <w:t xml:space="preserve">CPO / Programme Lead to upload the completed </w:t>
            </w:r>
            <w:r w:rsidRPr="00740D03">
              <w:rPr>
                <w:rStyle w:val="Hyperlink"/>
                <w:rFonts w:ascii="Arial" w:hAnsi="Arial" w:cs="Arial"/>
                <w:color w:val="auto"/>
                <w:sz w:val="20"/>
                <w:szCs w:val="20"/>
                <w:u w:val="none"/>
                <w:bdr w:val="none" w:sz="0" w:space="0" w:color="auto" w:frame="1"/>
                <w:shd w:val="clear" w:color="auto" w:fill="FFFFFF"/>
              </w:rPr>
              <w:t>AR</w:t>
            </w:r>
            <w:r>
              <w:rPr>
                <w:rStyle w:val="Hyperlink"/>
                <w:rFonts w:ascii="Arial" w:hAnsi="Arial" w:cs="Arial"/>
                <w:color w:val="auto"/>
                <w:sz w:val="20"/>
                <w:szCs w:val="20"/>
                <w:u w:val="none"/>
                <w:bdr w:val="none" w:sz="0" w:space="0" w:color="auto" w:frame="1"/>
                <w:shd w:val="clear" w:color="auto" w:fill="FFFFFF"/>
              </w:rPr>
              <w:t xml:space="preserve"> form to the </w:t>
            </w:r>
            <w:hyperlink r:id="rId9" w:history="1">
              <w:r w:rsidR="005E4E44" w:rsidRPr="005E4E44">
                <w:rPr>
                  <w:rStyle w:val="Hyperlink"/>
                  <w:rFonts w:ascii="Arial" w:hAnsi="Arial" w:cs="Arial"/>
                  <w:i/>
                  <w:iCs/>
                  <w:sz w:val="20"/>
                  <w:szCs w:val="20"/>
                  <w:bdr w:val="none" w:sz="0" w:space="0" w:color="auto" w:frame="1"/>
                  <w:shd w:val="clear" w:color="auto" w:fill="FFFFFF"/>
                </w:rPr>
                <w:t>Education Review and Enhancement Cycle (EREC</w:t>
              </w:r>
            </w:hyperlink>
            <w:r w:rsidR="005E4E44">
              <w:rPr>
                <w:rStyle w:val="Hyperlink"/>
                <w:rFonts w:ascii="Arial" w:hAnsi="Arial" w:cs="Arial"/>
                <w:i/>
                <w:iCs/>
                <w:sz w:val="20"/>
                <w:szCs w:val="20"/>
                <w:bdr w:val="none" w:sz="0" w:space="0" w:color="auto" w:frame="1"/>
                <w:shd w:val="clear" w:color="auto" w:fill="FFFFFF"/>
              </w:rPr>
              <w:t xml:space="preserve">) </w:t>
            </w:r>
            <w:r w:rsidR="00635C43">
              <w:rPr>
                <w:rStyle w:val="Hyperlink"/>
                <w:rFonts w:ascii="Arial" w:hAnsi="Arial" w:cs="Arial"/>
                <w:color w:val="auto"/>
                <w:sz w:val="20"/>
                <w:szCs w:val="20"/>
                <w:u w:val="none"/>
                <w:bdr w:val="none" w:sz="0" w:space="0" w:color="auto" w:frame="1"/>
                <w:shd w:val="clear" w:color="auto" w:fill="FFFFFF"/>
              </w:rPr>
              <w:t xml:space="preserve">team </w:t>
            </w:r>
            <w:r w:rsidR="002B7432" w:rsidRPr="002B7432">
              <w:rPr>
                <w:rStyle w:val="Hyperlink"/>
                <w:rFonts w:ascii="Arial" w:hAnsi="Arial" w:cs="Arial"/>
                <w:color w:val="auto"/>
                <w:sz w:val="20"/>
                <w:szCs w:val="20"/>
                <w:u w:val="none"/>
                <w:bdr w:val="none" w:sz="0" w:space="0" w:color="auto" w:frame="1"/>
                <w:shd w:val="clear" w:color="auto" w:fill="FFFFFF"/>
              </w:rPr>
              <w:t xml:space="preserve">(in </w:t>
            </w:r>
            <w:r>
              <w:rPr>
                <w:rStyle w:val="Hyperlink"/>
                <w:rFonts w:ascii="Arial" w:hAnsi="Arial" w:cs="Arial"/>
                <w:color w:val="auto"/>
                <w:sz w:val="20"/>
                <w:szCs w:val="20"/>
                <w:u w:val="none"/>
                <w:bdr w:val="none" w:sz="0" w:space="0" w:color="auto" w:frame="1"/>
                <w:shd w:val="clear" w:color="auto" w:fill="FFFFFF"/>
              </w:rPr>
              <w:t>Microsoft Teams</w:t>
            </w:r>
            <w:r w:rsidR="002B7432">
              <w:rPr>
                <w:rStyle w:val="Hyperlink"/>
                <w:rFonts w:ascii="Arial" w:hAnsi="Arial" w:cs="Arial"/>
                <w:color w:val="auto"/>
                <w:sz w:val="20"/>
                <w:szCs w:val="20"/>
                <w:u w:val="none"/>
                <w:bdr w:val="none" w:sz="0" w:space="0" w:color="auto" w:frame="1"/>
                <w:shd w:val="clear" w:color="auto" w:fill="FFFFFF"/>
              </w:rPr>
              <w:t>)</w:t>
            </w:r>
            <w:r>
              <w:rPr>
                <w:rStyle w:val="Hyperlink"/>
                <w:rFonts w:ascii="Arial" w:hAnsi="Arial" w:cs="Arial"/>
                <w:color w:val="auto"/>
                <w:sz w:val="20"/>
                <w:szCs w:val="20"/>
                <w:u w:val="none"/>
                <w:bdr w:val="none" w:sz="0" w:space="0" w:color="auto" w:frame="1"/>
                <w:shd w:val="clear" w:color="auto" w:fill="FFFFFF"/>
              </w:rPr>
              <w:t xml:space="preserve"> </w:t>
            </w:r>
          </w:p>
        </w:tc>
        <w:tc>
          <w:tcPr>
            <w:tcW w:w="2410" w:type="dxa"/>
          </w:tcPr>
          <w:p w14:paraId="6A8CFC2F" w14:textId="05652989" w:rsidR="00740D03" w:rsidRPr="006B6F06" w:rsidRDefault="00084BDC" w:rsidP="00740D03">
            <w:pPr>
              <w:spacing w:after="0" w:line="240" w:lineRule="auto"/>
              <w:rPr>
                <w:rStyle w:val="Hyperlink"/>
                <w:rFonts w:ascii="Arial" w:hAnsi="Arial" w:cs="Arial"/>
                <w:b/>
                <w:color w:val="auto"/>
                <w:sz w:val="20"/>
                <w:szCs w:val="20"/>
                <w:u w:val="none"/>
                <w:bdr w:val="none" w:sz="0" w:space="0" w:color="auto" w:frame="1"/>
                <w:shd w:val="clear" w:color="auto" w:fill="FFFFFF"/>
              </w:rPr>
            </w:pPr>
            <w:r>
              <w:rPr>
                <w:rStyle w:val="Hyperlink"/>
                <w:rFonts w:ascii="Arial" w:hAnsi="Arial" w:cs="Arial"/>
                <w:b/>
                <w:color w:val="auto"/>
                <w:sz w:val="20"/>
                <w:szCs w:val="20"/>
                <w:u w:val="none"/>
                <w:bdr w:val="none" w:sz="0" w:space="0" w:color="auto" w:frame="1"/>
                <w:shd w:val="clear" w:color="auto" w:fill="FFFFFF"/>
              </w:rPr>
              <w:t>19</w:t>
            </w:r>
            <w:r w:rsidR="007C6538">
              <w:rPr>
                <w:rStyle w:val="Hyperlink"/>
                <w:rFonts w:ascii="Arial" w:hAnsi="Arial" w:cs="Arial"/>
                <w:b/>
                <w:color w:val="auto"/>
                <w:sz w:val="20"/>
                <w:szCs w:val="20"/>
                <w:u w:val="none"/>
                <w:bdr w:val="none" w:sz="0" w:space="0" w:color="auto" w:frame="1"/>
                <w:shd w:val="clear" w:color="auto" w:fill="FFFFFF"/>
              </w:rPr>
              <w:t xml:space="preserve"> September 202</w:t>
            </w:r>
            <w:r>
              <w:rPr>
                <w:rStyle w:val="Hyperlink"/>
                <w:rFonts w:ascii="Arial" w:hAnsi="Arial" w:cs="Arial"/>
                <w:b/>
                <w:color w:val="auto"/>
                <w:sz w:val="20"/>
                <w:szCs w:val="20"/>
                <w:u w:val="none"/>
                <w:bdr w:val="none" w:sz="0" w:space="0" w:color="auto" w:frame="1"/>
                <w:shd w:val="clear" w:color="auto" w:fill="FFFFFF"/>
              </w:rPr>
              <w:t>5</w:t>
            </w:r>
          </w:p>
        </w:tc>
        <w:tc>
          <w:tcPr>
            <w:tcW w:w="2268" w:type="dxa"/>
          </w:tcPr>
          <w:p w14:paraId="41E62736" w14:textId="4B523985" w:rsidR="00740D03" w:rsidRPr="002E3D63" w:rsidRDefault="00084BDC" w:rsidP="00740D03">
            <w:pPr>
              <w:spacing w:after="0" w:line="240" w:lineRule="auto"/>
              <w:rPr>
                <w:rStyle w:val="Hyperlink"/>
                <w:rFonts w:ascii="Arial" w:hAnsi="Arial" w:cs="Arial"/>
                <w:b/>
                <w:bCs/>
                <w:i/>
                <w:iCs/>
                <w:color w:val="auto"/>
                <w:sz w:val="20"/>
                <w:szCs w:val="20"/>
                <w:u w:val="none"/>
                <w:bdr w:val="none" w:sz="0" w:space="0" w:color="auto" w:frame="1"/>
                <w:shd w:val="clear" w:color="auto" w:fill="FFFFFF"/>
              </w:rPr>
            </w:pPr>
            <w:r>
              <w:rPr>
                <w:rStyle w:val="Hyperlink"/>
                <w:rFonts w:ascii="Arial" w:hAnsi="Arial" w:cs="Arial"/>
                <w:b/>
                <w:bCs/>
                <w:color w:val="auto"/>
                <w:sz w:val="20"/>
                <w:szCs w:val="20"/>
                <w:u w:val="none"/>
                <w:bdr w:val="none" w:sz="0" w:space="0" w:color="auto" w:frame="1"/>
                <w:shd w:val="clear" w:color="auto" w:fill="FFFFFF"/>
              </w:rPr>
              <w:t>19</w:t>
            </w:r>
            <w:r w:rsidR="00AE7AA8" w:rsidRPr="002E3D63">
              <w:rPr>
                <w:rStyle w:val="Hyperlink"/>
                <w:rFonts w:ascii="Arial" w:hAnsi="Arial" w:cs="Arial"/>
                <w:b/>
                <w:bCs/>
                <w:color w:val="auto"/>
                <w:sz w:val="20"/>
                <w:szCs w:val="20"/>
                <w:u w:val="none"/>
                <w:bdr w:val="none" w:sz="0" w:space="0" w:color="auto" w:frame="1"/>
                <w:shd w:val="clear" w:color="auto" w:fill="FFFFFF"/>
              </w:rPr>
              <w:t xml:space="preserve"> </w:t>
            </w:r>
            <w:r w:rsidR="002E3D63" w:rsidRPr="002E3D63">
              <w:rPr>
                <w:rStyle w:val="Hyperlink"/>
                <w:rFonts w:ascii="Arial" w:hAnsi="Arial" w:cs="Arial"/>
                <w:b/>
                <w:bCs/>
                <w:color w:val="auto"/>
                <w:sz w:val="20"/>
                <w:szCs w:val="20"/>
                <w:u w:val="none"/>
                <w:bdr w:val="none" w:sz="0" w:space="0" w:color="auto" w:frame="1"/>
                <w:shd w:val="clear" w:color="auto" w:fill="FFFFFF"/>
              </w:rPr>
              <w:t>December 202</w:t>
            </w:r>
            <w:r>
              <w:rPr>
                <w:rStyle w:val="Hyperlink"/>
                <w:rFonts w:ascii="Arial" w:hAnsi="Arial" w:cs="Arial"/>
                <w:b/>
                <w:bCs/>
                <w:color w:val="auto"/>
                <w:sz w:val="20"/>
                <w:szCs w:val="20"/>
                <w:u w:val="none"/>
                <w:bdr w:val="none" w:sz="0" w:space="0" w:color="auto" w:frame="1"/>
                <w:shd w:val="clear" w:color="auto" w:fill="FFFFFF"/>
              </w:rPr>
              <w:t>5</w:t>
            </w:r>
          </w:p>
        </w:tc>
      </w:tr>
      <w:tr w:rsidR="00740D03" w14:paraId="0CA3E270" w14:textId="357B1770" w:rsidTr="00740D03">
        <w:tc>
          <w:tcPr>
            <w:tcW w:w="4248" w:type="dxa"/>
          </w:tcPr>
          <w:p w14:paraId="2FE462C3" w14:textId="5BD2B46F" w:rsidR="00740D03" w:rsidRDefault="00740D03" w:rsidP="00740D03">
            <w:pPr>
              <w:spacing w:after="0" w:line="240" w:lineRule="auto"/>
              <w:rPr>
                <w:rStyle w:val="Hyperlink"/>
                <w:rFonts w:ascii="Arial" w:hAnsi="Arial" w:cs="Arial"/>
                <w:color w:val="auto"/>
                <w:sz w:val="20"/>
                <w:szCs w:val="20"/>
                <w:u w:val="none"/>
                <w:bdr w:val="none" w:sz="0" w:space="0" w:color="auto" w:frame="1"/>
                <w:shd w:val="clear" w:color="auto" w:fill="FFFFFF"/>
              </w:rPr>
            </w:pPr>
            <w:r>
              <w:rPr>
                <w:rStyle w:val="Hyperlink"/>
                <w:rFonts w:ascii="Arial" w:hAnsi="Arial" w:cs="Arial"/>
                <w:color w:val="auto"/>
                <w:sz w:val="20"/>
                <w:szCs w:val="20"/>
                <w:u w:val="none"/>
                <w:bdr w:val="none" w:sz="0" w:space="0" w:color="auto" w:frame="1"/>
                <w:shd w:val="clear" w:color="auto" w:fill="FFFFFF"/>
              </w:rPr>
              <w:t xml:space="preserve">Sign off at School and College level (Joint </w:t>
            </w:r>
            <w:r w:rsidRPr="00740D03">
              <w:rPr>
                <w:rStyle w:val="Hyperlink"/>
                <w:rFonts w:ascii="Arial" w:hAnsi="Arial" w:cs="Arial"/>
                <w:color w:val="auto"/>
                <w:sz w:val="20"/>
                <w:szCs w:val="20"/>
                <w:u w:val="none"/>
                <w:bdr w:val="none" w:sz="0" w:space="0" w:color="auto" w:frame="1"/>
                <w:shd w:val="clear" w:color="auto" w:fill="FFFFFF"/>
              </w:rPr>
              <w:t>QAAC/CEC meeting</w:t>
            </w:r>
            <w:r>
              <w:rPr>
                <w:rStyle w:val="Hyperlink"/>
                <w:rFonts w:ascii="Arial" w:hAnsi="Arial" w:cs="Arial"/>
                <w:color w:val="auto"/>
                <w:sz w:val="20"/>
                <w:szCs w:val="20"/>
                <w:u w:val="none"/>
                <w:bdr w:val="none" w:sz="0" w:space="0" w:color="auto" w:frame="1"/>
                <w:shd w:val="clear" w:color="auto" w:fill="FFFFFF"/>
              </w:rPr>
              <w:t>)</w:t>
            </w:r>
            <w:r w:rsidRPr="00740D03">
              <w:rPr>
                <w:rStyle w:val="Hyperlink"/>
                <w:rFonts w:ascii="Arial" w:hAnsi="Arial" w:cs="Arial"/>
                <w:color w:val="auto"/>
                <w:sz w:val="20"/>
                <w:szCs w:val="20"/>
                <w:u w:val="none"/>
                <w:bdr w:val="none" w:sz="0" w:space="0" w:color="auto" w:frame="1"/>
                <w:shd w:val="clear" w:color="auto" w:fill="FFFFFF"/>
              </w:rPr>
              <w:t xml:space="preserve"> </w:t>
            </w:r>
            <w:r>
              <w:rPr>
                <w:rStyle w:val="Hyperlink"/>
                <w:rFonts w:ascii="Arial" w:hAnsi="Arial" w:cs="Arial"/>
                <w:color w:val="auto"/>
                <w:sz w:val="20"/>
                <w:szCs w:val="20"/>
                <w:u w:val="none"/>
                <w:bdr w:val="none" w:sz="0" w:space="0" w:color="auto" w:frame="1"/>
                <w:shd w:val="clear" w:color="auto" w:fill="FFFFFF"/>
              </w:rPr>
              <w:t>of</w:t>
            </w:r>
            <w:r w:rsidRPr="00740D03">
              <w:rPr>
                <w:rStyle w:val="Hyperlink"/>
                <w:rFonts w:ascii="Arial" w:hAnsi="Arial" w:cs="Arial"/>
                <w:color w:val="auto"/>
                <w:sz w:val="20"/>
                <w:szCs w:val="20"/>
                <w:u w:val="none"/>
                <w:bdr w:val="none" w:sz="0" w:space="0" w:color="auto" w:frame="1"/>
                <w:shd w:val="clear" w:color="auto" w:fill="FFFFFF"/>
              </w:rPr>
              <w:t xml:space="preserve"> AR forms</w:t>
            </w:r>
          </w:p>
        </w:tc>
        <w:tc>
          <w:tcPr>
            <w:tcW w:w="2410" w:type="dxa"/>
          </w:tcPr>
          <w:p w14:paraId="67ADABC7" w14:textId="23146346" w:rsidR="00740D03" w:rsidRPr="00517D67" w:rsidRDefault="00740D03" w:rsidP="006C494D">
            <w:pPr>
              <w:spacing w:after="0" w:line="240" w:lineRule="auto"/>
              <w:rPr>
                <w:rStyle w:val="Hyperlink"/>
                <w:rFonts w:ascii="Arial" w:hAnsi="Arial" w:cs="Arial"/>
                <w:b/>
                <w:color w:val="auto"/>
                <w:sz w:val="20"/>
                <w:szCs w:val="20"/>
                <w:u w:val="none"/>
                <w:bdr w:val="none" w:sz="0" w:space="0" w:color="auto" w:frame="1"/>
                <w:shd w:val="clear" w:color="auto" w:fill="FFFFFF"/>
              </w:rPr>
            </w:pPr>
            <w:r w:rsidRPr="00517D67">
              <w:rPr>
                <w:rStyle w:val="Hyperlink"/>
                <w:rFonts w:ascii="Arial" w:hAnsi="Arial" w:cs="Arial"/>
                <w:b/>
                <w:color w:val="auto"/>
                <w:sz w:val="20"/>
                <w:szCs w:val="20"/>
                <w:u w:val="none"/>
                <w:bdr w:val="none" w:sz="0" w:space="0" w:color="auto" w:frame="1"/>
                <w:shd w:val="clear" w:color="auto" w:fill="FFFFFF"/>
              </w:rPr>
              <w:t xml:space="preserve">Period between </w:t>
            </w:r>
            <w:r w:rsidR="00084BDC" w:rsidRPr="00517D67">
              <w:rPr>
                <w:rStyle w:val="Hyperlink"/>
                <w:rFonts w:ascii="Arial" w:hAnsi="Arial" w:cs="Arial"/>
                <w:b/>
                <w:color w:val="auto"/>
                <w:sz w:val="20"/>
                <w:szCs w:val="20"/>
                <w:u w:val="none"/>
                <w:bdr w:val="none" w:sz="0" w:space="0" w:color="auto" w:frame="1"/>
                <w:shd w:val="clear" w:color="auto" w:fill="FFFFFF"/>
              </w:rPr>
              <w:t>19</w:t>
            </w:r>
            <w:r w:rsidR="002B147A" w:rsidRPr="00517D67">
              <w:rPr>
                <w:rStyle w:val="Hyperlink"/>
                <w:rFonts w:ascii="Arial" w:hAnsi="Arial" w:cs="Arial"/>
                <w:b/>
                <w:color w:val="auto"/>
                <w:sz w:val="20"/>
                <w:szCs w:val="20"/>
                <w:u w:val="none"/>
                <w:bdr w:val="none" w:sz="0" w:space="0" w:color="auto" w:frame="1"/>
                <w:shd w:val="clear" w:color="auto" w:fill="FFFFFF"/>
              </w:rPr>
              <w:t xml:space="preserve"> </w:t>
            </w:r>
            <w:r w:rsidR="006C494D" w:rsidRPr="00517D67">
              <w:rPr>
                <w:rStyle w:val="Hyperlink"/>
                <w:rFonts w:ascii="Arial" w:hAnsi="Arial" w:cs="Arial"/>
                <w:b/>
                <w:color w:val="auto"/>
                <w:sz w:val="20"/>
                <w:szCs w:val="20"/>
                <w:u w:val="none"/>
                <w:bdr w:val="none" w:sz="0" w:space="0" w:color="auto" w:frame="1"/>
                <w:shd w:val="clear" w:color="auto" w:fill="FFFFFF"/>
              </w:rPr>
              <w:t xml:space="preserve">September – </w:t>
            </w:r>
            <w:r w:rsidR="007C6538" w:rsidRPr="00517D67">
              <w:rPr>
                <w:rStyle w:val="Hyperlink"/>
                <w:rFonts w:ascii="Arial" w:hAnsi="Arial" w:cs="Arial"/>
                <w:b/>
                <w:color w:val="auto"/>
                <w:sz w:val="20"/>
                <w:szCs w:val="20"/>
                <w:u w:val="none"/>
                <w:bdr w:val="none" w:sz="0" w:space="0" w:color="auto" w:frame="1"/>
                <w:shd w:val="clear" w:color="auto" w:fill="FFFFFF"/>
              </w:rPr>
              <w:t>3</w:t>
            </w:r>
            <w:r w:rsidR="00D70351" w:rsidRPr="00517D67">
              <w:rPr>
                <w:rStyle w:val="Hyperlink"/>
                <w:rFonts w:ascii="Arial" w:hAnsi="Arial" w:cs="Arial"/>
                <w:b/>
                <w:color w:val="auto"/>
                <w:sz w:val="20"/>
                <w:szCs w:val="20"/>
                <w:u w:val="none"/>
                <w:bdr w:val="none" w:sz="0" w:space="0" w:color="auto" w:frame="1"/>
                <w:shd w:val="clear" w:color="auto" w:fill="FFFFFF"/>
              </w:rPr>
              <w:t>1</w:t>
            </w:r>
            <w:r w:rsidR="006B6F06" w:rsidRPr="00517D67">
              <w:rPr>
                <w:rStyle w:val="Hyperlink"/>
                <w:rFonts w:ascii="Arial" w:hAnsi="Arial" w:cs="Arial"/>
                <w:b/>
                <w:color w:val="auto"/>
                <w:sz w:val="20"/>
                <w:szCs w:val="20"/>
                <w:u w:val="none"/>
                <w:bdr w:val="none" w:sz="0" w:space="0" w:color="auto" w:frame="1"/>
                <w:shd w:val="clear" w:color="auto" w:fill="FFFFFF"/>
              </w:rPr>
              <w:t xml:space="preserve"> October 202</w:t>
            </w:r>
            <w:r w:rsidR="00084BDC" w:rsidRPr="00517D67">
              <w:rPr>
                <w:rStyle w:val="Hyperlink"/>
                <w:rFonts w:ascii="Arial" w:hAnsi="Arial" w:cs="Arial"/>
                <w:b/>
                <w:color w:val="auto"/>
                <w:sz w:val="20"/>
                <w:szCs w:val="20"/>
                <w:u w:val="none"/>
                <w:bdr w:val="none" w:sz="0" w:space="0" w:color="auto" w:frame="1"/>
                <w:shd w:val="clear" w:color="auto" w:fill="FFFFFF"/>
              </w:rPr>
              <w:t>5</w:t>
            </w:r>
          </w:p>
        </w:tc>
        <w:tc>
          <w:tcPr>
            <w:tcW w:w="2268" w:type="dxa"/>
          </w:tcPr>
          <w:p w14:paraId="4E3EEED7" w14:textId="5BF99CBE" w:rsidR="00740D03" w:rsidRPr="00517D67" w:rsidRDefault="00740D03" w:rsidP="00740D03">
            <w:pPr>
              <w:spacing w:after="0" w:line="240" w:lineRule="auto"/>
              <w:rPr>
                <w:rStyle w:val="Hyperlink"/>
                <w:rFonts w:ascii="Arial" w:hAnsi="Arial" w:cs="Arial"/>
                <w:b/>
                <w:bCs/>
                <w:color w:val="auto"/>
                <w:sz w:val="20"/>
                <w:szCs w:val="20"/>
                <w:u w:val="none"/>
                <w:bdr w:val="none" w:sz="0" w:space="0" w:color="auto" w:frame="1"/>
                <w:shd w:val="clear" w:color="auto" w:fill="FFFFFF"/>
              </w:rPr>
            </w:pPr>
            <w:r w:rsidRPr="00517D67">
              <w:rPr>
                <w:rStyle w:val="Hyperlink"/>
                <w:rFonts w:ascii="Arial" w:hAnsi="Arial" w:cs="Arial"/>
                <w:b/>
                <w:color w:val="auto"/>
                <w:sz w:val="20"/>
                <w:szCs w:val="20"/>
                <w:u w:val="none"/>
                <w:bdr w:val="none" w:sz="0" w:space="0" w:color="auto" w:frame="1"/>
                <w:shd w:val="clear" w:color="auto" w:fill="FFFFFF"/>
              </w:rPr>
              <w:t>Period between</w:t>
            </w:r>
            <w:r w:rsidR="00AE7AA8" w:rsidRPr="00517D67">
              <w:rPr>
                <w:rStyle w:val="Hyperlink"/>
                <w:rFonts w:ascii="Arial" w:hAnsi="Arial" w:cs="Arial"/>
                <w:b/>
                <w:color w:val="auto"/>
                <w:sz w:val="20"/>
                <w:szCs w:val="20"/>
                <w:u w:val="none"/>
                <w:bdr w:val="none" w:sz="0" w:space="0" w:color="auto" w:frame="1"/>
                <w:shd w:val="clear" w:color="auto" w:fill="FFFFFF"/>
              </w:rPr>
              <w:t xml:space="preserve"> </w:t>
            </w:r>
            <w:r w:rsidR="00084BDC" w:rsidRPr="00517D67">
              <w:rPr>
                <w:rStyle w:val="Hyperlink"/>
                <w:rFonts w:ascii="Arial" w:hAnsi="Arial" w:cs="Arial"/>
                <w:b/>
                <w:color w:val="auto"/>
                <w:sz w:val="20"/>
                <w:szCs w:val="20"/>
                <w:u w:val="none"/>
                <w:bdr w:val="none" w:sz="0" w:space="0" w:color="auto" w:frame="1"/>
                <w:shd w:val="clear" w:color="auto" w:fill="FFFFFF"/>
              </w:rPr>
              <w:t>19</w:t>
            </w:r>
            <w:r w:rsidR="002E3D63" w:rsidRPr="00517D67">
              <w:rPr>
                <w:rStyle w:val="Hyperlink"/>
                <w:rFonts w:ascii="Arial" w:hAnsi="Arial" w:cs="Arial"/>
                <w:b/>
                <w:color w:val="auto"/>
                <w:sz w:val="20"/>
                <w:szCs w:val="20"/>
                <w:u w:val="none"/>
                <w:bdr w:val="none" w:sz="0" w:space="0" w:color="auto" w:frame="1"/>
                <w:shd w:val="clear" w:color="auto" w:fill="FFFFFF"/>
              </w:rPr>
              <w:t xml:space="preserve"> December</w:t>
            </w:r>
            <w:r w:rsidR="00C05977" w:rsidRPr="00517D67">
              <w:rPr>
                <w:rStyle w:val="Hyperlink"/>
                <w:rFonts w:ascii="Arial" w:hAnsi="Arial" w:cs="Arial"/>
                <w:b/>
                <w:color w:val="auto"/>
                <w:sz w:val="20"/>
                <w:szCs w:val="20"/>
                <w:u w:val="none"/>
                <w:bdr w:val="none" w:sz="0" w:space="0" w:color="auto" w:frame="1"/>
                <w:shd w:val="clear" w:color="auto" w:fill="FFFFFF"/>
              </w:rPr>
              <w:t xml:space="preserve"> 202</w:t>
            </w:r>
            <w:r w:rsidR="00084BDC" w:rsidRPr="00517D67">
              <w:rPr>
                <w:rStyle w:val="Hyperlink"/>
                <w:rFonts w:ascii="Arial" w:hAnsi="Arial" w:cs="Arial"/>
                <w:b/>
                <w:color w:val="auto"/>
                <w:sz w:val="20"/>
                <w:szCs w:val="20"/>
                <w:u w:val="none"/>
                <w:bdr w:val="none" w:sz="0" w:space="0" w:color="auto" w:frame="1"/>
                <w:shd w:val="clear" w:color="auto" w:fill="FFFFFF"/>
              </w:rPr>
              <w:t>5</w:t>
            </w:r>
            <w:r w:rsidR="003063E5" w:rsidRPr="00517D67">
              <w:rPr>
                <w:rStyle w:val="Hyperlink"/>
                <w:rFonts w:ascii="Arial" w:hAnsi="Arial" w:cs="Arial"/>
                <w:b/>
                <w:color w:val="auto"/>
                <w:sz w:val="20"/>
                <w:szCs w:val="20"/>
                <w:u w:val="none"/>
                <w:bdr w:val="none" w:sz="0" w:space="0" w:color="auto" w:frame="1"/>
                <w:shd w:val="clear" w:color="auto" w:fill="FFFFFF"/>
              </w:rPr>
              <w:t xml:space="preserve">- </w:t>
            </w:r>
            <w:r w:rsidR="007C6538" w:rsidRPr="00517D67">
              <w:rPr>
                <w:rStyle w:val="Hyperlink"/>
                <w:rFonts w:ascii="Arial" w:hAnsi="Arial" w:cs="Arial"/>
                <w:b/>
                <w:color w:val="auto"/>
                <w:sz w:val="20"/>
                <w:szCs w:val="20"/>
                <w:u w:val="none"/>
                <w:bdr w:val="none" w:sz="0" w:space="0" w:color="auto" w:frame="1"/>
                <w:shd w:val="clear" w:color="auto" w:fill="FFFFFF"/>
              </w:rPr>
              <w:t>3</w:t>
            </w:r>
            <w:r w:rsidR="00084BDC" w:rsidRPr="00517D67">
              <w:rPr>
                <w:rStyle w:val="Hyperlink"/>
                <w:rFonts w:ascii="Arial" w:hAnsi="Arial" w:cs="Arial"/>
                <w:b/>
                <w:color w:val="auto"/>
                <w:sz w:val="20"/>
                <w:szCs w:val="20"/>
                <w:u w:val="none"/>
                <w:bdr w:val="none" w:sz="0" w:space="0" w:color="auto" w:frame="1"/>
                <w:shd w:val="clear" w:color="auto" w:fill="FFFFFF"/>
              </w:rPr>
              <w:t>0</w:t>
            </w:r>
            <w:r w:rsidRPr="00517D67">
              <w:rPr>
                <w:rStyle w:val="Hyperlink"/>
                <w:rFonts w:ascii="Arial" w:hAnsi="Arial" w:cs="Arial"/>
                <w:b/>
                <w:color w:val="auto"/>
                <w:sz w:val="20"/>
                <w:szCs w:val="20"/>
                <w:u w:val="none"/>
                <w:bdr w:val="none" w:sz="0" w:space="0" w:color="auto" w:frame="1"/>
                <w:shd w:val="clear" w:color="auto" w:fill="FFFFFF"/>
              </w:rPr>
              <w:t xml:space="preserve"> Jan</w:t>
            </w:r>
            <w:r w:rsidR="00AE7AA8" w:rsidRPr="00517D67">
              <w:rPr>
                <w:rStyle w:val="Hyperlink"/>
                <w:rFonts w:ascii="Arial" w:hAnsi="Arial" w:cs="Arial"/>
                <w:b/>
                <w:color w:val="auto"/>
                <w:sz w:val="20"/>
                <w:szCs w:val="20"/>
                <w:u w:val="none"/>
                <w:bdr w:val="none" w:sz="0" w:space="0" w:color="auto" w:frame="1"/>
                <w:shd w:val="clear" w:color="auto" w:fill="FFFFFF"/>
              </w:rPr>
              <w:t>uary</w:t>
            </w:r>
            <w:r w:rsidRPr="00517D67">
              <w:rPr>
                <w:rStyle w:val="Hyperlink"/>
                <w:rFonts w:ascii="Arial" w:hAnsi="Arial" w:cs="Arial"/>
                <w:b/>
                <w:color w:val="auto"/>
                <w:sz w:val="20"/>
                <w:szCs w:val="20"/>
                <w:u w:val="none"/>
                <w:bdr w:val="none" w:sz="0" w:space="0" w:color="auto" w:frame="1"/>
                <w:shd w:val="clear" w:color="auto" w:fill="FFFFFF"/>
              </w:rPr>
              <w:t xml:space="preserve"> </w:t>
            </w:r>
            <w:r w:rsidR="003063E5" w:rsidRPr="00517D67">
              <w:rPr>
                <w:rStyle w:val="Hyperlink"/>
                <w:rFonts w:ascii="Arial" w:hAnsi="Arial" w:cs="Arial"/>
                <w:b/>
                <w:color w:val="auto"/>
                <w:sz w:val="20"/>
                <w:szCs w:val="20"/>
                <w:u w:val="none"/>
                <w:bdr w:val="none" w:sz="0" w:space="0" w:color="auto" w:frame="1"/>
                <w:shd w:val="clear" w:color="auto" w:fill="FFFFFF"/>
              </w:rPr>
              <w:t>20</w:t>
            </w:r>
            <w:r w:rsidRPr="00517D67">
              <w:rPr>
                <w:rStyle w:val="Hyperlink"/>
                <w:rFonts w:ascii="Arial" w:hAnsi="Arial" w:cs="Arial"/>
                <w:b/>
                <w:color w:val="auto"/>
                <w:sz w:val="20"/>
                <w:szCs w:val="20"/>
                <w:u w:val="none"/>
                <w:bdr w:val="none" w:sz="0" w:space="0" w:color="auto" w:frame="1"/>
                <w:shd w:val="clear" w:color="auto" w:fill="FFFFFF"/>
              </w:rPr>
              <w:t>2</w:t>
            </w:r>
            <w:r w:rsidR="00084BDC" w:rsidRPr="00517D67">
              <w:rPr>
                <w:rStyle w:val="Hyperlink"/>
                <w:rFonts w:ascii="Arial" w:hAnsi="Arial" w:cs="Arial"/>
                <w:b/>
                <w:color w:val="auto"/>
                <w:sz w:val="20"/>
                <w:szCs w:val="20"/>
                <w:u w:val="none"/>
                <w:bdr w:val="none" w:sz="0" w:space="0" w:color="auto" w:frame="1"/>
                <w:shd w:val="clear" w:color="auto" w:fill="FFFFFF"/>
              </w:rPr>
              <w:t>6</w:t>
            </w:r>
          </w:p>
        </w:tc>
      </w:tr>
      <w:tr w:rsidR="00740D03" w14:paraId="29614468" w14:textId="5F5D8F10" w:rsidTr="00740D03">
        <w:tc>
          <w:tcPr>
            <w:tcW w:w="4248" w:type="dxa"/>
          </w:tcPr>
          <w:p w14:paraId="317A6046" w14:textId="77777777" w:rsidR="00740D03" w:rsidRDefault="00740D03" w:rsidP="00740D03">
            <w:pPr>
              <w:spacing w:after="0" w:line="240" w:lineRule="auto"/>
              <w:rPr>
                <w:rStyle w:val="Hyperlink"/>
                <w:rFonts w:ascii="Arial" w:hAnsi="Arial" w:cs="Arial"/>
                <w:color w:val="auto"/>
                <w:sz w:val="20"/>
                <w:szCs w:val="20"/>
                <w:u w:val="none"/>
                <w:bdr w:val="none" w:sz="0" w:space="0" w:color="auto" w:frame="1"/>
                <w:shd w:val="clear" w:color="auto" w:fill="FFFFFF"/>
              </w:rPr>
            </w:pPr>
          </w:p>
          <w:p w14:paraId="48BB1A79" w14:textId="46758BE0" w:rsidR="00740D03" w:rsidRDefault="00084BDC" w:rsidP="00740D03">
            <w:pPr>
              <w:spacing w:after="0" w:line="240" w:lineRule="auto"/>
              <w:rPr>
                <w:rStyle w:val="Hyperlink"/>
                <w:rFonts w:ascii="Arial" w:hAnsi="Arial" w:cs="Arial"/>
                <w:color w:val="auto"/>
                <w:sz w:val="20"/>
                <w:szCs w:val="20"/>
                <w:u w:val="none"/>
                <w:bdr w:val="none" w:sz="0" w:space="0" w:color="auto" w:frame="1"/>
                <w:shd w:val="clear" w:color="auto" w:fill="FFFFFF"/>
              </w:rPr>
            </w:pPr>
            <w:r>
              <w:rPr>
                <w:rStyle w:val="Hyperlink"/>
                <w:rFonts w:ascii="Arial" w:hAnsi="Arial" w:cs="Arial"/>
                <w:color w:val="auto"/>
                <w:sz w:val="20"/>
                <w:szCs w:val="20"/>
                <w:u w:val="none"/>
                <w:bdr w:val="none" w:sz="0" w:space="0" w:color="auto" w:frame="1"/>
                <w:shd w:val="clear" w:color="auto" w:fill="FFFFFF"/>
              </w:rPr>
              <w:t>A</w:t>
            </w:r>
            <w:r w:rsidR="00740D03">
              <w:rPr>
                <w:rStyle w:val="Hyperlink"/>
                <w:rFonts w:ascii="Arial" w:hAnsi="Arial" w:cs="Arial"/>
                <w:color w:val="auto"/>
                <w:sz w:val="20"/>
                <w:szCs w:val="20"/>
                <w:u w:val="none"/>
                <w:bdr w:val="none" w:sz="0" w:space="0" w:color="auto" w:frame="1"/>
                <w:shd w:val="clear" w:color="auto" w:fill="FFFFFF"/>
              </w:rPr>
              <w:t>PC considers AR forms</w:t>
            </w:r>
          </w:p>
          <w:p w14:paraId="355A1B22" w14:textId="3D60E196" w:rsidR="00740D03" w:rsidRDefault="00740D03" w:rsidP="00740D03">
            <w:pPr>
              <w:spacing w:after="0" w:line="240" w:lineRule="auto"/>
              <w:rPr>
                <w:rStyle w:val="Hyperlink"/>
                <w:rFonts w:ascii="Arial" w:hAnsi="Arial" w:cs="Arial"/>
                <w:color w:val="auto"/>
                <w:sz w:val="20"/>
                <w:szCs w:val="20"/>
                <w:u w:val="none"/>
                <w:bdr w:val="none" w:sz="0" w:space="0" w:color="auto" w:frame="1"/>
                <w:shd w:val="clear" w:color="auto" w:fill="FFFFFF"/>
              </w:rPr>
            </w:pPr>
          </w:p>
        </w:tc>
        <w:tc>
          <w:tcPr>
            <w:tcW w:w="2410" w:type="dxa"/>
          </w:tcPr>
          <w:p w14:paraId="3832069D" w14:textId="77777777" w:rsidR="007C6538" w:rsidRDefault="007C6538" w:rsidP="00740D03">
            <w:pPr>
              <w:spacing w:after="0" w:line="240" w:lineRule="auto"/>
              <w:rPr>
                <w:rStyle w:val="Hyperlink"/>
                <w:rFonts w:ascii="Arial" w:hAnsi="Arial" w:cs="Arial"/>
                <w:b/>
                <w:color w:val="auto"/>
                <w:sz w:val="20"/>
                <w:szCs w:val="20"/>
                <w:u w:val="none"/>
                <w:bdr w:val="none" w:sz="0" w:space="0" w:color="auto" w:frame="1"/>
                <w:shd w:val="clear" w:color="auto" w:fill="FFFFFF"/>
              </w:rPr>
            </w:pPr>
          </w:p>
          <w:p w14:paraId="5CCFC263" w14:textId="67166EEB" w:rsidR="003063E5" w:rsidRPr="006B6F06" w:rsidRDefault="00084BDC" w:rsidP="00740D03">
            <w:pPr>
              <w:spacing w:after="0" w:line="240" w:lineRule="auto"/>
              <w:rPr>
                <w:rStyle w:val="Hyperlink"/>
                <w:rFonts w:ascii="Arial" w:hAnsi="Arial" w:cs="Arial"/>
                <w:color w:val="auto"/>
                <w:sz w:val="20"/>
                <w:szCs w:val="20"/>
                <w:u w:val="none"/>
                <w:bdr w:val="none" w:sz="0" w:space="0" w:color="auto" w:frame="1"/>
                <w:shd w:val="clear" w:color="auto" w:fill="FFFFFF"/>
              </w:rPr>
            </w:pPr>
            <w:r>
              <w:rPr>
                <w:rStyle w:val="Hyperlink"/>
                <w:rFonts w:ascii="Arial" w:hAnsi="Arial" w:cs="Arial"/>
                <w:b/>
                <w:color w:val="auto"/>
                <w:sz w:val="20"/>
                <w:szCs w:val="20"/>
                <w:u w:val="none"/>
                <w:bdr w:val="none" w:sz="0" w:space="0" w:color="auto" w:frame="1"/>
                <w:shd w:val="clear" w:color="auto" w:fill="FFFFFF"/>
              </w:rPr>
              <w:t>20 November 2025</w:t>
            </w:r>
          </w:p>
        </w:tc>
        <w:tc>
          <w:tcPr>
            <w:tcW w:w="2268" w:type="dxa"/>
          </w:tcPr>
          <w:p w14:paraId="4A54F4ED" w14:textId="77777777" w:rsidR="00740D03" w:rsidRPr="003063E5" w:rsidRDefault="00740D03" w:rsidP="00740D03">
            <w:pPr>
              <w:spacing w:after="0" w:line="240" w:lineRule="auto"/>
              <w:rPr>
                <w:rStyle w:val="Hyperlink"/>
                <w:rFonts w:ascii="Arial" w:hAnsi="Arial" w:cs="Arial"/>
                <w:color w:val="auto"/>
                <w:sz w:val="20"/>
                <w:szCs w:val="20"/>
                <w:u w:val="none"/>
                <w:bdr w:val="none" w:sz="0" w:space="0" w:color="auto" w:frame="1"/>
                <w:shd w:val="clear" w:color="auto" w:fill="FFFFFF"/>
              </w:rPr>
            </w:pPr>
          </w:p>
          <w:p w14:paraId="2346344D" w14:textId="3267A52F" w:rsidR="003063E5" w:rsidRPr="00DD3FA3" w:rsidRDefault="00084BDC" w:rsidP="00740D03">
            <w:pPr>
              <w:spacing w:after="0" w:line="240" w:lineRule="auto"/>
              <w:rPr>
                <w:rStyle w:val="Hyperlink"/>
                <w:rFonts w:ascii="Arial" w:hAnsi="Arial" w:cs="Arial"/>
                <w:color w:val="auto"/>
                <w:sz w:val="20"/>
                <w:szCs w:val="20"/>
                <w:u w:val="none"/>
                <w:bdr w:val="none" w:sz="0" w:space="0" w:color="auto" w:frame="1"/>
                <w:shd w:val="clear" w:color="auto" w:fill="FFFFFF"/>
              </w:rPr>
            </w:pPr>
            <w:r>
              <w:rPr>
                <w:rStyle w:val="Hyperlink"/>
                <w:rFonts w:ascii="Arial" w:hAnsi="Arial" w:cs="Arial"/>
                <w:b/>
                <w:color w:val="auto"/>
                <w:sz w:val="20"/>
                <w:szCs w:val="20"/>
                <w:u w:val="none"/>
                <w:bdr w:val="none" w:sz="0" w:space="0" w:color="auto" w:frame="1"/>
                <w:shd w:val="clear" w:color="auto" w:fill="FFFFFF"/>
              </w:rPr>
              <w:t>5 March 2026</w:t>
            </w:r>
          </w:p>
        </w:tc>
      </w:tr>
    </w:tbl>
    <w:p w14:paraId="474EEAAD" w14:textId="77777777" w:rsidR="00740D03" w:rsidRPr="00652C48" w:rsidRDefault="00740D03" w:rsidP="0040040F">
      <w:pPr>
        <w:spacing w:after="0" w:line="240" w:lineRule="auto"/>
        <w:rPr>
          <w:rStyle w:val="Hyperlink"/>
          <w:rFonts w:ascii="Arial" w:hAnsi="Arial" w:cs="Arial"/>
          <w:color w:val="auto"/>
          <w:sz w:val="20"/>
          <w:szCs w:val="20"/>
          <w:u w:val="none"/>
          <w:bdr w:val="none" w:sz="0" w:space="0" w:color="auto" w:frame="1"/>
          <w:shd w:val="clear" w:color="auto" w:fill="FFFFFF"/>
        </w:rPr>
      </w:pPr>
    </w:p>
    <w:p w14:paraId="0F02D81B" w14:textId="3288BF59" w:rsidR="00652C48" w:rsidRPr="00652C48" w:rsidRDefault="00652C48" w:rsidP="00652C48">
      <w:pPr>
        <w:spacing w:after="0" w:line="240" w:lineRule="auto"/>
        <w:rPr>
          <w:rStyle w:val="Hyperlink"/>
          <w:rFonts w:ascii="Arial" w:hAnsi="Arial" w:cs="Arial"/>
          <w:b/>
          <w:bCs/>
          <w:i/>
          <w:iCs/>
          <w:color w:val="auto"/>
          <w:sz w:val="20"/>
          <w:szCs w:val="20"/>
          <w:bdr w:val="none" w:sz="0" w:space="0" w:color="auto" w:frame="1"/>
          <w:shd w:val="clear" w:color="auto" w:fill="FFFFFF"/>
        </w:rPr>
      </w:pPr>
      <w:r w:rsidRPr="00652C48">
        <w:rPr>
          <w:rStyle w:val="Hyperlink"/>
          <w:rFonts w:ascii="Arial" w:hAnsi="Arial" w:cs="Arial"/>
          <w:b/>
          <w:bCs/>
          <w:i/>
          <w:iCs/>
          <w:color w:val="auto"/>
          <w:sz w:val="20"/>
          <w:szCs w:val="20"/>
          <w:bdr w:val="none" w:sz="0" w:space="0" w:color="auto" w:frame="1"/>
          <w:shd w:val="clear" w:color="auto" w:fill="FFFFFF"/>
        </w:rPr>
        <w:t xml:space="preserve">General tips for completion of </w:t>
      </w:r>
      <w:r w:rsidR="0000785F">
        <w:rPr>
          <w:rStyle w:val="Hyperlink"/>
          <w:rFonts w:ascii="Arial" w:hAnsi="Arial" w:cs="Arial"/>
          <w:b/>
          <w:bCs/>
          <w:i/>
          <w:iCs/>
          <w:color w:val="auto"/>
          <w:sz w:val="20"/>
          <w:szCs w:val="20"/>
          <w:bdr w:val="none" w:sz="0" w:space="0" w:color="auto" w:frame="1"/>
          <w:shd w:val="clear" w:color="auto" w:fill="FFFFFF"/>
        </w:rPr>
        <w:t xml:space="preserve">Annual Programme Review </w:t>
      </w:r>
      <w:r w:rsidRPr="00652C48">
        <w:rPr>
          <w:rStyle w:val="Hyperlink"/>
          <w:rFonts w:ascii="Arial" w:hAnsi="Arial" w:cs="Arial"/>
          <w:b/>
          <w:bCs/>
          <w:i/>
          <w:iCs/>
          <w:color w:val="auto"/>
          <w:sz w:val="20"/>
          <w:szCs w:val="20"/>
          <w:bdr w:val="none" w:sz="0" w:space="0" w:color="auto" w:frame="1"/>
          <w:shd w:val="clear" w:color="auto" w:fill="FFFFFF"/>
        </w:rPr>
        <w:t>forms:</w:t>
      </w:r>
    </w:p>
    <w:p w14:paraId="6B7BDD05" w14:textId="09DB020E" w:rsidR="0040040F" w:rsidRPr="00652C48" w:rsidRDefault="0040040F" w:rsidP="00652C48">
      <w:pPr>
        <w:rPr>
          <w:rStyle w:val="Hyperlink"/>
          <w:rFonts w:ascii="Arial" w:hAnsi="Arial" w:cs="Arial"/>
          <w:color w:val="auto"/>
          <w:sz w:val="20"/>
          <w:szCs w:val="20"/>
          <w:u w:val="none"/>
          <w:bdr w:val="none" w:sz="0" w:space="0" w:color="auto" w:frame="1"/>
          <w:shd w:val="clear" w:color="auto" w:fill="FFFFFF"/>
        </w:rPr>
      </w:pPr>
    </w:p>
    <w:p w14:paraId="46B57819" w14:textId="0A4D67D3" w:rsidR="00652C48" w:rsidRDefault="00652C48" w:rsidP="00652C48">
      <w:pPr>
        <w:pStyle w:val="ListParagraph"/>
        <w:numPr>
          <w:ilvl w:val="0"/>
          <w:numId w:val="2"/>
        </w:numPr>
        <w:rPr>
          <w:rStyle w:val="Hyperlink"/>
          <w:rFonts w:ascii="Arial" w:hAnsi="Arial" w:cs="Arial"/>
          <w:color w:val="auto"/>
          <w:sz w:val="20"/>
          <w:szCs w:val="20"/>
          <w:u w:val="none"/>
          <w:bdr w:val="none" w:sz="0" w:space="0" w:color="auto" w:frame="1"/>
          <w:shd w:val="clear" w:color="auto" w:fill="FFFFFF"/>
        </w:rPr>
      </w:pPr>
      <w:r w:rsidRPr="00652C48">
        <w:rPr>
          <w:rStyle w:val="Hyperlink"/>
          <w:rFonts w:ascii="Arial" w:hAnsi="Arial" w:cs="Arial"/>
          <w:color w:val="auto"/>
          <w:sz w:val="20"/>
          <w:szCs w:val="20"/>
          <w:u w:val="none"/>
          <w:bdr w:val="none" w:sz="0" w:space="0" w:color="auto" w:frame="1"/>
          <w:shd w:val="clear" w:color="auto" w:fill="FFFFFF"/>
        </w:rPr>
        <w:t xml:space="preserve">It should be noted that </w:t>
      </w:r>
      <w:r w:rsidRPr="00604950">
        <w:rPr>
          <w:rStyle w:val="Hyperlink"/>
          <w:rFonts w:ascii="Arial" w:hAnsi="Arial" w:cs="Arial"/>
          <w:i/>
          <w:iCs/>
          <w:color w:val="auto"/>
          <w:sz w:val="20"/>
          <w:szCs w:val="20"/>
          <w:u w:val="none"/>
          <w:bdr w:val="none" w:sz="0" w:space="0" w:color="auto" w:frame="1"/>
          <w:shd w:val="clear" w:color="auto" w:fill="FFFFFF"/>
        </w:rPr>
        <w:t>not</w:t>
      </w:r>
      <w:r w:rsidRPr="00652C48">
        <w:rPr>
          <w:rStyle w:val="Hyperlink"/>
          <w:rFonts w:ascii="Arial" w:hAnsi="Arial" w:cs="Arial"/>
          <w:color w:val="auto"/>
          <w:sz w:val="20"/>
          <w:szCs w:val="20"/>
          <w:u w:val="none"/>
          <w:bdr w:val="none" w:sz="0" w:space="0" w:color="auto" w:frame="1"/>
          <w:shd w:val="clear" w:color="auto" w:fill="FFFFFF"/>
        </w:rPr>
        <w:t xml:space="preserve"> all those reading the form will be familiar with the </w:t>
      </w:r>
      <w:r w:rsidR="00A7117C">
        <w:rPr>
          <w:rStyle w:val="Hyperlink"/>
          <w:rFonts w:ascii="Arial" w:hAnsi="Arial" w:cs="Arial"/>
          <w:color w:val="auto"/>
          <w:sz w:val="20"/>
          <w:szCs w:val="20"/>
          <w:u w:val="none"/>
          <w:bdr w:val="none" w:sz="0" w:space="0" w:color="auto" w:frame="1"/>
          <w:shd w:val="clear" w:color="auto" w:fill="FFFFFF"/>
        </w:rPr>
        <w:t>programme</w:t>
      </w:r>
      <w:r w:rsidRPr="00652C48">
        <w:rPr>
          <w:rStyle w:val="Hyperlink"/>
          <w:rFonts w:ascii="Arial" w:hAnsi="Arial" w:cs="Arial"/>
          <w:color w:val="auto"/>
          <w:sz w:val="20"/>
          <w:szCs w:val="20"/>
          <w:u w:val="none"/>
          <w:bdr w:val="none" w:sz="0" w:space="0" w:color="auto" w:frame="1"/>
          <w:shd w:val="clear" w:color="auto" w:fill="FFFFFF"/>
        </w:rPr>
        <w:t>, so contextual detail should be given where appropriate and acronyms should be explained.</w:t>
      </w:r>
    </w:p>
    <w:p w14:paraId="3F654AC5" w14:textId="77777777" w:rsidR="00652C48" w:rsidRDefault="00652C48" w:rsidP="00652C48">
      <w:pPr>
        <w:pStyle w:val="ListParagraph"/>
        <w:rPr>
          <w:rStyle w:val="Hyperlink"/>
          <w:rFonts w:ascii="Arial" w:hAnsi="Arial" w:cs="Arial"/>
          <w:color w:val="auto"/>
          <w:sz w:val="20"/>
          <w:szCs w:val="20"/>
          <w:u w:val="none"/>
          <w:bdr w:val="none" w:sz="0" w:space="0" w:color="auto" w:frame="1"/>
          <w:shd w:val="clear" w:color="auto" w:fill="FFFFFF"/>
        </w:rPr>
      </w:pPr>
    </w:p>
    <w:p w14:paraId="576F4701" w14:textId="2C8FAFEC" w:rsidR="00B60E87" w:rsidRPr="00B60E87" w:rsidRDefault="00B32E1B" w:rsidP="00B60E87">
      <w:pPr>
        <w:pStyle w:val="ListParagraph"/>
        <w:numPr>
          <w:ilvl w:val="0"/>
          <w:numId w:val="2"/>
        </w:numPr>
        <w:rPr>
          <w:rStyle w:val="Hyperlink"/>
          <w:rFonts w:ascii="Arial" w:hAnsi="Arial" w:cs="Arial"/>
          <w:bCs/>
          <w:color w:val="auto"/>
          <w:sz w:val="19"/>
          <w:szCs w:val="19"/>
          <w:u w:val="none"/>
        </w:rPr>
      </w:pPr>
      <w:r>
        <w:rPr>
          <w:rStyle w:val="Hyperlink"/>
          <w:rFonts w:ascii="Arial" w:hAnsi="Arial" w:cs="Arial"/>
          <w:color w:val="auto"/>
          <w:sz w:val="20"/>
          <w:szCs w:val="20"/>
          <w:u w:val="none"/>
          <w:bdr w:val="none" w:sz="0" w:space="0" w:color="auto" w:frame="1"/>
          <w:shd w:val="clear" w:color="auto" w:fill="FFFFFF"/>
        </w:rPr>
        <w:t>Please e</w:t>
      </w:r>
      <w:r w:rsidR="00652C48" w:rsidRPr="00652C48">
        <w:rPr>
          <w:rStyle w:val="Hyperlink"/>
          <w:rFonts w:ascii="Arial" w:hAnsi="Arial" w:cs="Arial"/>
          <w:color w:val="auto"/>
          <w:sz w:val="20"/>
          <w:szCs w:val="20"/>
          <w:u w:val="none"/>
          <w:bdr w:val="none" w:sz="0" w:space="0" w:color="auto" w:frame="1"/>
          <w:shd w:val="clear" w:color="auto" w:fill="FFFFFF"/>
        </w:rPr>
        <w:t>ngage constructively with the process</w:t>
      </w:r>
      <w:r w:rsidR="000933F5">
        <w:rPr>
          <w:rStyle w:val="Hyperlink"/>
          <w:rFonts w:ascii="Arial" w:hAnsi="Arial" w:cs="Arial"/>
          <w:color w:val="auto"/>
          <w:sz w:val="20"/>
          <w:szCs w:val="20"/>
          <w:u w:val="none"/>
          <w:bdr w:val="none" w:sz="0" w:space="0" w:color="auto" w:frame="1"/>
          <w:shd w:val="clear" w:color="auto" w:fill="FFFFFF"/>
        </w:rPr>
        <w:t>.</w:t>
      </w:r>
      <w:r w:rsidR="000933F5" w:rsidRPr="000933F5">
        <w:t xml:space="preserve"> </w:t>
      </w:r>
      <w:r w:rsidR="000933F5" w:rsidRPr="00B60E87">
        <w:rPr>
          <w:rStyle w:val="Hyperlink"/>
          <w:rFonts w:ascii="Arial" w:hAnsi="Arial" w:cs="Arial"/>
          <w:color w:val="auto"/>
          <w:sz w:val="20"/>
          <w:szCs w:val="20"/>
          <w:u w:val="none"/>
          <w:bdr w:val="none" w:sz="0" w:space="0" w:color="auto" w:frame="1"/>
          <w:shd w:val="clear" w:color="auto" w:fill="FFFFFF"/>
        </w:rPr>
        <w:t>The tone of the form should be</w:t>
      </w:r>
      <w:r w:rsidRPr="00B60E87">
        <w:rPr>
          <w:rStyle w:val="Hyperlink"/>
          <w:rFonts w:ascii="Arial" w:hAnsi="Arial" w:cs="Arial"/>
          <w:color w:val="auto"/>
          <w:sz w:val="20"/>
          <w:szCs w:val="20"/>
          <w:u w:val="none"/>
          <w:bdr w:val="none" w:sz="0" w:space="0" w:color="auto" w:frame="1"/>
          <w:shd w:val="clear" w:color="auto" w:fill="FFFFFF"/>
        </w:rPr>
        <w:t>:</w:t>
      </w:r>
    </w:p>
    <w:p w14:paraId="4495296E" w14:textId="77777777" w:rsidR="00B60E87" w:rsidRDefault="00B60E87" w:rsidP="00B32E1B">
      <w:pPr>
        <w:pStyle w:val="ListParagraph"/>
        <w:rPr>
          <w:rStyle w:val="Hyperlink"/>
          <w:rFonts w:ascii="Arial" w:hAnsi="Arial" w:cs="Arial"/>
          <w:b/>
          <w:bCs/>
          <w:color w:val="auto"/>
          <w:sz w:val="20"/>
          <w:szCs w:val="20"/>
          <w:u w:val="none"/>
          <w:bdr w:val="none" w:sz="0" w:space="0" w:color="auto" w:frame="1"/>
          <w:shd w:val="clear" w:color="auto" w:fill="FFFFFF"/>
        </w:rPr>
      </w:pPr>
    </w:p>
    <w:p w14:paraId="3627DE0F" w14:textId="4AB99A46" w:rsidR="00B60E87" w:rsidRDefault="000933F5" w:rsidP="00B60E87">
      <w:pPr>
        <w:pStyle w:val="ListParagraph"/>
        <w:numPr>
          <w:ilvl w:val="0"/>
          <w:numId w:val="5"/>
        </w:numPr>
        <w:rPr>
          <w:rStyle w:val="Hyperlink"/>
          <w:rFonts w:ascii="Arial" w:hAnsi="Arial" w:cs="Arial"/>
          <w:color w:val="auto"/>
          <w:sz w:val="20"/>
          <w:szCs w:val="20"/>
          <w:u w:val="none"/>
          <w:bdr w:val="none" w:sz="0" w:space="0" w:color="auto" w:frame="1"/>
          <w:shd w:val="clear" w:color="auto" w:fill="FFFFFF"/>
        </w:rPr>
      </w:pPr>
      <w:r w:rsidRPr="004A32E1">
        <w:rPr>
          <w:rStyle w:val="Hyperlink"/>
          <w:rFonts w:ascii="Arial" w:hAnsi="Arial" w:cs="Arial"/>
          <w:b/>
          <w:bCs/>
          <w:color w:val="auto"/>
          <w:sz w:val="20"/>
          <w:szCs w:val="20"/>
          <w:u w:val="none"/>
          <w:bdr w:val="none" w:sz="0" w:space="0" w:color="auto" w:frame="1"/>
          <w:shd w:val="clear" w:color="auto" w:fill="FFFFFF"/>
        </w:rPr>
        <w:t>self-evaluative and honest</w:t>
      </w:r>
      <w:r w:rsidR="00B32E1B" w:rsidRPr="004A32E1">
        <w:rPr>
          <w:rStyle w:val="Hyperlink"/>
          <w:rFonts w:ascii="Arial" w:hAnsi="Arial" w:cs="Arial"/>
          <w:color w:val="auto"/>
          <w:sz w:val="20"/>
          <w:szCs w:val="20"/>
          <w:u w:val="none"/>
          <w:bdr w:val="none" w:sz="0" w:space="0" w:color="auto" w:frame="1"/>
          <w:shd w:val="clear" w:color="auto" w:fill="FFFFFF"/>
        </w:rPr>
        <w:t>:</w:t>
      </w:r>
      <w:r w:rsidR="00B32E1B">
        <w:rPr>
          <w:rStyle w:val="Hyperlink"/>
          <w:rFonts w:ascii="Arial" w:hAnsi="Arial" w:cs="Arial"/>
          <w:color w:val="auto"/>
          <w:sz w:val="20"/>
          <w:szCs w:val="20"/>
          <w:u w:val="none"/>
          <w:bdr w:val="none" w:sz="0" w:space="0" w:color="auto" w:frame="1"/>
          <w:shd w:val="clear" w:color="auto" w:fill="FFFFFF"/>
        </w:rPr>
        <w:t xml:space="preserve"> </w:t>
      </w:r>
      <w:r w:rsidR="00B32E1B">
        <w:rPr>
          <w:rFonts w:ascii="Arial" w:hAnsi="Arial" w:cs="Arial"/>
          <w:bCs/>
          <w:sz w:val="19"/>
          <w:szCs w:val="19"/>
        </w:rPr>
        <w:t>p</w:t>
      </w:r>
      <w:r w:rsidRPr="00B32E1B">
        <w:rPr>
          <w:rStyle w:val="Hyperlink"/>
          <w:rFonts w:ascii="Arial" w:hAnsi="Arial" w:cs="Arial"/>
          <w:color w:val="auto"/>
          <w:sz w:val="20"/>
          <w:szCs w:val="20"/>
          <w:u w:val="none"/>
          <w:bdr w:val="none" w:sz="0" w:space="0" w:color="auto" w:frame="1"/>
          <w:shd w:val="clear" w:color="auto" w:fill="FFFFFF"/>
        </w:rPr>
        <w:t>lease</w:t>
      </w:r>
      <w:r w:rsidR="00652C48" w:rsidRPr="00B32E1B">
        <w:rPr>
          <w:rStyle w:val="Hyperlink"/>
          <w:rFonts w:ascii="Arial" w:hAnsi="Arial" w:cs="Arial"/>
          <w:color w:val="auto"/>
          <w:sz w:val="20"/>
          <w:szCs w:val="20"/>
          <w:u w:val="none"/>
          <w:bdr w:val="none" w:sz="0" w:space="0" w:color="auto" w:frame="1"/>
          <w:shd w:val="clear" w:color="auto" w:fill="FFFFFF"/>
        </w:rPr>
        <w:t xml:space="preserve"> acknowledge where there are </w:t>
      </w:r>
      <w:r w:rsidR="00604950">
        <w:rPr>
          <w:rStyle w:val="Hyperlink"/>
          <w:rFonts w:ascii="Arial" w:hAnsi="Arial" w:cs="Arial"/>
          <w:color w:val="auto"/>
          <w:sz w:val="20"/>
          <w:szCs w:val="20"/>
          <w:u w:val="none"/>
          <w:bdr w:val="none" w:sz="0" w:space="0" w:color="auto" w:frame="1"/>
          <w:shd w:val="clear" w:color="auto" w:fill="FFFFFF"/>
        </w:rPr>
        <w:t xml:space="preserve">key </w:t>
      </w:r>
      <w:r w:rsidR="00652C48" w:rsidRPr="00B32E1B">
        <w:rPr>
          <w:rStyle w:val="Hyperlink"/>
          <w:rFonts w:ascii="Arial" w:hAnsi="Arial" w:cs="Arial"/>
          <w:color w:val="auto"/>
          <w:sz w:val="20"/>
          <w:szCs w:val="20"/>
          <w:u w:val="none"/>
          <w:bdr w:val="none" w:sz="0" w:space="0" w:color="auto" w:frame="1"/>
          <w:shd w:val="clear" w:color="auto" w:fill="FFFFFF"/>
        </w:rPr>
        <w:t xml:space="preserve">issues (and suggest </w:t>
      </w:r>
      <w:r w:rsidR="00604950">
        <w:rPr>
          <w:rStyle w:val="Hyperlink"/>
          <w:rFonts w:ascii="Arial" w:hAnsi="Arial" w:cs="Arial"/>
          <w:color w:val="auto"/>
          <w:sz w:val="20"/>
          <w:szCs w:val="20"/>
          <w:u w:val="none"/>
          <w:bdr w:val="none" w:sz="0" w:space="0" w:color="auto" w:frame="1"/>
          <w:shd w:val="clear" w:color="auto" w:fill="FFFFFF"/>
        </w:rPr>
        <w:t xml:space="preserve">key </w:t>
      </w:r>
      <w:r w:rsidR="00652C48" w:rsidRPr="00B32E1B">
        <w:rPr>
          <w:rStyle w:val="Hyperlink"/>
          <w:rFonts w:ascii="Arial" w:hAnsi="Arial" w:cs="Arial"/>
          <w:color w:val="auto"/>
          <w:sz w:val="20"/>
          <w:szCs w:val="20"/>
          <w:u w:val="none"/>
          <w:bdr w:val="none" w:sz="0" w:space="0" w:color="auto" w:frame="1"/>
          <w:shd w:val="clear" w:color="auto" w:fill="FFFFFF"/>
        </w:rPr>
        <w:t>action</w:t>
      </w:r>
      <w:r w:rsidR="00B40237">
        <w:rPr>
          <w:rStyle w:val="Hyperlink"/>
          <w:rFonts w:ascii="Arial" w:hAnsi="Arial" w:cs="Arial"/>
          <w:color w:val="auto"/>
          <w:sz w:val="20"/>
          <w:szCs w:val="20"/>
          <w:u w:val="none"/>
          <w:bdr w:val="none" w:sz="0" w:space="0" w:color="auto" w:frame="1"/>
          <w:shd w:val="clear" w:color="auto" w:fill="FFFFFF"/>
        </w:rPr>
        <w:t>s</w:t>
      </w:r>
      <w:r w:rsidR="00652C48" w:rsidRPr="00B32E1B">
        <w:rPr>
          <w:rStyle w:val="Hyperlink"/>
          <w:rFonts w:ascii="Arial" w:hAnsi="Arial" w:cs="Arial"/>
          <w:color w:val="auto"/>
          <w:sz w:val="20"/>
          <w:szCs w:val="20"/>
          <w:u w:val="none"/>
          <w:bdr w:val="none" w:sz="0" w:space="0" w:color="auto" w:frame="1"/>
          <w:shd w:val="clear" w:color="auto" w:fill="FFFFFF"/>
        </w:rPr>
        <w:t xml:space="preserve"> to address those issues), </w:t>
      </w:r>
      <w:r w:rsidR="00B32E1B">
        <w:rPr>
          <w:rStyle w:val="Hyperlink"/>
          <w:rFonts w:ascii="Arial" w:hAnsi="Arial" w:cs="Arial"/>
          <w:color w:val="auto"/>
          <w:sz w:val="20"/>
          <w:szCs w:val="20"/>
          <w:u w:val="none"/>
          <w:bdr w:val="none" w:sz="0" w:space="0" w:color="auto" w:frame="1"/>
          <w:shd w:val="clear" w:color="auto" w:fill="FFFFFF"/>
        </w:rPr>
        <w:t xml:space="preserve">but also cover strengths </w:t>
      </w:r>
      <w:r w:rsidR="00652C48" w:rsidRPr="00B32E1B">
        <w:rPr>
          <w:rStyle w:val="Hyperlink"/>
          <w:rFonts w:ascii="Arial" w:hAnsi="Arial" w:cs="Arial"/>
          <w:color w:val="auto"/>
          <w:sz w:val="20"/>
          <w:szCs w:val="20"/>
          <w:u w:val="none"/>
          <w:bdr w:val="none" w:sz="0" w:space="0" w:color="auto" w:frame="1"/>
          <w:shd w:val="clear" w:color="auto" w:fill="FFFFFF"/>
        </w:rPr>
        <w:t>and celebrate positive achievements</w:t>
      </w:r>
      <w:r w:rsidR="004A32E1">
        <w:rPr>
          <w:rStyle w:val="Hyperlink"/>
          <w:rFonts w:ascii="Arial" w:hAnsi="Arial" w:cs="Arial"/>
          <w:color w:val="auto"/>
          <w:sz w:val="20"/>
          <w:szCs w:val="20"/>
          <w:u w:val="none"/>
          <w:bdr w:val="none" w:sz="0" w:space="0" w:color="auto" w:frame="1"/>
          <w:shd w:val="clear" w:color="auto" w:fill="FFFFFF"/>
        </w:rPr>
        <w:t xml:space="preserve">. </w:t>
      </w:r>
    </w:p>
    <w:p w14:paraId="3AF698F8" w14:textId="09A06392" w:rsidR="00B60E87" w:rsidRPr="00D90DC0" w:rsidRDefault="00B32E1B" w:rsidP="00B60E87">
      <w:pPr>
        <w:pStyle w:val="ListParagraph"/>
        <w:numPr>
          <w:ilvl w:val="0"/>
          <w:numId w:val="5"/>
        </w:numPr>
        <w:rPr>
          <w:rStyle w:val="Hyperlink"/>
          <w:rFonts w:ascii="Arial" w:hAnsi="Arial" w:cs="Arial"/>
          <w:color w:val="auto"/>
          <w:sz w:val="20"/>
          <w:szCs w:val="20"/>
          <w:u w:val="none"/>
          <w:bdr w:val="none" w:sz="0" w:space="0" w:color="auto" w:frame="1"/>
          <w:shd w:val="clear" w:color="auto" w:fill="FFFFFF"/>
        </w:rPr>
      </w:pPr>
      <w:r w:rsidRPr="00262DC4">
        <w:rPr>
          <w:rStyle w:val="Hyperlink"/>
          <w:rFonts w:ascii="Arial" w:hAnsi="Arial" w:cs="Arial"/>
          <w:b/>
          <w:color w:val="auto"/>
          <w:sz w:val="20"/>
          <w:szCs w:val="20"/>
          <w:u w:val="none"/>
        </w:rPr>
        <w:t>developmental</w:t>
      </w:r>
      <w:r w:rsidRPr="00262DC4">
        <w:rPr>
          <w:rStyle w:val="Hyperlink"/>
          <w:rFonts w:ascii="Arial" w:hAnsi="Arial" w:cs="Arial"/>
          <w:bCs/>
          <w:color w:val="auto"/>
          <w:sz w:val="20"/>
          <w:szCs w:val="20"/>
          <w:u w:val="none"/>
        </w:rPr>
        <w:t>:</w:t>
      </w:r>
      <w:r w:rsidRPr="00B60E87">
        <w:rPr>
          <w:rStyle w:val="Hyperlink"/>
          <w:rFonts w:ascii="Arial" w:hAnsi="Arial" w:cs="Arial"/>
          <w:bCs/>
          <w:color w:val="auto"/>
          <w:sz w:val="19"/>
          <w:szCs w:val="19"/>
          <w:u w:val="none"/>
        </w:rPr>
        <w:t xml:space="preserve"> </w:t>
      </w:r>
      <w:r w:rsidRPr="00D90DC0">
        <w:rPr>
          <w:rStyle w:val="Hyperlink"/>
          <w:rFonts w:ascii="Arial" w:hAnsi="Arial" w:cs="Arial"/>
          <w:bCs/>
          <w:color w:val="auto"/>
          <w:sz w:val="20"/>
          <w:szCs w:val="20"/>
          <w:u w:val="none"/>
        </w:rPr>
        <w:t>offering thoughts on how to improve what you do</w:t>
      </w:r>
      <w:r w:rsidR="000435F4" w:rsidRPr="00D90DC0">
        <w:rPr>
          <w:rStyle w:val="Hyperlink"/>
          <w:rFonts w:ascii="Arial" w:hAnsi="Arial" w:cs="Arial"/>
          <w:bCs/>
          <w:color w:val="auto"/>
          <w:sz w:val="20"/>
          <w:szCs w:val="20"/>
          <w:u w:val="none"/>
        </w:rPr>
        <w:t xml:space="preserve"> and promote forward </w:t>
      </w:r>
      <w:proofErr w:type="gramStart"/>
      <w:r w:rsidR="000435F4" w:rsidRPr="00D90DC0">
        <w:rPr>
          <w:rStyle w:val="Hyperlink"/>
          <w:rFonts w:ascii="Arial" w:hAnsi="Arial" w:cs="Arial"/>
          <w:bCs/>
          <w:color w:val="auto"/>
          <w:sz w:val="20"/>
          <w:szCs w:val="20"/>
          <w:u w:val="none"/>
        </w:rPr>
        <w:t>planning</w:t>
      </w:r>
      <w:r w:rsidRPr="00D90DC0">
        <w:rPr>
          <w:rStyle w:val="Hyperlink"/>
          <w:rFonts w:ascii="Arial" w:hAnsi="Arial" w:cs="Arial"/>
          <w:bCs/>
          <w:color w:val="auto"/>
          <w:sz w:val="20"/>
          <w:szCs w:val="20"/>
          <w:u w:val="none"/>
        </w:rPr>
        <w:t>;</w:t>
      </w:r>
      <w:proofErr w:type="gramEnd"/>
    </w:p>
    <w:p w14:paraId="1A94A069" w14:textId="06A589FE" w:rsidR="0099641E" w:rsidRDefault="00B32E1B" w:rsidP="00B664AE">
      <w:pPr>
        <w:pStyle w:val="ListParagraph"/>
        <w:numPr>
          <w:ilvl w:val="0"/>
          <w:numId w:val="5"/>
        </w:numPr>
        <w:rPr>
          <w:rStyle w:val="Hyperlink"/>
          <w:rFonts w:ascii="Arial" w:hAnsi="Arial" w:cs="Arial"/>
          <w:color w:val="auto"/>
          <w:sz w:val="20"/>
          <w:szCs w:val="20"/>
          <w:u w:val="none"/>
          <w:bdr w:val="none" w:sz="0" w:space="0" w:color="auto" w:frame="1"/>
          <w:shd w:val="clear" w:color="auto" w:fill="FFFFFF"/>
        </w:rPr>
      </w:pPr>
      <w:r w:rsidRPr="00B664AE">
        <w:rPr>
          <w:rStyle w:val="Hyperlink"/>
          <w:rFonts w:ascii="Arial" w:hAnsi="Arial" w:cs="Arial"/>
          <w:b/>
          <w:bCs/>
          <w:color w:val="auto"/>
          <w:sz w:val="20"/>
          <w:szCs w:val="20"/>
          <w:u w:val="none"/>
          <w:bdr w:val="none" w:sz="0" w:space="0" w:color="auto" w:frame="1"/>
          <w:shd w:val="clear" w:color="auto" w:fill="FFFFFF"/>
        </w:rPr>
        <w:t>focus</w:t>
      </w:r>
      <w:r w:rsidR="00A7117C" w:rsidRPr="00B664AE">
        <w:rPr>
          <w:rStyle w:val="Hyperlink"/>
          <w:rFonts w:ascii="Arial" w:hAnsi="Arial" w:cs="Arial"/>
          <w:b/>
          <w:bCs/>
          <w:color w:val="auto"/>
          <w:sz w:val="20"/>
          <w:szCs w:val="20"/>
          <w:u w:val="none"/>
          <w:bdr w:val="none" w:sz="0" w:space="0" w:color="auto" w:frame="1"/>
          <w:shd w:val="clear" w:color="auto" w:fill="FFFFFF"/>
        </w:rPr>
        <w:t>s</w:t>
      </w:r>
      <w:r w:rsidRPr="00B664AE">
        <w:rPr>
          <w:rStyle w:val="Hyperlink"/>
          <w:rFonts w:ascii="Arial" w:hAnsi="Arial" w:cs="Arial"/>
          <w:b/>
          <w:bCs/>
          <w:color w:val="auto"/>
          <w:sz w:val="20"/>
          <w:szCs w:val="20"/>
          <w:u w:val="none"/>
          <w:bdr w:val="none" w:sz="0" w:space="0" w:color="auto" w:frame="1"/>
          <w:shd w:val="clear" w:color="auto" w:fill="FFFFFF"/>
        </w:rPr>
        <w:t>ed</w:t>
      </w:r>
      <w:r w:rsidRPr="00B664AE">
        <w:rPr>
          <w:rStyle w:val="Hyperlink"/>
          <w:rFonts w:ascii="Arial" w:hAnsi="Arial" w:cs="Arial"/>
          <w:color w:val="auto"/>
          <w:sz w:val="20"/>
          <w:szCs w:val="20"/>
          <w:u w:val="none"/>
          <w:bdr w:val="none" w:sz="0" w:space="0" w:color="auto" w:frame="1"/>
          <w:shd w:val="clear" w:color="auto" w:fill="FFFFFF"/>
        </w:rPr>
        <w:t xml:space="preserve">: </w:t>
      </w:r>
      <w:r w:rsidR="0099641E">
        <w:rPr>
          <w:rStyle w:val="Hyperlink"/>
          <w:rFonts w:ascii="Arial" w:hAnsi="Arial" w:cs="Arial"/>
          <w:color w:val="auto"/>
          <w:sz w:val="20"/>
          <w:szCs w:val="20"/>
          <w:u w:val="none"/>
          <w:bdr w:val="none" w:sz="0" w:space="0" w:color="auto" w:frame="1"/>
          <w:shd w:val="clear" w:color="auto" w:fill="FFFFFF"/>
        </w:rPr>
        <w:t>a</w:t>
      </w:r>
      <w:r w:rsidR="001C7652">
        <w:rPr>
          <w:rStyle w:val="Hyperlink"/>
          <w:rFonts w:ascii="Arial" w:hAnsi="Arial" w:cs="Arial"/>
          <w:color w:val="auto"/>
          <w:sz w:val="20"/>
          <w:szCs w:val="20"/>
          <w:u w:val="none"/>
          <w:bdr w:val="none" w:sz="0" w:space="0" w:color="auto" w:frame="1"/>
          <w:shd w:val="clear" w:color="auto" w:fill="FFFFFF"/>
        </w:rPr>
        <w:t xml:space="preserve"> succinct summary and analysis of</w:t>
      </w:r>
      <w:r w:rsidR="006C6E55">
        <w:rPr>
          <w:rStyle w:val="Hyperlink"/>
          <w:rFonts w:ascii="Arial" w:hAnsi="Arial" w:cs="Arial"/>
          <w:color w:val="auto"/>
          <w:sz w:val="20"/>
          <w:szCs w:val="20"/>
          <w:u w:val="none"/>
          <w:bdr w:val="none" w:sz="0" w:space="0" w:color="auto" w:frame="1"/>
          <w:shd w:val="clear" w:color="auto" w:fill="FFFFFF"/>
        </w:rPr>
        <w:t xml:space="preserve"> key</w:t>
      </w:r>
      <w:r w:rsidR="001C7652">
        <w:rPr>
          <w:rStyle w:val="Hyperlink"/>
          <w:rFonts w:ascii="Arial" w:hAnsi="Arial" w:cs="Arial"/>
          <w:color w:val="auto"/>
          <w:sz w:val="20"/>
          <w:szCs w:val="20"/>
          <w:u w:val="none"/>
          <w:bdr w:val="none" w:sz="0" w:space="0" w:color="auto" w:frame="1"/>
          <w:shd w:val="clear" w:color="auto" w:fill="FFFFFF"/>
        </w:rPr>
        <w:t xml:space="preserve"> issues is preferable to the provision of a too large amount of detail. </w:t>
      </w:r>
    </w:p>
    <w:p w14:paraId="6047B9AE" w14:textId="2FDCC214" w:rsidR="0099641E" w:rsidRDefault="0099641E" w:rsidP="00B664AE">
      <w:pPr>
        <w:pStyle w:val="ListParagraph"/>
        <w:numPr>
          <w:ilvl w:val="0"/>
          <w:numId w:val="5"/>
        </w:numPr>
        <w:rPr>
          <w:rStyle w:val="Hyperlink"/>
          <w:rFonts w:ascii="Arial" w:hAnsi="Arial" w:cs="Arial"/>
          <w:color w:val="auto"/>
          <w:sz w:val="20"/>
          <w:szCs w:val="20"/>
          <w:u w:val="none"/>
          <w:bdr w:val="none" w:sz="0" w:space="0" w:color="auto" w:frame="1"/>
          <w:shd w:val="clear" w:color="auto" w:fill="FFFFFF"/>
        </w:rPr>
      </w:pPr>
      <w:r>
        <w:rPr>
          <w:rStyle w:val="Hyperlink"/>
          <w:rFonts w:ascii="Arial" w:hAnsi="Arial" w:cs="Arial"/>
          <w:b/>
          <w:bCs/>
          <w:color w:val="auto"/>
          <w:sz w:val="20"/>
          <w:szCs w:val="20"/>
          <w:u w:val="none"/>
          <w:bdr w:val="none" w:sz="0" w:space="0" w:color="auto" w:frame="1"/>
          <w:shd w:val="clear" w:color="auto" w:fill="FFFFFF"/>
        </w:rPr>
        <w:t>a</w:t>
      </w:r>
      <w:r w:rsidR="00B32E1B" w:rsidRPr="0099641E">
        <w:rPr>
          <w:rStyle w:val="Hyperlink"/>
          <w:rFonts w:ascii="Arial" w:hAnsi="Arial" w:cs="Arial"/>
          <w:b/>
          <w:bCs/>
          <w:color w:val="auto"/>
          <w:sz w:val="20"/>
          <w:szCs w:val="20"/>
          <w:u w:val="none"/>
          <w:bdr w:val="none" w:sz="0" w:space="0" w:color="auto" w:frame="1"/>
          <w:shd w:val="clear" w:color="auto" w:fill="FFFFFF"/>
        </w:rPr>
        <w:t>ction points</w:t>
      </w:r>
      <w:r>
        <w:rPr>
          <w:rStyle w:val="Hyperlink"/>
          <w:rFonts w:ascii="Arial" w:hAnsi="Arial" w:cs="Arial"/>
          <w:b/>
          <w:bCs/>
          <w:color w:val="auto"/>
          <w:sz w:val="20"/>
          <w:szCs w:val="20"/>
          <w:u w:val="none"/>
          <w:bdr w:val="none" w:sz="0" w:space="0" w:color="auto" w:frame="1"/>
          <w:shd w:val="clear" w:color="auto" w:fill="FFFFFF"/>
        </w:rPr>
        <w:t>:</w:t>
      </w:r>
      <w:r w:rsidR="00B60E87" w:rsidRPr="00B664AE">
        <w:rPr>
          <w:rStyle w:val="Hyperlink"/>
          <w:rFonts w:ascii="Arial" w:hAnsi="Arial" w:cs="Arial"/>
          <w:color w:val="auto"/>
          <w:sz w:val="20"/>
          <w:szCs w:val="20"/>
          <w:u w:val="none"/>
          <w:bdr w:val="none" w:sz="0" w:space="0" w:color="auto" w:frame="1"/>
          <w:shd w:val="clear" w:color="auto" w:fill="FFFFFF"/>
        </w:rPr>
        <w:t xml:space="preserve"> </w:t>
      </w:r>
      <w:r w:rsidR="00CA3AEA">
        <w:rPr>
          <w:rStyle w:val="Hyperlink"/>
          <w:rFonts w:ascii="Arial" w:hAnsi="Arial" w:cs="Arial"/>
          <w:color w:val="auto"/>
          <w:sz w:val="20"/>
          <w:szCs w:val="20"/>
          <w:u w:val="none"/>
          <w:bdr w:val="none" w:sz="0" w:space="0" w:color="auto" w:frame="1"/>
          <w:shd w:val="clear" w:color="auto" w:fill="FFFFFF"/>
        </w:rPr>
        <w:t xml:space="preserve">they </w:t>
      </w:r>
      <w:r w:rsidR="001C7652">
        <w:rPr>
          <w:rStyle w:val="Hyperlink"/>
          <w:rFonts w:ascii="Arial" w:hAnsi="Arial" w:cs="Arial"/>
          <w:color w:val="auto"/>
          <w:sz w:val="20"/>
          <w:szCs w:val="20"/>
          <w:u w:val="none"/>
          <w:bdr w:val="none" w:sz="0" w:space="0" w:color="auto" w:frame="1"/>
          <w:shd w:val="clear" w:color="auto" w:fill="FFFFFF"/>
        </w:rPr>
        <w:t>should be clear,</w:t>
      </w:r>
      <w:r w:rsidR="00B60E87" w:rsidRPr="00B664AE">
        <w:rPr>
          <w:rStyle w:val="Hyperlink"/>
          <w:rFonts w:ascii="Arial" w:hAnsi="Arial" w:cs="Arial"/>
          <w:color w:val="auto"/>
          <w:sz w:val="20"/>
          <w:szCs w:val="20"/>
          <w:u w:val="none"/>
          <w:bdr w:val="none" w:sz="0" w:space="0" w:color="auto" w:frame="1"/>
          <w:shd w:val="clear" w:color="auto" w:fill="FFFFFF"/>
        </w:rPr>
        <w:t xml:space="preserve"> detailed, strategic and targeted, with a clear identification of what</w:t>
      </w:r>
      <w:r w:rsidR="006C6E55">
        <w:rPr>
          <w:rStyle w:val="Hyperlink"/>
          <w:rFonts w:ascii="Arial" w:hAnsi="Arial" w:cs="Arial"/>
          <w:color w:val="auto"/>
          <w:sz w:val="20"/>
          <w:szCs w:val="20"/>
          <w:u w:val="none"/>
          <w:bdr w:val="none" w:sz="0" w:space="0" w:color="auto" w:frame="1"/>
          <w:shd w:val="clear" w:color="auto" w:fill="FFFFFF"/>
        </w:rPr>
        <w:t xml:space="preserve"> key</w:t>
      </w:r>
      <w:r w:rsidR="00B60E87" w:rsidRPr="00B664AE">
        <w:rPr>
          <w:rStyle w:val="Hyperlink"/>
          <w:rFonts w:ascii="Arial" w:hAnsi="Arial" w:cs="Arial"/>
          <w:color w:val="auto"/>
          <w:sz w:val="20"/>
          <w:szCs w:val="20"/>
          <w:u w:val="none"/>
          <w:bdr w:val="none" w:sz="0" w:space="0" w:color="auto" w:frame="1"/>
          <w:shd w:val="clear" w:color="auto" w:fill="FFFFFF"/>
        </w:rPr>
        <w:t xml:space="preserve"> issues they address, by when and how</w:t>
      </w:r>
      <w:r w:rsidR="00B664AE" w:rsidRPr="00B664AE">
        <w:rPr>
          <w:rStyle w:val="Hyperlink"/>
          <w:rFonts w:ascii="Arial" w:hAnsi="Arial" w:cs="Arial"/>
          <w:color w:val="auto"/>
          <w:sz w:val="20"/>
          <w:szCs w:val="20"/>
          <w:u w:val="none"/>
          <w:bdr w:val="none" w:sz="0" w:space="0" w:color="auto" w:frame="1"/>
          <w:shd w:val="clear" w:color="auto" w:fill="FFFFFF"/>
        </w:rPr>
        <w:t xml:space="preserve"> </w:t>
      </w:r>
      <w:r w:rsidR="00B664AE">
        <w:rPr>
          <w:rStyle w:val="Hyperlink"/>
          <w:rFonts w:ascii="Arial" w:hAnsi="Arial" w:cs="Arial"/>
          <w:color w:val="auto"/>
          <w:sz w:val="20"/>
          <w:szCs w:val="20"/>
          <w:u w:val="none"/>
          <w:bdr w:val="none" w:sz="0" w:space="0" w:color="auto" w:frame="1"/>
          <w:shd w:val="clear" w:color="auto" w:fill="FFFFFF"/>
        </w:rPr>
        <w:t xml:space="preserve">(the ‘how’ is </w:t>
      </w:r>
      <w:r w:rsidR="00B664AE">
        <w:rPr>
          <w:rStyle w:val="Hyperlink"/>
          <w:rFonts w:ascii="Arial" w:hAnsi="Arial" w:cs="Arial"/>
          <w:color w:val="auto"/>
          <w:sz w:val="20"/>
          <w:szCs w:val="20"/>
          <w:u w:val="none"/>
          <w:bdr w:val="none" w:sz="0" w:space="0" w:color="auto" w:frame="1"/>
          <w:shd w:val="clear" w:color="auto" w:fill="FFFFFF"/>
        </w:rPr>
        <w:lastRenderedPageBreak/>
        <w:t>particularly important as it distinguish a simple goal from a proper action, for example, ‘improve number of female entrants’ is a goal but by describing ‘how’ this will be achieved it becomes an action)</w:t>
      </w:r>
      <w:r w:rsidR="00B664AE" w:rsidRPr="00B664AE">
        <w:rPr>
          <w:rStyle w:val="Hyperlink"/>
          <w:rFonts w:ascii="Arial" w:hAnsi="Arial" w:cs="Arial"/>
          <w:color w:val="auto"/>
          <w:sz w:val="20"/>
          <w:szCs w:val="20"/>
          <w:u w:val="none"/>
          <w:bdr w:val="none" w:sz="0" w:space="0" w:color="auto" w:frame="1"/>
          <w:shd w:val="clear" w:color="auto" w:fill="FFFFFF"/>
        </w:rPr>
        <w:t>.</w:t>
      </w:r>
      <w:r>
        <w:rPr>
          <w:rStyle w:val="Hyperlink"/>
          <w:rFonts w:ascii="Arial" w:hAnsi="Arial" w:cs="Arial"/>
          <w:color w:val="auto"/>
          <w:sz w:val="20"/>
          <w:szCs w:val="20"/>
          <w:u w:val="none"/>
          <w:bdr w:val="none" w:sz="0" w:space="0" w:color="auto" w:frame="1"/>
          <w:shd w:val="clear" w:color="auto" w:fill="FFFFFF"/>
        </w:rPr>
        <w:t xml:space="preserve"> </w:t>
      </w:r>
    </w:p>
    <w:p w14:paraId="795605FC" w14:textId="77777777" w:rsidR="00CA3AEA" w:rsidRDefault="00CA3AEA" w:rsidP="007A76C7">
      <w:pPr>
        <w:pStyle w:val="ListParagraph"/>
        <w:ind w:left="1440"/>
        <w:rPr>
          <w:rStyle w:val="Hyperlink"/>
          <w:rFonts w:ascii="Arial" w:hAnsi="Arial" w:cs="Arial"/>
          <w:color w:val="auto"/>
          <w:sz w:val="20"/>
          <w:szCs w:val="20"/>
          <w:u w:val="none"/>
          <w:bdr w:val="none" w:sz="0" w:space="0" w:color="auto" w:frame="1"/>
          <w:shd w:val="clear" w:color="auto" w:fill="FFFFFF"/>
        </w:rPr>
      </w:pPr>
    </w:p>
    <w:p w14:paraId="53312AFE" w14:textId="79F929F3" w:rsidR="00B32E1B" w:rsidRPr="00084BDC" w:rsidRDefault="00CA3AEA" w:rsidP="00084BDC">
      <w:pPr>
        <w:pStyle w:val="ListParagraph"/>
        <w:numPr>
          <w:ilvl w:val="0"/>
          <w:numId w:val="8"/>
        </w:numPr>
        <w:ind w:left="709"/>
        <w:rPr>
          <w:rStyle w:val="Hyperlink"/>
          <w:rFonts w:ascii="Arial" w:hAnsi="Arial" w:cs="Arial"/>
          <w:color w:val="auto"/>
          <w:sz w:val="20"/>
          <w:szCs w:val="20"/>
          <w:u w:val="none"/>
          <w:bdr w:val="none" w:sz="0" w:space="0" w:color="auto" w:frame="1"/>
          <w:shd w:val="clear" w:color="auto" w:fill="FFFFFF"/>
        </w:rPr>
      </w:pPr>
      <w:r w:rsidRPr="00CA3AEA">
        <w:rPr>
          <w:rStyle w:val="Hyperlink"/>
          <w:rFonts w:ascii="Arial" w:hAnsi="Arial" w:cs="Arial"/>
          <w:color w:val="auto"/>
          <w:sz w:val="20"/>
          <w:szCs w:val="20"/>
          <w:u w:val="none"/>
          <w:bdr w:val="none" w:sz="0" w:space="0" w:color="auto" w:frame="1"/>
          <w:shd w:val="clear" w:color="auto" w:fill="FFFFFF"/>
        </w:rPr>
        <w:t xml:space="preserve">Please note that </w:t>
      </w:r>
      <w:r w:rsidR="006C6E55">
        <w:rPr>
          <w:rStyle w:val="Hyperlink"/>
          <w:rFonts w:ascii="Arial" w:hAnsi="Arial" w:cs="Arial"/>
          <w:color w:val="auto"/>
          <w:sz w:val="20"/>
          <w:szCs w:val="20"/>
          <w:u w:val="none"/>
          <w:bdr w:val="none" w:sz="0" w:space="0" w:color="auto" w:frame="1"/>
          <w:shd w:val="clear" w:color="auto" w:fill="FFFFFF"/>
        </w:rPr>
        <w:t xml:space="preserve">only key action points to address </w:t>
      </w:r>
      <w:r w:rsidR="001D0AE0">
        <w:rPr>
          <w:rStyle w:val="Hyperlink"/>
          <w:rFonts w:ascii="Arial" w:hAnsi="Arial" w:cs="Arial"/>
          <w:color w:val="auto"/>
          <w:sz w:val="20"/>
          <w:szCs w:val="20"/>
          <w:u w:val="none"/>
          <w:bdr w:val="none" w:sz="0" w:space="0" w:color="auto" w:frame="1"/>
          <w:shd w:val="clear" w:color="auto" w:fill="FFFFFF"/>
        </w:rPr>
        <w:t>significant</w:t>
      </w:r>
      <w:r w:rsidR="006C6E55">
        <w:rPr>
          <w:rStyle w:val="Hyperlink"/>
          <w:rFonts w:ascii="Arial" w:hAnsi="Arial" w:cs="Arial"/>
          <w:color w:val="auto"/>
          <w:sz w:val="20"/>
          <w:szCs w:val="20"/>
          <w:u w:val="none"/>
          <w:bdr w:val="none" w:sz="0" w:space="0" w:color="auto" w:frame="1"/>
          <w:shd w:val="clear" w:color="auto" w:fill="FFFFFF"/>
        </w:rPr>
        <w:t xml:space="preserve"> issues should be indicated in the form. It is expected that some sections in the form will not have any action</w:t>
      </w:r>
      <w:r w:rsidR="00D77645">
        <w:rPr>
          <w:rStyle w:val="Hyperlink"/>
          <w:rFonts w:ascii="Arial" w:hAnsi="Arial" w:cs="Arial"/>
          <w:color w:val="auto"/>
          <w:sz w:val="20"/>
          <w:szCs w:val="20"/>
          <w:u w:val="none"/>
          <w:bdr w:val="none" w:sz="0" w:space="0" w:color="auto" w:frame="1"/>
          <w:shd w:val="clear" w:color="auto" w:fill="FFFFFF"/>
        </w:rPr>
        <w:t>s</w:t>
      </w:r>
      <w:r w:rsidR="006C6E55">
        <w:rPr>
          <w:rStyle w:val="Hyperlink"/>
          <w:rFonts w:ascii="Arial" w:hAnsi="Arial" w:cs="Arial"/>
          <w:color w:val="auto"/>
          <w:sz w:val="20"/>
          <w:szCs w:val="20"/>
          <w:u w:val="none"/>
          <w:bdr w:val="none" w:sz="0" w:space="0" w:color="auto" w:frame="1"/>
          <w:shd w:val="clear" w:color="auto" w:fill="FFFFFF"/>
        </w:rPr>
        <w:t xml:space="preserve"> attached. </w:t>
      </w:r>
      <w:bookmarkStart w:id="0" w:name="_Hlk69998204"/>
      <w:r w:rsidR="006C6E55">
        <w:rPr>
          <w:rStyle w:val="Hyperlink"/>
          <w:rFonts w:ascii="Arial" w:hAnsi="Arial" w:cs="Arial"/>
          <w:color w:val="auto"/>
          <w:sz w:val="20"/>
          <w:szCs w:val="20"/>
          <w:u w:val="none"/>
          <w:bdr w:val="none" w:sz="0" w:space="0" w:color="auto" w:frame="1"/>
          <w:shd w:val="clear" w:color="auto" w:fill="FFFFFF"/>
        </w:rPr>
        <w:t xml:space="preserve"> </w:t>
      </w:r>
      <w:r>
        <w:rPr>
          <w:rStyle w:val="Hyperlink"/>
          <w:rFonts w:ascii="Arial" w:hAnsi="Arial" w:cs="Arial"/>
          <w:color w:val="auto"/>
          <w:sz w:val="20"/>
          <w:szCs w:val="20"/>
          <w:u w:val="none"/>
          <w:bdr w:val="none" w:sz="0" w:space="0" w:color="auto" w:frame="1"/>
          <w:shd w:val="clear" w:color="auto" w:fill="FFFFFF"/>
        </w:rPr>
        <w:t xml:space="preserve"> </w:t>
      </w:r>
      <w:r w:rsidRPr="00CA3AEA">
        <w:rPr>
          <w:rStyle w:val="Hyperlink"/>
          <w:rFonts w:ascii="Arial" w:hAnsi="Arial" w:cs="Arial"/>
          <w:color w:val="auto"/>
          <w:sz w:val="20"/>
          <w:szCs w:val="20"/>
          <w:u w:val="none"/>
          <w:bdr w:val="none" w:sz="0" w:space="0" w:color="auto" w:frame="1"/>
          <w:shd w:val="clear" w:color="auto" w:fill="FFFFFF"/>
        </w:rPr>
        <w:t xml:space="preserve"> </w:t>
      </w:r>
      <w:r w:rsidR="0099641E" w:rsidRPr="00CA3AEA">
        <w:rPr>
          <w:rStyle w:val="Hyperlink"/>
          <w:rFonts w:ascii="Arial" w:hAnsi="Arial" w:cs="Arial"/>
          <w:color w:val="auto"/>
          <w:sz w:val="20"/>
          <w:szCs w:val="20"/>
          <w:u w:val="none"/>
          <w:bdr w:val="none" w:sz="0" w:space="0" w:color="auto" w:frame="1"/>
          <w:shd w:val="clear" w:color="auto" w:fill="FFFFFF"/>
        </w:rPr>
        <w:t xml:space="preserve"> </w:t>
      </w:r>
      <w:bookmarkEnd w:id="0"/>
    </w:p>
    <w:p w14:paraId="0EE996A2" w14:textId="77777777" w:rsidR="00B32E1B" w:rsidRPr="00B32E1B" w:rsidRDefault="00B32E1B" w:rsidP="00652C48">
      <w:pPr>
        <w:pStyle w:val="ListParagraph"/>
        <w:rPr>
          <w:rStyle w:val="Hyperlink"/>
          <w:rFonts w:ascii="Arial" w:hAnsi="Arial" w:cs="Arial"/>
          <w:color w:val="auto"/>
          <w:sz w:val="20"/>
          <w:szCs w:val="20"/>
          <w:u w:val="none"/>
          <w:bdr w:val="none" w:sz="0" w:space="0" w:color="auto" w:frame="1"/>
          <w:shd w:val="clear" w:color="auto" w:fill="FFFFFF"/>
        </w:rPr>
      </w:pPr>
    </w:p>
    <w:p w14:paraId="11DC162D" w14:textId="79F8A573" w:rsidR="00CF58E6" w:rsidRDefault="00F07C84" w:rsidP="000933F5">
      <w:pPr>
        <w:pStyle w:val="ListParagraph"/>
        <w:numPr>
          <w:ilvl w:val="0"/>
          <w:numId w:val="2"/>
        </w:numPr>
        <w:rPr>
          <w:rStyle w:val="Hyperlink"/>
          <w:rFonts w:ascii="Arial" w:hAnsi="Arial" w:cs="Arial"/>
          <w:color w:val="auto"/>
          <w:sz w:val="20"/>
          <w:szCs w:val="20"/>
          <w:u w:val="none"/>
          <w:bdr w:val="none" w:sz="0" w:space="0" w:color="auto" w:frame="1"/>
          <w:shd w:val="clear" w:color="auto" w:fill="FFFFFF"/>
        </w:rPr>
      </w:pPr>
      <w:r>
        <w:rPr>
          <w:rStyle w:val="Hyperlink"/>
          <w:rFonts w:ascii="Arial" w:hAnsi="Arial" w:cs="Arial"/>
          <w:color w:val="auto"/>
          <w:sz w:val="20"/>
          <w:szCs w:val="20"/>
          <w:u w:val="none"/>
          <w:bdr w:val="none" w:sz="0" w:space="0" w:color="auto" w:frame="1"/>
          <w:shd w:val="clear" w:color="auto" w:fill="FFFFFF"/>
        </w:rPr>
        <w:t xml:space="preserve">The CPO should review the form in conjunction with the collaborative organisation and should provide advice, when relevant, on its completion and on actions set for the following year.  </w:t>
      </w:r>
    </w:p>
    <w:p w14:paraId="52F02C42" w14:textId="77777777" w:rsidR="006108D5" w:rsidRDefault="006108D5" w:rsidP="006108D5">
      <w:pPr>
        <w:pStyle w:val="ListParagraph"/>
        <w:rPr>
          <w:rStyle w:val="Hyperlink"/>
          <w:rFonts w:ascii="Arial" w:hAnsi="Arial" w:cs="Arial"/>
          <w:color w:val="auto"/>
          <w:sz w:val="20"/>
          <w:szCs w:val="20"/>
          <w:u w:val="none"/>
          <w:bdr w:val="none" w:sz="0" w:space="0" w:color="auto" w:frame="1"/>
          <w:shd w:val="clear" w:color="auto" w:fill="FFFFFF"/>
        </w:rPr>
      </w:pPr>
    </w:p>
    <w:p w14:paraId="76F0D2EB" w14:textId="103D0AB7" w:rsidR="000933F5" w:rsidRDefault="000933F5" w:rsidP="000933F5">
      <w:pPr>
        <w:pStyle w:val="ListParagraph"/>
        <w:numPr>
          <w:ilvl w:val="0"/>
          <w:numId w:val="2"/>
        </w:numPr>
        <w:rPr>
          <w:rStyle w:val="Hyperlink"/>
          <w:rFonts w:ascii="Arial" w:hAnsi="Arial" w:cs="Arial"/>
          <w:color w:val="auto"/>
          <w:sz w:val="20"/>
          <w:szCs w:val="20"/>
          <w:u w:val="none"/>
          <w:bdr w:val="none" w:sz="0" w:space="0" w:color="auto" w:frame="1"/>
          <w:shd w:val="clear" w:color="auto" w:fill="FFFFFF"/>
        </w:rPr>
      </w:pPr>
      <w:r>
        <w:rPr>
          <w:rStyle w:val="Hyperlink"/>
          <w:rFonts w:ascii="Arial" w:hAnsi="Arial" w:cs="Arial"/>
          <w:color w:val="auto"/>
          <w:sz w:val="20"/>
          <w:szCs w:val="20"/>
          <w:u w:val="none"/>
          <w:bdr w:val="none" w:sz="0" w:space="0" w:color="auto" w:frame="1"/>
          <w:shd w:val="clear" w:color="auto" w:fill="FFFFFF"/>
        </w:rPr>
        <w:t>If additions</w:t>
      </w:r>
      <w:r w:rsidR="00604950">
        <w:rPr>
          <w:rStyle w:val="Hyperlink"/>
          <w:rFonts w:ascii="Arial" w:hAnsi="Arial" w:cs="Arial"/>
          <w:color w:val="auto"/>
          <w:sz w:val="20"/>
          <w:szCs w:val="20"/>
          <w:u w:val="none"/>
          <w:bdr w:val="none" w:sz="0" w:space="0" w:color="auto" w:frame="1"/>
          <w:shd w:val="clear" w:color="auto" w:fill="FFFFFF"/>
        </w:rPr>
        <w:t xml:space="preserve"> and/or clarifications to the form</w:t>
      </w:r>
      <w:r>
        <w:rPr>
          <w:rStyle w:val="Hyperlink"/>
          <w:rFonts w:ascii="Arial" w:hAnsi="Arial" w:cs="Arial"/>
          <w:color w:val="auto"/>
          <w:sz w:val="20"/>
          <w:szCs w:val="20"/>
          <w:u w:val="none"/>
          <w:bdr w:val="none" w:sz="0" w:space="0" w:color="auto" w:frame="1"/>
          <w:shd w:val="clear" w:color="auto" w:fill="FFFFFF"/>
        </w:rPr>
        <w:t xml:space="preserve"> are required</w:t>
      </w:r>
      <w:r w:rsidR="00604950">
        <w:rPr>
          <w:rStyle w:val="Hyperlink"/>
          <w:rFonts w:ascii="Arial" w:hAnsi="Arial" w:cs="Arial"/>
          <w:color w:val="auto"/>
          <w:sz w:val="20"/>
          <w:szCs w:val="20"/>
          <w:u w:val="none"/>
          <w:bdr w:val="none" w:sz="0" w:space="0" w:color="auto" w:frame="1"/>
          <w:shd w:val="clear" w:color="auto" w:fill="FFFFFF"/>
        </w:rPr>
        <w:t xml:space="preserve"> following its submission</w:t>
      </w:r>
      <w:r>
        <w:rPr>
          <w:rStyle w:val="Hyperlink"/>
          <w:rFonts w:ascii="Arial" w:hAnsi="Arial" w:cs="Arial"/>
          <w:color w:val="auto"/>
          <w:sz w:val="20"/>
          <w:szCs w:val="20"/>
          <w:u w:val="none"/>
          <w:bdr w:val="none" w:sz="0" w:space="0" w:color="auto" w:frame="1"/>
          <w:shd w:val="clear" w:color="auto" w:fill="FFFFFF"/>
        </w:rPr>
        <w:t xml:space="preserve">, </w:t>
      </w:r>
      <w:r w:rsidR="00D90DC0">
        <w:rPr>
          <w:rStyle w:val="Hyperlink"/>
          <w:rFonts w:ascii="Arial" w:hAnsi="Arial" w:cs="Arial"/>
          <w:color w:val="auto"/>
          <w:sz w:val="20"/>
          <w:szCs w:val="20"/>
          <w:u w:val="none"/>
          <w:bdr w:val="none" w:sz="0" w:space="0" w:color="auto" w:frame="1"/>
          <w:shd w:val="clear" w:color="auto" w:fill="FFFFFF"/>
        </w:rPr>
        <w:t xml:space="preserve">e.g. </w:t>
      </w:r>
      <w:r>
        <w:rPr>
          <w:rStyle w:val="Hyperlink"/>
          <w:rFonts w:ascii="Arial" w:hAnsi="Arial" w:cs="Arial"/>
          <w:color w:val="auto"/>
          <w:sz w:val="20"/>
          <w:szCs w:val="20"/>
          <w:u w:val="none"/>
          <w:bdr w:val="none" w:sz="0" w:space="0" w:color="auto" w:frame="1"/>
          <w:shd w:val="clear" w:color="auto" w:fill="FFFFFF"/>
        </w:rPr>
        <w:t>clarifications required by the School and/or College, please ensure that these are clearly distinguishable in the form.</w:t>
      </w:r>
    </w:p>
    <w:p w14:paraId="4604CDCF" w14:textId="77777777" w:rsidR="001C7652" w:rsidRDefault="001C7652" w:rsidP="001C7652">
      <w:pPr>
        <w:pStyle w:val="ListParagraph"/>
        <w:rPr>
          <w:rStyle w:val="Hyperlink"/>
          <w:rFonts w:ascii="Arial" w:hAnsi="Arial" w:cs="Arial"/>
          <w:color w:val="auto"/>
          <w:sz w:val="20"/>
          <w:szCs w:val="20"/>
          <w:u w:val="none"/>
          <w:bdr w:val="none" w:sz="0" w:space="0" w:color="auto" w:frame="1"/>
          <w:shd w:val="clear" w:color="auto" w:fill="FFFFFF"/>
        </w:rPr>
      </w:pPr>
    </w:p>
    <w:p w14:paraId="6844EE9E" w14:textId="57302F71" w:rsidR="00A7117C" w:rsidRDefault="00A7117C" w:rsidP="000933F5">
      <w:pPr>
        <w:pStyle w:val="ListParagraph"/>
        <w:numPr>
          <w:ilvl w:val="0"/>
          <w:numId w:val="2"/>
        </w:numPr>
        <w:rPr>
          <w:rStyle w:val="Hyperlink"/>
          <w:rFonts w:ascii="Arial" w:hAnsi="Arial" w:cs="Arial"/>
          <w:color w:val="auto"/>
          <w:sz w:val="20"/>
          <w:szCs w:val="20"/>
          <w:u w:val="none"/>
          <w:bdr w:val="none" w:sz="0" w:space="0" w:color="auto" w:frame="1"/>
          <w:shd w:val="clear" w:color="auto" w:fill="FFFFFF"/>
        </w:rPr>
      </w:pPr>
      <w:r>
        <w:rPr>
          <w:rStyle w:val="Hyperlink"/>
          <w:rFonts w:ascii="Arial" w:hAnsi="Arial" w:cs="Arial"/>
          <w:color w:val="auto"/>
          <w:sz w:val="20"/>
          <w:szCs w:val="20"/>
          <w:u w:val="none"/>
          <w:bdr w:val="none" w:sz="0" w:space="0" w:color="auto" w:frame="1"/>
          <w:shd w:val="clear" w:color="auto" w:fill="FFFFFF"/>
        </w:rPr>
        <w:t xml:space="preserve">Please remember that the outcome of the review </w:t>
      </w:r>
      <w:r w:rsidR="002B7432">
        <w:rPr>
          <w:rStyle w:val="Hyperlink"/>
          <w:rFonts w:ascii="Arial" w:hAnsi="Arial" w:cs="Arial"/>
          <w:color w:val="auto"/>
          <w:sz w:val="20"/>
          <w:szCs w:val="20"/>
          <w:u w:val="none"/>
          <w:bdr w:val="none" w:sz="0" w:space="0" w:color="auto" w:frame="1"/>
          <w:shd w:val="clear" w:color="auto" w:fill="FFFFFF"/>
        </w:rPr>
        <w:t>should be</w:t>
      </w:r>
      <w:r>
        <w:rPr>
          <w:rStyle w:val="Hyperlink"/>
          <w:rFonts w:ascii="Arial" w:hAnsi="Arial" w:cs="Arial"/>
          <w:color w:val="auto"/>
          <w:sz w:val="20"/>
          <w:szCs w:val="20"/>
          <w:u w:val="none"/>
          <w:bdr w:val="none" w:sz="0" w:space="0" w:color="auto" w:frame="1"/>
          <w:shd w:val="clear" w:color="auto" w:fill="FFFFFF"/>
        </w:rPr>
        <w:t xml:space="preserve"> appropriately shared with students.</w:t>
      </w:r>
    </w:p>
    <w:p w14:paraId="047E7B53" w14:textId="7F792E8B" w:rsidR="00652C48" w:rsidRPr="000933F5" w:rsidRDefault="000933F5" w:rsidP="0040040F">
      <w:pPr>
        <w:spacing w:after="0" w:line="240" w:lineRule="auto"/>
        <w:rPr>
          <w:rStyle w:val="Hyperlink"/>
          <w:rFonts w:ascii="Arial" w:hAnsi="Arial" w:cs="Arial"/>
          <w:b/>
          <w:bCs/>
          <w:i/>
          <w:iCs/>
          <w:color w:val="auto"/>
          <w:sz w:val="20"/>
          <w:szCs w:val="20"/>
          <w:bdr w:val="none" w:sz="0" w:space="0" w:color="auto" w:frame="1"/>
          <w:shd w:val="clear" w:color="auto" w:fill="FFFFFF"/>
        </w:rPr>
      </w:pPr>
      <w:bookmarkStart w:id="1" w:name="_Hlk68876009"/>
      <w:r w:rsidRPr="000933F5">
        <w:rPr>
          <w:rStyle w:val="Hyperlink"/>
          <w:rFonts w:ascii="Arial" w:hAnsi="Arial" w:cs="Arial"/>
          <w:b/>
          <w:bCs/>
          <w:i/>
          <w:iCs/>
          <w:color w:val="auto"/>
          <w:sz w:val="20"/>
          <w:szCs w:val="20"/>
          <w:bdr w:val="none" w:sz="0" w:space="0" w:color="auto" w:frame="1"/>
          <w:shd w:val="clear" w:color="auto" w:fill="FFFFFF"/>
        </w:rPr>
        <w:t>Tips</w:t>
      </w:r>
      <w:bookmarkEnd w:id="1"/>
      <w:r w:rsidRPr="000933F5">
        <w:rPr>
          <w:rStyle w:val="Hyperlink"/>
          <w:rFonts w:ascii="Arial" w:hAnsi="Arial" w:cs="Arial"/>
          <w:b/>
          <w:bCs/>
          <w:i/>
          <w:iCs/>
          <w:color w:val="auto"/>
          <w:sz w:val="20"/>
          <w:szCs w:val="20"/>
          <w:bdr w:val="none" w:sz="0" w:space="0" w:color="auto" w:frame="1"/>
          <w:shd w:val="clear" w:color="auto" w:fill="FFFFFF"/>
        </w:rPr>
        <w:t xml:space="preserve"> relating to specific sections of the</w:t>
      </w:r>
      <w:r>
        <w:rPr>
          <w:rStyle w:val="Hyperlink"/>
          <w:rFonts w:ascii="Arial" w:hAnsi="Arial" w:cs="Arial"/>
          <w:b/>
          <w:bCs/>
          <w:i/>
          <w:iCs/>
          <w:color w:val="auto"/>
          <w:sz w:val="20"/>
          <w:szCs w:val="20"/>
          <w:bdr w:val="none" w:sz="0" w:space="0" w:color="auto" w:frame="1"/>
          <w:shd w:val="clear" w:color="auto" w:fill="FFFFFF"/>
        </w:rPr>
        <w:t xml:space="preserve"> Annual Programme Review form</w:t>
      </w:r>
    </w:p>
    <w:p w14:paraId="49DA6FC3" w14:textId="77777777" w:rsidR="0040040F" w:rsidRPr="00F96CC4" w:rsidRDefault="0040040F" w:rsidP="0040040F">
      <w:pPr>
        <w:spacing w:after="0" w:line="240" w:lineRule="auto"/>
        <w:jc w:val="center"/>
        <w:rPr>
          <w:b/>
          <w:sz w:val="28"/>
          <w:szCs w:val="28"/>
          <w:u w:val="single"/>
        </w:rPr>
      </w:pPr>
    </w:p>
    <w:p w14:paraId="26676BE6" w14:textId="0142913F" w:rsidR="00B82BD9" w:rsidRDefault="00B82BD9" w:rsidP="00B82BD9">
      <w:pPr>
        <w:pStyle w:val="ListParagraph"/>
        <w:numPr>
          <w:ilvl w:val="0"/>
          <w:numId w:val="3"/>
        </w:numPr>
        <w:rPr>
          <w:rStyle w:val="Hyperlink"/>
          <w:rFonts w:ascii="Arial" w:hAnsi="Arial" w:cs="Arial"/>
          <w:color w:val="auto"/>
          <w:sz w:val="20"/>
          <w:szCs w:val="20"/>
          <w:u w:val="none"/>
          <w:bdr w:val="none" w:sz="0" w:space="0" w:color="auto" w:frame="1"/>
          <w:shd w:val="clear" w:color="auto" w:fill="FFFFFF"/>
        </w:rPr>
      </w:pPr>
      <w:r w:rsidRPr="00B82BD9">
        <w:rPr>
          <w:rStyle w:val="Hyperlink"/>
          <w:rFonts w:ascii="Arial" w:hAnsi="Arial" w:cs="Arial"/>
          <w:color w:val="auto"/>
          <w:sz w:val="20"/>
          <w:szCs w:val="20"/>
          <w:u w:val="none"/>
          <w:bdr w:val="none" w:sz="0" w:space="0" w:color="auto" w:frame="1"/>
          <w:shd w:val="clear" w:color="auto" w:fill="FFFFFF"/>
        </w:rPr>
        <w:t xml:space="preserve">In </w:t>
      </w:r>
      <w:r w:rsidRPr="00B82BD9">
        <w:rPr>
          <w:rStyle w:val="Hyperlink"/>
          <w:rFonts w:ascii="Arial" w:hAnsi="Arial" w:cs="Arial"/>
          <w:color w:val="auto"/>
          <w:sz w:val="20"/>
          <w:szCs w:val="20"/>
          <w:bdr w:val="none" w:sz="0" w:space="0" w:color="auto" w:frame="1"/>
          <w:shd w:val="clear" w:color="auto" w:fill="FFFFFF"/>
        </w:rPr>
        <w:t>Section 1</w:t>
      </w:r>
      <w:r w:rsidRPr="00B82BD9">
        <w:rPr>
          <w:rStyle w:val="Hyperlink"/>
          <w:rFonts w:ascii="Arial" w:hAnsi="Arial" w:cs="Arial"/>
          <w:color w:val="auto"/>
          <w:sz w:val="20"/>
          <w:szCs w:val="20"/>
          <w:u w:val="none"/>
          <w:bdr w:val="none" w:sz="0" w:space="0" w:color="auto" w:frame="1"/>
          <w:shd w:val="clear" w:color="auto" w:fill="FFFFFF"/>
        </w:rPr>
        <w:t xml:space="preserve">, </w:t>
      </w:r>
      <w:r>
        <w:rPr>
          <w:rStyle w:val="Hyperlink"/>
          <w:rFonts w:ascii="Arial" w:hAnsi="Arial" w:cs="Arial"/>
          <w:color w:val="auto"/>
          <w:sz w:val="20"/>
          <w:szCs w:val="20"/>
          <w:u w:val="none"/>
          <w:bdr w:val="none" w:sz="0" w:space="0" w:color="auto" w:frame="1"/>
          <w:shd w:val="clear" w:color="auto" w:fill="FFFFFF"/>
        </w:rPr>
        <w:t>indicate which actions from the previous annual review have been completed. A reason for not completing any actions should be provided, together with a new deadline and the name/role of the person who will be responsible for completing the action</w:t>
      </w:r>
      <w:r w:rsidR="00D77645">
        <w:rPr>
          <w:rStyle w:val="Hyperlink"/>
          <w:rFonts w:ascii="Arial" w:hAnsi="Arial" w:cs="Arial"/>
          <w:color w:val="auto"/>
          <w:sz w:val="20"/>
          <w:szCs w:val="20"/>
          <w:u w:val="none"/>
          <w:bdr w:val="none" w:sz="0" w:space="0" w:color="auto" w:frame="1"/>
          <w:shd w:val="clear" w:color="auto" w:fill="FFFFFF"/>
        </w:rPr>
        <w:t>s</w:t>
      </w:r>
      <w:r>
        <w:rPr>
          <w:rStyle w:val="Hyperlink"/>
          <w:rFonts w:ascii="Arial" w:hAnsi="Arial" w:cs="Arial"/>
          <w:color w:val="auto"/>
          <w:sz w:val="20"/>
          <w:szCs w:val="20"/>
          <w:u w:val="none"/>
          <w:bdr w:val="none" w:sz="0" w:space="0" w:color="auto" w:frame="1"/>
          <w:shd w:val="clear" w:color="auto" w:fill="FFFFFF"/>
        </w:rPr>
        <w:t xml:space="preserve">. Such actions will be reported </w:t>
      </w:r>
      <w:r w:rsidR="000435F4">
        <w:rPr>
          <w:rStyle w:val="Hyperlink"/>
          <w:rFonts w:ascii="Arial" w:hAnsi="Arial" w:cs="Arial"/>
          <w:color w:val="auto"/>
          <w:sz w:val="20"/>
          <w:szCs w:val="20"/>
          <w:u w:val="none"/>
          <w:bdr w:val="none" w:sz="0" w:space="0" w:color="auto" w:frame="1"/>
          <w:shd w:val="clear" w:color="auto" w:fill="FFFFFF"/>
        </w:rPr>
        <w:t xml:space="preserve">again </w:t>
      </w:r>
      <w:r>
        <w:rPr>
          <w:rStyle w:val="Hyperlink"/>
          <w:rFonts w:ascii="Arial" w:hAnsi="Arial" w:cs="Arial"/>
          <w:color w:val="auto"/>
          <w:sz w:val="20"/>
          <w:szCs w:val="20"/>
          <w:u w:val="none"/>
          <w:bdr w:val="none" w:sz="0" w:space="0" w:color="auto" w:frame="1"/>
          <w:shd w:val="clear" w:color="auto" w:fill="FFFFFF"/>
        </w:rPr>
        <w:t>in the next AR report.</w:t>
      </w:r>
    </w:p>
    <w:p w14:paraId="6328538E" w14:textId="77777777" w:rsidR="00B82BD9" w:rsidRPr="00B82BD9" w:rsidRDefault="00B82BD9" w:rsidP="00B82BD9">
      <w:pPr>
        <w:pStyle w:val="ListParagraph"/>
        <w:rPr>
          <w:rStyle w:val="Hyperlink"/>
          <w:rFonts w:ascii="Arial" w:hAnsi="Arial" w:cs="Arial"/>
          <w:color w:val="auto"/>
          <w:sz w:val="20"/>
          <w:szCs w:val="20"/>
          <w:u w:val="none"/>
          <w:bdr w:val="none" w:sz="0" w:space="0" w:color="auto" w:frame="1"/>
          <w:shd w:val="clear" w:color="auto" w:fill="FFFFFF"/>
        </w:rPr>
      </w:pPr>
    </w:p>
    <w:p w14:paraId="4DBC7D91" w14:textId="7274DE68" w:rsidR="00FE6D6A" w:rsidRPr="00FE6D6A" w:rsidRDefault="00B82BD9" w:rsidP="00FE6D6A">
      <w:pPr>
        <w:pStyle w:val="ListParagraph"/>
        <w:numPr>
          <w:ilvl w:val="0"/>
          <w:numId w:val="3"/>
        </w:numPr>
        <w:rPr>
          <w:rStyle w:val="Hyperlink"/>
          <w:rFonts w:ascii="Arial" w:hAnsi="Arial" w:cs="Arial"/>
          <w:color w:val="auto"/>
          <w:sz w:val="20"/>
          <w:szCs w:val="20"/>
          <w:u w:val="none"/>
          <w:bdr w:val="none" w:sz="0" w:space="0" w:color="auto" w:frame="1"/>
          <w:shd w:val="clear" w:color="auto" w:fill="FFFFFF"/>
        </w:rPr>
      </w:pPr>
      <w:r w:rsidRPr="00B82BD9">
        <w:rPr>
          <w:rStyle w:val="Hyperlink"/>
          <w:rFonts w:ascii="Arial" w:hAnsi="Arial" w:cs="Arial"/>
          <w:color w:val="auto"/>
          <w:sz w:val="20"/>
          <w:szCs w:val="20"/>
          <w:u w:val="none"/>
          <w:bdr w:val="none" w:sz="0" w:space="0" w:color="auto" w:frame="1"/>
          <w:shd w:val="clear" w:color="auto" w:fill="FFFFFF"/>
        </w:rPr>
        <w:t xml:space="preserve">In </w:t>
      </w:r>
      <w:r w:rsidRPr="00B82BD9">
        <w:rPr>
          <w:rStyle w:val="Hyperlink"/>
          <w:rFonts w:ascii="Arial" w:hAnsi="Arial" w:cs="Arial"/>
          <w:color w:val="auto"/>
          <w:sz w:val="20"/>
          <w:szCs w:val="20"/>
          <w:bdr w:val="none" w:sz="0" w:space="0" w:color="auto" w:frame="1"/>
          <w:shd w:val="clear" w:color="auto" w:fill="FFFFFF"/>
        </w:rPr>
        <w:t>Section 2</w:t>
      </w:r>
      <w:r w:rsidRPr="00B82BD9">
        <w:rPr>
          <w:rStyle w:val="Hyperlink"/>
          <w:rFonts w:ascii="Arial" w:hAnsi="Arial" w:cs="Arial"/>
          <w:color w:val="auto"/>
          <w:sz w:val="20"/>
          <w:szCs w:val="20"/>
          <w:u w:val="none"/>
          <w:bdr w:val="none" w:sz="0" w:space="0" w:color="auto" w:frame="1"/>
          <w:shd w:val="clear" w:color="auto" w:fill="FFFFFF"/>
        </w:rPr>
        <w:t xml:space="preserve">, </w:t>
      </w:r>
      <w:r w:rsidR="00D37B45">
        <w:rPr>
          <w:rStyle w:val="Hyperlink"/>
          <w:rFonts w:ascii="Arial" w:hAnsi="Arial" w:cs="Arial"/>
          <w:color w:val="auto"/>
          <w:sz w:val="20"/>
          <w:szCs w:val="20"/>
          <w:u w:val="none"/>
          <w:bdr w:val="none" w:sz="0" w:space="0" w:color="auto" w:frame="1"/>
          <w:shd w:val="clear" w:color="auto" w:fill="FFFFFF"/>
        </w:rPr>
        <w:t>c</w:t>
      </w:r>
      <w:r w:rsidR="00D37B45" w:rsidRPr="00B82BD9">
        <w:rPr>
          <w:rStyle w:val="Hyperlink"/>
          <w:rFonts w:ascii="Arial" w:hAnsi="Arial" w:cs="Arial"/>
          <w:color w:val="auto"/>
          <w:sz w:val="20"/>
          <w:szCs w:val="20"/>
          <w:u w:val="none"/>
          <w:bdr w:val="none" w:sz="0" w:space="0" w:color="auto" w:frame="1"/>
          <w:shd w:val="clear" w:color="auto" w:fill="FFFFFF"/>
        </w:rPr>
        <w:t>omment on all aspects of the statistical data in an action-focus</w:t>
      </w:r>
      <w:r w:rsidR="00D37B45">
        <w:rPr>
          <w:rStyle w:val="Hyperlink"/>
          <w:rFonts w:ascii="Arial" w:hAnsi="Arial" w:cs="Arial"/>
          <w:color w:val="auto"/>
          <w:sz w:val="20"/>
          <w:szCs w:val="20"/>
          <w:u w:val="none"/>
          <w:bdr w:val="none" w:sz="0" w:space="0" w:color="auto" w:frame="1"/>
          <w:shd w:val="clear" w:color="auto" w:fill="FFFFFF"/>
        </w:rPr>
        <w:t>s</w:t>
      </w:r>
      <w:r w:rsidR="00D37B45" w:rsidRPr="00B82BD9">
        <w:rPr>
          <w:rStyle w:val="Hyperlink"/>
          <w:rFonts w:ascii="Arial" w:hAnsi="Arial" w:cs="Arial"/>
          <w:color w:val="auto"/>
          <w:sz w:val="20"/>
          <w:szCs w:val="20"/>
          <w:u w:val="none"/>
          <w:bdr w:val="none" w:sz="0" w:space="0" w:color="auto" w:frame="1"/>
          <w:shd w:val="clear" w:color="auto" w:fill="FFFFFF"/>
        </w:rPr>
        <w:t>ed way (e.g. where statistics show a positive trend, indicate what action is thought to have led to the improvement and/or how the School might improve further; where statistics show a negative trend</w:t>
      </w:r>
      <w:r w:rsidR="00FE6D6A">
        <w:rPr>
          <w:rStyle w:val="Hyperlink"/>
          <w:rFonts w:ascii="Arial" w:hAnsi="Arial" w:cs="Arial"/>
          <w:color w:val="auto"/>
          <w:sz w:val="20"/>
          <w:szCs w:val="20"/>
          <w:u w:val="none"/>
          <w:bdr w:val="none" w:sz="0" w:space="0" w:color="auto" w:frame="1"/>
          <w:shd w:val="clear" w:color="auto" w:fill="FFFFFF"/>
        </w:rPr>
        <w:t>,</w:t>
      </w:r>
      <w:r w:rsidR="00D37B45" w:rsidRPr="00B82BD9">
        <w:rPr>
          <w:rStyle w:val="Hyperlink"/>
          <w:rFonts w:ascii="Arial" w:hAnsi="Arial" w:cs="Arial"/>
          <w:color w:val="auto"/>
          <w:sz w:val="20"/>
          <w:szCs w:val="20"/>
          <w:u w:val="none"/>
          <w:bdr w:val="none" w:sz="0" w:space="0" w:color="auto" w:frame="1"/>
          <w:shd w:val="clear" w:color="auto" w:fill="FFFFFF"/>
        </w:rPr>
        <w:t xml:space="preserve"> indicate what action might be taken to address this</w:t>
      </w:r>
      <w:r w:rsidR="00D37B45" w:rsidRPr="00780874">
        <w:rPr>
          <w:rStyle w:val="Hyperlink"/>
          <w:rFonts w:ascii="Arial" w:hAnsi="Arial" w:cs="Arial"/>
          <w:color w:val="auto"/>
          <w:sz w:val="20"/>
          <w:szCs w:val="20"/>
          <w:u w:val="none"/>
          <w:bdr w:val="none" w:sz="0" w:space="0" w:color="auto" w:frame="1"/>
          <w:shd w:val="clear" w:color="auto" w:fill="FFFFFF"/>
        </w:rPr>
        <w:t>).</w:t>
      </w:r>
      <w:r w:rsidR="00FE6D6A" w:rsidRPr="00780874">
        <w:rPr>
          <w:rStyle w:val="Hyperlink"/>
          <w:rFonts w:ascii="Arial" w:hAnsi="Arial" w:cs="Arial"/>
          <w:color w:val="auto"/>
          <w:sz w:val="20"/>
          <w:szCs w:val="20"/>
          <w:u w:val="none"/>
          <w:bdr w:val="none" w:sz="0" w:space="0" w:color="auto" w:frame="1"/>
          <w:shd w:val="clear" w:color="auto" w:fill="FFFFFF"/>
        </w:rPr>
        <w:t xml:space="preserve"> It may be sometimes helpful to explain any data peculiarity in the context of the programme</w:t>
      </w:r>
      <w:r w:rsidR="0000785F">
        <w:rPr>
          <w:rStyle w:val="Hyperlink"/>
          <w:rFonts w:ascii="Arial" w:hAnsi="Arial" w:cs="Arial"/>
          <w:color w:val="auto"/>
          <w:sz w:val="20"/>
          <w:szCs w:val="20"/>
          <w:u w:val="none"/>
          <w:bdr w:val="none" w:sz="0" w:space="0" w:color="auto" w:frame="1"/>
          <w:shd w:val="clear" w:color="auto" w:fill="FFFFFF"/>
        </w:rPr>
        <w:t xml:space="preserve"> (e.g. no female entrants on the BA Fundamental Catholic Theology)</w:t>
      </w:r>
      <w:r w:rsidR="00FE6D6A" w:rsidRPr="00B82BD9">
        <w:rPr>
          <w:rStyle w:val="Hyperlink"/>
          <w:rFonts w:ascii="Arial" w:hAnsi="Arial" w:cs="Arial"/>
          <w:color w:val="auto"/>
          <w:sz w:val="20"/>
          <w:szCs w:val="20"/>
          <w:u w:val="none"/>
          <w:bdr w:val="none" w:sz="0" w:space="0" w:color="auto" w:frame="1"/>
          <w:shd w:val="clear" w:color="auto" w:fill="FFFFFF"/>
        </w:rPr>
        <w:t>.</w:t>
      </w:r>
      <w:r w:rsidR="00FE6D6A">
        <w:rPr>
          <w:rStyle w:val="Hyperlink"/>
          <w:rFonts w:ascii="Arial" w:hAnsi="Arial" w:cs="Arial"/>
          <w:color w:val="auto"/>
          <w:sz w:val="20"/>
          <w:szCs w:val="20"/>
          <w:u w:val="none"/>
          <w:bdr w:val="none" w:sz="0" w:space="0" w:color="auto" w:frame="1"/>
          <w:shd w:val="clear" w:color="auto" w:fill="FFFFFF"/>
        </w:rPr>
        <w:t xml:space="preserve"> </w:t>
      </w:r>
      <w:r w:rsidR="00FE6D6A" w:rsidRPr="00FE6D6A">
        <w:rPr>
          <w:rStyle w:val="Hyperlink"/>
          <w:rFonts w:ascii="Arial" w:hAnsi="Arial" w:cs="Arial"/>
          <w:color w:val="auto"/>
          <w:sz w:val="20"/>
          <w:szCs w:val="20"/>
          <w:u w:val="none"/>
          <w:bdr w:val="none" w:sz="0" w:space="0" w:color="auto" w:frame="1"/>
          <w:shd w:val="clear" w:color="auto" w:fill="FFFFFF"/>
        </w:rPr>
        <w:t>Information and comment</w:t>
      </w:r>
      <w:r w:rsidR="00B40237">
        <w:rPr>
          <w:rStyle w:val="Hyperlink"/>
          <w:rFonts w:ascii="Arial" w:hAnsi="Arial" w:cs="Arial"/>
          <w:color w:val="auto"/>
          <w:sz w:val="20"/>
          <w:szCs w:val="20"/>
          <w:u w:val="none"/>
          <w:bdr w:val="none" w:sz="0" w:space="0" w:color="auto" w:frame="1"/>
          <w:shd w:val="clear" w:color="auto" w:fill="FFFFFF"/>
        </w:rPr>
        <w:t>s</w:t>
      </w:r>
      <w:r w:rsidR="00FE6D6A" w:rsidRPr="00FE6D6A">
        <w:rPr>
          <w:rStyle w:val="Hyperlink"/>
          <w:rFonts w:ascii="Arial" w:hAnsi="Arial" w:cs="Arial"/>
          <w:color w:val="auto"/>
          <w:sz w:val="20"/>
          <w:szCs w:val="20"/>
          <w:u w:val="none"/>
          <w:bdr w:val="none" w:sz="0" w:space="0" w:color="auto" w:frame="1"/>
          <w:shd w:val="clear" w:color="auto" w:fill="FFFFFF"/>
        </w:rPr>
        <w:t xml:space="preserve"> on employability are also valued, even when not accompanied by confirmed figures.</w:t>
      </w:r>
    </w:p>
    <w:p w14:paraId="024C8CA6" w14:textId="77777777" w:rsidR="00FE6D6A" w:rsidRPr="00FE6D6A" w:rsidRDefault="00FE6D6A" w:rsidP="00FE6D6A">
      <w:pPr>
        <w:pStyle w:val="ListParagraph"/>
        <w:rPr>
          <w:rStyle w:val="Hyperlink"/>
          <w:rFonts w:ascii="Arial" w:hAnsi="Arial" w:cs="Arial"/>
          <w:color w:val="auto"/>
          <w:sz w:val="20"/>
          <w:szCs w:val="20"/>
          <w:u w:val="none"/>
          <w:bdr w:val="none" w:sz="0" w:space="0" w:color="auto" w:frame="1"/>
          <w:shd w:val="clear" w:color="auto" w:fill="FFFFFF"/>
        </w:rPr>
      </w:pPr>
    </w:p>
    <w:p w14:paraId="18DF8DB5" w14:textId="7A0D6BE4" w:rsidR="002377A6" w:rsidRDefault="000435F4" w:rsidP="002377A6">
      <w:pPr>
        <w:pStyle w:val="ListParagraph"/>
        <w:numPr>
          <w:ilvl w:val="0"/>
          <w:numId w:val="3"/>
        </w:numPr>
        <w:rPr>
          <w:rStyle w:val="Hyperlink"/>
          <w:rFonts w:ascii="Arial" w:hAnsi="Arial" w:cs="Arial"/>
          <w:color w:val="auto"/>
          <w:sz w:val="20"/>
          <w:szCs w:val="20"/>
          <w:u w:val="none"/>
          <w:bdr w:val="none" w:sz="0" w:space="0" w:color="auto" w:frame="1"/>
          <w:shd w:val="clear" w:color="auto" w:fill="FFFFFF"/>
        </w:rPr>
      </w:pPr>
      <w:r>
        <w:rPr>
          <w:rStyle w:val="Hyperlink"/>
          <w:rFonts w:ascii="Arial" w:hAnsi="Arial" w:cs="Arial"/>
          <w:color w:val="auto"/>
          <w:sz w:val="20"/>
          <w:szCs w:val="20"/>
          <w:u w:val="none"/>
          <w:bdr w:val="none" w:sz="0" w:space="0" w:color="auto" w:frame="1"/>
          <w:shd w:val="clear" w:color="auto" w:fill="FFFFFF"/>
        </w:rPr>
        <w:t>For UG programmes</w:t>
      </w:r>
      <w:r w:rsidR="00FE6D6A">
        <w:rPr>
          <w:rStyle w:val="Hyperlink"/>
          <w:rFonts w:ascii="Arial" w:hAnsi="Arial" w:cs="Arial"/>
          <w:color w:val="auto"/>
          <w:sz w:val="20"/>
          <w:szCs w:val="20"/>
          <w:u w:val="none"/>
          <w:bdr w:val="none" w:sz="0" w:space="0" w:color="auto" w:frame="1"/>
          <w:shd w:val="clear" w:color="auto" w:fill="FFFFFF"/>
        </w:rPr>
        <w:t xml:space="preserve"> and as a consequence of the timing of the annual review process</w:t>
      </w:r>
      <w:r>
        <w:rPr>
          <w:rStyle w:val="Hyperlink"/>
          <w:rFonts w:ascii="Arial" w:hAnsi="Arial" w:cs="Arial"/>
          <w:color w:val="auto"/>
          <w:sz w:val="20"/>
          <w:szCs w:val="20"/>
          <w:u w:val="none"/>
          <w:bdr w:val="none" w:sz="0" w:space="0" w:color="auto" w:frame="1"/>
          <w:shd w:val="clear" w:color="auto" w:fill="FFFFFF"/>
        </w:rPr>
        <w:t xml:space="preserve">, please note that for the </w:t>
      </w:r>
      <w:r>
        <w:rPr>
          <w:rStyle w:val="Hyperlink"/>
          <w:rFonts w:ascii="Arial" w:hAnsi="Arial" w:cs="Arial"/>
          <w:i/>
          <w:iCs/>
          <w:color w:val="auto"/>
          <w:sz w:val="20"/>
          <w:szCs w:val="20"/>
          <w:u w:val="none"/>
          <w:bdr w:val="none" w:sz="0" w:space="0" w:color="auto" w:frame="1"/>
          <w:shd w:val="clear" w:color="auto" w:fill="FFFFFF"/>
        </w:rPr>
        <w:t xml:space="preserve">First year </w:t>
      </w:r>
      <w:r>
        <w:rPr>
          <w:rStyle w:val="Hyperlink"/>
          <w:rFonts w:ascii="Arial" w:hAnsi="Arial" w:cs="Arial"/>
          <w:color w:val="auto"/>
          <w:sz w:val="20"/>
          <w:szCs w:val="20"/>
          <w:u w:val="none"/>
          <w:bdr w:val="none" w:sz="0" w:space="0" w:color="auto" w:frame="1"/>
          <w:shd w:val="clear" w:color="auto" w:fill="FFFFFF"/>
        </w:rPr>
        <w:t xml:space="preserve">and </w:t>
      </w:r>
      <w:r>
        <w:rPr>
          <w:rStyle w:val="Hyperlink"/>
          <w:rFonts w:ascii="Arial" w:hAnsi="Arial" w:cs="Arial"/>
          <w:i/>
          <w:iCs/>
          <w:color w:val="auto"/>
          <w:sz w:val="20"/>
          <w:szCs w:val="20"/>
          <w:u w:val="none"/>
          <w:bdr w:val="none" w:sz="0" w:space="0" w:color="auto" w:frame="1"/>
          <w:shd w:val="clear" w:color="auto" w:fill="FFFFFF"/>
        </w:rPr>
        <w:t xml:space="preserve">Second year non-continuation </w:t>
      </w:r>
      <w:r w:rsidR="002377A6">
        <w:rPr>
          <w:rStyle w:val="Hyperlink"/>
          <w:rFonts w:ascii="Arial" w:hAnsi="Arial" w:cs="Arial"/>
          <w:color w:val="auto"/>
          <w:sz w:val="20"/>
          <w:szCs w:val="20"/>
          <w:u w:val="none"/>
          <w:bdr w:val="none" w:sz="0" w:space="0" w:color="auto" w:frame="1"/>
          <w:shd w:val="clear" w:color="auto" w:fill="FFFFFF"/>
        </w:rPr>
        <w:t xml:space="preserve">data you will be asked to provide the number of students who have </w:t>
      </w:r>
      <w:r w:rsidR="00D77645">
        <w:rPr>
          <w:rStyle w:val="Hyperlink"/>
          <w:rFonts w:ascii="Arial" w:hAnsi="Arial" w:cs="Arial"/>
          <w:color w:val="auto"/>
          <w:sz w:val="20"/>
          <w:szCs w:val="20"/>
          <w:u w:val="none"/>
          <w:bdr w:val="none" w:sz="0" w:space="0" w:color="auto" w:frame="1"/>
          <w:shd w:val="clear" w:color="auto" w:fill="FFFFFF"/>
        </w:rPr>
        <w:t xml:space="preserve">already </w:t>
      </w:r>
      <w:r w:rsidR="002377A6">
        <w:rPr>
          <w:rStyle w:val="Hyperlink"/>
          <w:rFonts w:ascii="Arial" w:hAnsi="Arial" w:cs="Arial"/>
          <w:color w:val="auto"/>
          <w:sz w:val="20"/>
          <w:szCs w:val="20"/>
          <w:u w:val="none"/>
          <w:bdr w:val="none" w:sz="0" w:space="0" w:color="auto" w:frame="1"/>
          <w:shd w:val="clear" w:color="auto" w:fill="FFFFFF"/>
        </w:rPr>
        <w:t xml:space="preserve">permanently withdrawn from the programme </w:t>
      </w:r>
      <w:r w:rsidR="002377A6">
        <w:rPr>
          <w:rStyle w:val="Hyperlink"/>
          <w:rFonts w:ascii="Arial" w:hAnsi="Arial" w:cs="Arial"/>
          <w:i/>
          <w:iCs/>
          <w:color w:val="auto"/>
          <w:sz w:val="20"/>
          <w:szCs w:val="20"/>
          <w:u w:val="none"/>
          <w:bdr w:val="none" w:sz="0" w:space="0" w:color="auto" w:frame="1"/>
          <w:shd w:val="clear" w:color="auto" w:fill="FFFFFF"/>
        </w:rPr>
        <w:t xml:space="preserve">and </w:t>
      </w:r>
      <w:r w:rsidR="002377A6">
        <w:rPr>
          <w:rStyle w:val="Hyperlink"/>
          <w:rFonts w:ascii="Arial" w:hAnsi="Arial" w:cs="Arial"/>
          <w:color w:val="auto"/>
          <w:sz w:val="20"/>
          <w:szCs w:val="20"/>
          <w:u w:val="none"/>
          <w:bdr w:val="none" w:sz="0" w:space="0" w:color="auto" w:frame="1"/>
          <w:shd w:val="clear" w:color="auto" w:fill="FFFFFF"/>
        </w:rPr>
        <w:t>the number of students who will be taking supplementary exams at the end of the summer. Should the figure for the latter be relatively high, following the supplementary exam period, you may be asked to submit the confirmed overall non-continuation numbers.</w:t>
      </w:r>
    </w:p>
    <w:p w14:paraId="6C346013" w14:textId="77777777" w:rsidR="00FE6D6A" w:rsidRPr="00FE6D6A" w:rsidRDefault="00FE6D6A" w:rsidP="00FE6D6A">
      <w:pPr>
        <w:pStyle w:val="ListParagraph"/>
        <w:rPr>
          <w:rFonts w:ascii="Arial" w:hAnsi="Arial" w:cs="Arial"/>
          <w:sz w:val="20"/>
          <w:szCs w:val="20"/>
          <w:bdr w:val="none" w:sz="0" w:space="0" w:color="auto" w:frame="1"/>
          <w:shd w:val="clear" w:color="auto" w:fill="FFFFFF"/>
        </w:rPr>
      </w:pPr>
    </w:p>
    <w:p w14:paraId="5F4EC6FA" w14:textId="57920698" w:rsidR="00FE6D6A" w:rsidRPr="00FE6D6A" w:rsidRDefault="00FE6D6A" w:rsidP="00FE6D6A">
      <w:pPr>
        <w:pStyle w:val="ListParagraph"/>
        <w:numPr>
          <w:ilvl w:val="0"/>
          <w:numId w:val="3"/>
        </w:numPr>
        <w:rPr>
          <w:rFonts w:ascii="Arial" w:hAnsi="Arial" w:cs="Arial"/>
          <w:sz w:val="20"/>
          <w:szCs w:val="20"/>
          <w:bdr w:val="none" w:sz="0" w:space="0" w:color="auto" w:frame="1"/>
          <w:shd w:val="clear" w:color="auto" w:fill="FFFFFF"/>
        </w:rPr>
      </w:pPr>
      <w:r>
        <w:rPr>
          <w:rStyle w:val="Hyperlink"/>
          <w:rFonts w:ascii="Arial" w:hAnsi="Arial" w:cs="Arial"/>
          <w:color w:val="auto"/>
          <w:sz w:val="20"/>
          <w:szCs w:val="20"/>
          <w:u w:val="none"/>
          <w:bdr w:val="none" w:sz="0" w:space="0" w:color="auto" w:frame="1"/>
          <w:shd w:val="clear" w:color="auto" w:fill="FFFFFF"/>
        </w:rPr>
        <w:t>For UoB programmes, the data can be found in Tableau Server (</w:t>
      </w:r>
      <w:hyperlink r:id="rId10" w:history="1">
        <w:r w:rsidRPr="00042D6D">
          <w:rPr>
            <w:rStyle w:val="Hyperlink"/>
            <w:rFonts w:ascii="Arial" w:hAnsi="Arial" w:cs="Arial"/>
            <w:sz w:val="20"/>
            <w:szCs w:val="20"/>
            <w:bdr w:val="none" w:sz="0" w:space="0" w:color="auto" w:frame="1"/>
            <w:shd w:val="clear" w:color="auto" w:fill="FFFFFF"/>
          </w:rPr>
          <w:t>https://tableau.bham.ac.uk/</w:t>
        </w:r>
      </w:hyperlink>
      <w:r>
        <w:rPr>
          <w:rStyle w:val="Hyperlink"/>
          <w:rFonts w:ascii="Arial" w:hAnsi="Arial" w:cs="Arial"/>
          <w:color w:val="auto"/>
          <w:sz w:val="20"/>
          <w:szCs w:val="20"/>
          <w:u w:val="none"/>
          <w:bdr w:val="none" w:sz="0" w:space="0" w:color="auto" w:frame="1"/>
          <w:shd w:val="clear" w:color="auto" w:fill="FFFFFF"/>
        </w:rPr>
        <w:t xml:space="preserve">). </w:t>
      </w:r>
    </w:p>
    <w:p w14:paraId="36F70E3D" w14:textId="77777777" w:rsidR="000435F4" w:rsidRPr="000435F4" w:rsidRDefault="000435F4" w:rsidP="000435F4">
      <w:pPr>
        <w:pStyle w:val="ListParagraph"/>
        <w:rPr>
          <w:rStyle w:val="Hyperlink"/>
          <w:rFonts w:ascii="Arial" w:hAnsi="Arial" w:cs="Arial"/>
          <w:color w:val="auto"/>
          <w:sz w:val="20"/>
          <w:szCs w:val="20"/>
          <w:u w:val="none"/>
          <w:bdr w:val="none" w:sz="0" w:space="0" w:color="auto" w:frame="1"/>
          <w:shd w:val="clear" w:color="auto" w:fill="FFFFFF"/>
        </w:rPr>
      </w:pPr>
    </w:p>
    <w:p w14:paraId="5F189131" w14:textId="08852A87" w:rsidR="000435F4" w:rsidRPr="001F0F20" w:rsidRDefault="000435F4" w:rsidP="001F0F20">
      <w:pPr>
        <w:pStyle w:val="ListParagraph"/>
        <w:numPr>
          <w:ilvl w:val="0"/>
          <w:numId w:val="3"/>
        </w:numPr>
        <w:rPr>
          <w:rStyle w:val="Hyperlink"/>
          <w:rFonts w:ascii="Arial" w:hAnsi="Arial" w:cs="Arial"/>
          <w:color w:val="auto"/>
          <w:sz w:val="20"/>
          <w:szCs w:val="20"/>
          <w:u w:val="none"/>
          <w:bdr w:val="none" w:sz="0" w:space="0" w:color="auto" w:frame="1"/>
          <w:shd w:val="clear" w:color="auto" w:fill="FFFFFF"/>
        </w:rPr>
      </w:pPr>
      <w:r w:rsidRPr="00B82BD9">
        <w:rPr>
          <w:rStyle w:val="Hyperlink"/>
          <w:rFonts w:ascii="Arial" w:hAnsi="Arial" w:cs="Arial"/>
          <w:color w:val="auto"/>
          <w:sz w:val="20"/>
          <w:szCs w:val="20"/>
          <w:u w:val="none"/>
          <w:bdr w:val="none" w:sz="0" w:space="0" w:color="auto" w:frame="1"/>
          <w:shd w:val="clear" w:color="auto" w:fill="FFFFFF"/>
        </w:rPr>
        <w:t xml:space="preserve">In </w:t>
      </w:r>
      <w:r w:rsidRPr="00B82BD9">
        <w:rPr>
          <w:rStyle w:val="Hyperlink"/>
          <w:rFonts w:ascii="Arial" w:hAnsi="Arial" w:cs="Arial"/>
          <w:color w:val="auto"/>
          <w:sz w:val="20"/>
          <w:szCs w:val="20"/>
          <w:bdr w:val="none" w:sz="0" w:space="0" w:color="auto" w:frame="1"/>
          <w:shd w:val="clear" w:color="auto" w:fill="FFFFFF"/>
        </w:rPr>
        <w:t xml:space="preserve">Section </w:t>
      </w:r>
      <w:r>
        <w:rPr>
          <w:rStyle w:val="Hyperlink"/>
          <w:rFonts w:ascii="Arial" w:hAnsi="Arial" w:cs="Arial"/>
          <w:color w:val="auto"/>
          <w:sz w:val="20"/>
          <w:szCs w:val="20"/>
          <w:bdr w:val="none" w:sz="0" w:space="0" w:color="auto" w:frame="1"/>
          <w:shd w:val="clear" w:color="auto" w:fill="FFFFFF"/>
        </w:rPr>
        <w:t>3</w:t>
      </w:r>
      <w:r w:rsidRPr="00B82BD9">
        <w:rPr>
          <w:rStyle w:val="Hyperlink"/>
          <w:rFonts w:ascii="Arial" w:hAnsi="Arial" w:cs="Arial"/>
          <w:color w:val="auto"/>
          <w:sz w:val="20"/>
          <w:szCs w:val="20"/>
          <w:u w:val="none"/>
          <w:bdr w:val="none" w:sz="0" w:space="0" w:color="auto" w:frame="1"/>
          <w:shd w:val="clear" w:color="auto" w:fill="FFFFFF"/>
        </w:rPr>
        <w:t>,</w:t>
      </w:r>
      <w:r>
        <w:rPr>
          <w:rStyle w:val="Hyperlink"/>
          <w:rFonts w:ascii="Arial" w:hAnsi="Arial" w:cs="Arial"/>
          <w:color w:val="auto"/>
          <w:sz w:val="20"/>
          <w:szCs w:val="20"/>
          <w:u w:val="none"/>
          <w:bdr w:val="none" w:sz="0" w:space="0" w:color="auto" w:frame="1"/>
          <w:shd w:val="clear" w:color="auto" w:fill="FFFFFF"/>
        </w:rPr>
        <w:t xml:space="preserve"> </w:t>
      </w:r>
      <w:r w:rsidR="002F7A74">
        <w:rPr>
          <w:rStyle w:val="Hyperlink"/>
          <w:rFonts w:ascii="Arial" w:hAnsi="Arial" w:cs="Arial"/>
          <w:color w:val="auto"/>
          <w:sz w:val="20"/>
          <w:szCs w:val="20"/>
          <w:u w:val="none"/>
          <w:bdr w:val="none" w:sz="0" w:space="0" w:color="auto" w:frame="1"/>
          <w:shd w:val="clear" w:color="auto" w:fill="FFFFFF"/>
        </w:rPr>
        <w:t>summarise</w:t>
      </w:r>
      <w:r w:rsidR="006B20D8">
        <w:rPr>
          <w:rStyle w:val="Hyperlink"/>
          <w:rFonts w:ascii="Arial" w:hAnsi="Arial" w:cs="Arial"/>
          <w:color w:val="auto"/>
          <w:sz w:val="20"/>
          <w:szCs w:val="20"/>
          <w:u w:val="none"/>
          <w:bdr w:val="none" w:sz="0" w:space="0" w:color="auto" w:frame="1"/>
          <w:shd w:val="clear" w:color="auto" w:fill="FFFFFF"/>
        </w:rPr>
        <w:t xml:space="preserve"> and </w:t>
      </w:r>
      <w:r w:rsidR="006B20D8" w:rsidRPr="006B20D8">
        <w:rPr>
          <w:rStyle w:val="Hyperlink"/>
          <w:rFonts w:ascii="Arial" w:hAnsi="Arial" w:cs="Arial"/>
          <w:color w:val="auto"/>
          <w:sz w:val="20"/>
          <w:szCs w:val="20"/>
          <w:u w:val="none"/>
          <w:bdr w:val="none" w:sz="0" w:space="0" w:color="auto" w:frame="1"/>
          <w:shd w:val="clear" w:color="auto" w:fill="FFFFFF"/>
        </w:rPr>
        <w:t xml:space="preserve">comment on feedback </w:t>
      </w:r>
      <w:r w:rsidR="006B20D8">
        <w:rPr>
          <w:rStyle w:val="Hyperlink"/>
          <w:rFonts w:ascii="Arial" w:hAnsi="Arial" w:cs="Arial"/>
          <w:color w:val="auto"/>
          <w:sz w:val="20"/>
          <w:szCs w:val="20"/>
          <w:u w:val="none"/>
          <w:bdr w:val="none" w:sz="0" w:space="0" w:color="auto" w:frame="1"/>
          <w:shd w:val="clear" w:color="auto" w:fill="FFFFFF"/>
        </w:rPr>
        <w:t xml:space="preserve">provided by the </w:t>
      </w:r>
      <w:r w:rsidR="006B20D8" w:rsidRPr="006B20D8">
        <w:rPr>
          <w:rStyle w:val="Hyperlink"/>
          <w:rFonts w:ascii="Arial" w:hAnsi="Arial" w:cs="Arial"/>
          <w:color w:val="auto"/>
          <w:sz w:val="20"/>
          <w:szCs w:val="20"/>
          <w:u w:val="none"/>
          <w:bdr w:val="none" w:sz="0" w:space="0" w:color="auto" w:frame="1"/>
          <w:shd w:val="clear" w:color="auto" w:fill="FFFFFF"/>
        </w:rPr>
        <w:t xml:space="preserve">External Examiners </w:t>
      </w:r>
      <w:r w:rsidR="006B20D8">
        <w:rPr>
          <w:rStyle w:val="Hyperlink"/>
          <w:rFonts w:ascii="Arial" w:hAnsi="Arial" w:cs="Arial"/>
          <w:color w:val="auto"/>
          <w:sz w:val="20"/>
          <w:szCs w:val="20"/>
          <w:u w:val="none"/>
          <w:bdr w:val="none" w:sz="0" w:space="0" w:color="auto" w:frame="1"/>
          <w:shd w:val="clear" w:color="auto" w:fill="FFFFFF"/>
        </w:rPr>
        <w:t>(e.g. formal report, informal feedback)</w:t>
      </w:r>
      <w:r w:rsidR="00780874">
        <w:rPr>
          <w:rStyle w:val="Hyperlink"/>
          <w:rFonts w:ascii="Arial" w:hAnsi="Arial" w:cs="Arial"/>
          <w:color w:val="auto"/>
          <w:sz w:val="20"/>
          <w:szCs w:val="20"/>
          <w:u w:val="none"/>
          <w:bdr w:val="none" w:sz="0" w:space="0" w:color="auto" w:frame="1"/>
          <w:shd w:val="clear" w:color="auto" w:fill="FFFFFF"/>
        </w:rPr>
        <w:t>.</w:t>
      </w:r>
      <w:r w:rsidR="006B20D8" w:rsidRPr="006B20D8">
        <w:rPr>
          <w:rStyle w:val="Hyperlink"/>
          <w:rFonts w:ascii="Arial" w:hAnsi="Arial" w:cs="Arial"/>
          <w:color w:val="auto"/>
          <w:sz w:val="20"/>
          <w:szCs w:val="20"/>
          <w:u w:val="none"/>
          <w:bdr w:val="none" w:sz="0" w:space="0" w:color="auto" w:frame="1"/>
          <w:shd w:val="clear" w:color="auto" w:fill="FFFFFF"/>
        </w:rPr>
        <w:t xml:space="preserve"> </w:t>
      </w:r>
      <w:r w:rsidR="001F0F20">
        <w:rPr>
          <w:rStyle w:val="Hyperlink"/>
          <w:rFonts w:ascii="Arial" w:hAnsi="Arial" w:cs="Arial"/>
          <w:color w:val="auto"/>
          <w:sz w:val="20"/>
          <w:szCs w:val="20"/>
          <w:u w:val="none"/>
          <w:bdr w:val="none" w:sz="0" w:space="0" w:color="auto" w:frame="1"/>
          <w:shd w:val="clear" w:color="auto" w:fill="FFFFFF"/>
        </w:rPr>
        <w:t xml:space="preserve">If the programme is accredited and a review by the accreditation body has been carried out in the last 12 months, please also summarise the findings of the review and any recommendations made. </w:t>
      </w:r>
      <w:r w:rsidR="006B20D8" w:rsidRPr="001F0F20">
        <w:rPr>
          <w:rStyle w:val="Hyperlink"/>
          <w:rFonts w:ascii="Arial" w:hAnsi="Arial" w:cs="Arial"/>
          <w:color w:val="auto"/>
          <w:sz w:val="20"/>
          <w:szCs w:val="20"/>
          <w:u w:val="none"/>
          <w:bdr w:val="none" w:sz="0" w:space="0" w:color="auto" w:frame="1"/>
          <w:shd w:val="clear" w:color="auto" w:fill="FFFFFF"/>
        </w:rPr>
        <w:t>Details of action</w:t>
      </w:r>
      <w:r w:rsidR="00D77645">
        <w:rPr>
          <w:rStyle w:val="Hyperlink"/>
          <w:rFonts w:ascii="Arial" w:hAnsi="Arial" w:cs="Arial"/>
          <w:color w:val="auto"/>
          <w:sz w:val="20"/>
          <w:szCs w:val="20"/>
          <w:u w:val="none"/>
          <w:bdr w:val="none" w:sz="0" w:space="0" w:color="auto" w:frame="1"/>
          <w:shd w:val="clear" w:color="auto" w:fill="FFFFFF"/>
        </w:rPr>
        <w:t>(s)</w:t>
      </w:r>
      <w:r w:rsidR="006B20D8" w:rsidRPr="001F0F20">
        <w:rPr>
          <w:rStyle w:val="Hyperlink"/>
          <w:rFonts w:ascii="Arial" w:hAnsi="Arial" w:cs="Arial"/>
          <w:color w:val="auto"/>
          <w:sz w:val="20"/>
          <w:szCs w:val="20"/>
          <w:u w:val="none"/>
          <w:bdr w:val="none" w:sz="0" w:space="0" w:color="auto" w:frame="1"/>
          <w:shd w:val="clear" w:color="auto" w:fill="FFFFFF"/>
        </w:rPr>
        <w:t xml:space="preserve"> taken or to be taken </w:t>
      </w:r>
      <w:r w:rsidR="00D77645">
        <w:rPr>
          <w:rStyle w:val="Hyperlink"/>
          <w:rFonts w:ascii="Arial" w:hAnsi="Arial" w:cs="Arial"/>
          <w:color w:val="auto"/>
          <w:sz w:val="20"/>
          <w:szCs w:val="20"/>
          <w:u w:val="none"/>
          <w:bdr w:val="none" w:sz="0" w:space="0" w:color="auto" w:frame="1"/>
          <w:shd w:val="clear" w:color="auto" w:fill="FFFFFF"/>
        </w:rPr>
        <w:t xml:space="preserve">in response to the recommendations </w:t>
      </w:r>
      <w:r w:rsidR="006B20D8" w:rsidRPr="001F0F20">
        <w:rPr>
          <w:rStyle w:val="Hyperlink"/>
          <w:rFonts w:ascii="Arial" w:hAnsi="Arial" w:cs="Arial"/>
          <w:color w:val="auto"/>
          <w:sz w:val="20"/>
          <w:szCs w:val="20"/>
          <w:u w:val="none"/>
          <w:bdr w:val="none" w:sz="0" w:space="0" w:color="auto" w:frame="1"/>
          <w:shd w:val="clear" w:color="auto" w:fill="FFFFFF"/>
        </w:rPr>
        <w:t xml:space="preserve">should </w:t>
      </w:r>
      <w:r w:rsidR="00D77645">
        <w:rPr>
          <w:rStyle w:val="Hyperlink"/>
          <w:rFonts w:ascii="Arial" w:hAnsi="Arial" w:cs="Arial"/>
          <w:color w:val="auto"/>
          <w:sz w:val="20"/>
          <w:szCs w:val="20"/>
          <w:u w:val="none"/>
          <w:bdr w:val="none" w:sz="0" w:space="0" w:color="auto" w:frame="1"/>
          <w:shd w:val="clear" w:color="auto" w:fill="FFFFFF"/>
        </w:rPr>
        <w:t xml:space="preserve">also </w:t>
      </w:r>
      <w:r w:rsidR="006B20D8" w:rsidRPr="001F0F20">
        <w:rPr>
          <w:rStyle w:val="Hyperlink"/>
          <w:rFonts w:ascii="Arial" w:hAnsi="Arial" w:cs="Arial"/>
          <w:color w:val="auto"/>
          <w:sz w:val="20"/>
          <w:szCs w:val="20"/>
          <w:u w:val="none"/>
          <w:bdr w:val="none" w:sz="0" w:space="0" w:color="auto" w:frame="1"/>
          <w:shd w:val="clear" w:color="auto" w:fill="FFFFFF"/>
        </w:rPr>
        <w:t>be provided.</w:t>
      </w:r>
      <w:r w:rsidR="002F7A74" w:rsidRPr="001F0F20">
        <w:rPr>
          <w:rStyle w:val="Hyperlink"/>
          <w:rFonts w:ascii="Arial" w:hAnsi="Arial" w:cs="Arial"/>
          <w:color w:val="auto"/>
          <w:sz w:val="20"/>
          <w:szCs w:val="20"/>
          <w:u w:val="none"/>
          <w:bdr w:val="none" w:sz="0" w:space="0" w:color="auto" w:frame="1"/>
          <w:shd w:val="clear" w:color="auto" w:fill="FFFFFF"/>
        </w:rPr>
        <w:t xml:space="preserve"> </w:t>
      </w:r>
    </w:p>
    <w:p w14:paraId="4C86EAB4" w14:textId="77777777" w:rsidR="000435F4" w:rsidRPr="000435F4" w:rsidRDefault="000435F4" w:rsidP="000435F4">
      <w:pPr>
        <w:pStyle w:val="ListParagraph"/>
        <w:rPr>
          <w:rStyle w:val="Hyperlink"/>
          <w:rFonts w:ascii="Arial" w:hAnsi="Arial" w:cs="Arial"/>
          <w:color w:val="auto"/>
          <w:sz w:val="20"/>
          <w:szCs w:val="20"/>
          <w:u w:val="none"/>
          <w:bdr w:val="none" w:sz="0" w:space="0" w:color="auto" w:frame="1"/>
          <w:shd w:val="clear" w:color="auto" w:fill="FFFFFF"/>
        </w:rPr>
      </w:pPr>
    </w:p>
    <w:p w14:paraId="5BC3EC13" w14:textId="77BD4280" w:rsidR="001F0F20" w:rsidRDefault="001F0F20" w:rsidP="00B82BD9">
      <w:pPr>
        <w:pStyle w:val="ListParagraph"/>
        <w:numPr>
          <w:ilvl w:val="0"/>
          <w:numId w:val="3"/>
        </w:numPr>
        <w:rPr>
          <w:rStyle w:val="Hyperlink"/>
          <w:rFonts w:ascii="Arial" w:hAnsi="Arial" w:cs="Arial"/>
          <w:color w:val="auto"/>
          <w:sz w:val="20"/>
          <w:szCs w:val="20"/>
          <w:u w:val="none"/>
          <w:bdr w:val="none" w:sz="0" w:space="0" w:color="auto" w:frame="1"/>
          <w:shd w:val="clear" w:color="auto" w:fill="FFFFFF"/>
        </w:rPr>
      </w:pPr>
      <w:r w:rsidRPr="00B82BD9">
        <w:rPr>
          <w:rStyle w:val="Hyperlink"/>
          <w:rFonts w:ascii="Arial" w:hAnsi="Arial" w:cs="Arial"/>
          <w:color w:val="auto"/>
          <w:sz w:val="20"/>
          <w:szCs w:val="20"/>
          <w:u w:val="none"/>
          <w:bdr w:val="none" w:sz="0" w:space="0" w:color="auto" w:frame="1"/>
          <w:shd w:val="clear" w:color="auto" w:fill="FFFFFF"/>
        </w:rPr>
        <w:t xml:space="preserve">In </w:t>
      </w:r>
      <w:r w:rsidRPr="00B82BD9">
        <w:rPr>
          <w:rStyle w:val="Hyperlink"/>
          <w:rFonts w:ascii="Arial" w:hAnsi="Arial" w:cs="Arial"/>
          <w:color w:val="auto"/>
          <w:sz w:val="20"/>
          <w:szCs w:val="20"/>
          <w:bdr w:val="none" w:sz="0" w:space="0" w:color="auto" w:frame="1"/>
          <w:shd w:val="clear" w:color="auto" w:fill="FFFFFF"/>
        </w:rPr>
        <w:t xml:space="preserve">Section </w:t>
      </w:r>
      <w:r>
        <w:rPr>
          <w:rStyle w:val="Hyperlink"/>
          <w:rFonts w:ascii="Arial" w:hAnsi="Arial" w:cs="Arial"/>
          <w:color w:val="auto"/>
          <w:sz w:val="20"/>
          <w:szCs w:val="20"/>
          <w:bdr w:val="none" w:sz="0" w:space="0" w:color="auto" w:frame="1"/>
          <w:shd w:val="clear" w:color="auto" w:fill="FFFFFF"/>
        </w:rPr>
        <w:t xml:space="preserve">4, </w:t>
      </w:r>
      <w:r>
        <w:rPr>
          <w:rStyle w:val="Hyperlink"/>
          <w:rFonts w:ascii="Arial" w:hAnsi="Arial" w:cs="Arial"/>
          <w:color w:val="auto"/>
          <w:sz w:val="20"/>
          <w:szCs w:val="20"/>
          <w:u w:val="none"/>
          <w:bdr w:val="none" w:sz="0" w:space="0" w:color="auto" w:frame="1"/>
          <w:shd w:val="clear" w:color="auto" w:fill="FFFFFF"/>
        </w:rPr>
        <w:t xml:space="preserve">summarise and </w:t>
      </w:r>
      <w:r w:rsidRPr="006B20D8">
        <w:rPr>
          <w:rStyle w:val="Hyperlink"/>
          <w:rFonts w:ascii="Arial" w:hAnsi="Arial" w:cs="Arial"/>
          <w:color w:val="auto"/>
          <w:sz w:val="20"/>
          <w:szCs w:val="20"/>
          <w:u w:val="none"/>
          <w:bdr w:val="none" w:sz="0" w:space="0" w:color="auto" w:frame="1"/>
          <w:shd w:val="clear" w:color="auto" w:fill="FFFFFF"/>
        </w:rPr>
        <w:t>comment on feedback obtained via Staff Student Committees, module evaluation, student survey results, etc.</w:t>
      </w:r>
      <w:r>
        <w:rPr>
          <w:rStyle w:val="Hyperlink"/>
          <w:rFonts w:ascii="Arial" w:hAnsi="Arial" w:cs="Arial"/>
          <w:color w:val="auto"/>
          <w:sz w:val="20"/>
          <w:szCs w:val="20"/>
          <w:u w:val="none"/>
          <w:bdr w:val="none" w:sz="0" w:space="0" w:color="auto" w:frame="1"/>
          <w:shd w:val="clear" w:color="auto" w:fill="FFFFFF"/>
        </w:rPr>
        <w:t xml:space="preserve"> Information on the quality of the support provided to students and their level of engagement should also be provided together with details of action</w:t>
      </w:r>
      <w:r w:rsidR="00D77645">
        <w:rPr>
          <w:rStyle w:val="Hyperlink"/>
          <w:rFonts w:ascii="Arial" w:hAnsi="Arial" w:cs="Arial"/>
          <w:color w:val="auto"/>
          <w:sz w:val="20"/>
          <w:szCs w:val="20"/>
          <w:u w:val="none"/>
          <w:bdr w:val="none" w:sz="0" w:space="0" w:color="auto" w:frame="1"/>
          <w:shd w:val="clear" w:color="auto" w:fill="FFFFFF"/>
        </w:rPr>
        <w:t>(s)</w:t>
      </w:r>
      <w:r>
        <w:rPr>
          <w:rStyle w:val="Hyperlink"/>
          <w:rFonts w:ascii="Arial" w:hAnsi="Arial" w:cs="Arial"/>
          <w:color w:val="auto"/>
          <w:sz w:val="20"/>
          <w:szCs w:val="20"/>
          <w:u w:val="none"/>
          <w:bdr w:val="none" w:sz="0" w:space="0" w:color="auto" w:frame="1"/>
          <w:shd w:val="clear" w:color="auto" w:fill="FFFFFF"/>
        </w:rPr>
        <w:t xml:space="preserve"> taken or to be taken.</w:t>
      </w:r>
    </w:p>
    <w:p w14:paraId="3134B13B" w14:textId="77777777" w:rsidR="001F0F20" w:rsidRPr="001F0F20" w:rsidRDefault="001F0F20" w:rsidP="001F0F20">
      <w:pPr>
        <w:pStyle w:val="ListParagraph"/>
        <w:rPr>
          <w:rStyle w:val="Hyperlink"/>
          <w:rFonts w:ascii="Arial" w:hAnsi="Arial" w:cs="Arial"/>
          <w:color w:val="auto"/>
          <w:sz w:val="20"/>
          <w:szCs w:val="20"/>
          <w:u w:val="none"/>
          <w:bdr w:val="none" w:sz="0" w:space="0" w:color="auto" w:frame="1"/>
          <w:shd w:val="clear" w:color="auto" w:fill="FFFFFF"/>
        </w:rPr>
      </w:pPr>
    </w:p>
    <w:p w14:paraId="1C02C462" w14:textId="061A546F" w:rsidR="001F0F20" w:rsidRDefault="001F0F20" w:rsidP="00B82BD9">
      <w:pPr>
        <w:pStyle w:val="ListParagraph"/>
        <w:numPr>
          <w:ilvl w:val="0"/>
          <w:numId w:val="3"/>
        </w:numPr>
        <w:rPr>
          <w:rStyle w:val="Hyperlink"/>
          <w:rFonts w:ascii="Arial" w:hAnsi="Arial" w:cs="Arial"/>
          <w:color w:val="auto"/>
          <w:sz w:val="20"/>
          <w:szCs w:val="20"/>
          <w:u w:val="none"/>
          <w:bdr w:val="none" w:sz="0" w:space="0" w:color="auto" w:frame="1"/>
          <w:shd w:val="clear" w:color="auto" w:fill="FFFFFF"/>
        </w:rPr>
      </w:pPr>
      <w:r>
        <w:rPr>
          <w:rStyle w:val="Hyperlink"/>
          <w:rFonts w:ascii="Arial" w:hAnsi="Arial" w:cs="Arial"/>
          <w:color w:val="auto"/>
          <w:sz w:val="20"/>
          <w:szCs w:val="20"/>
          <w:u w:val="none"/>
          <w:bdr w:val="none" w:sz="0" w:space="0" w:color="auto" w:frame="1"/>
          <w:shd w:val="clear" w:color="auto" w:fill="FFFFFF"/>
        </w:rPr>
        <w:lastRenderedPageBreak/>
        <w:t>It is important, in particular for collaborative programmes, that the quality assurance of placements is carefully monitored. Feedback from students on placement and from placement providers should be regularly sought and a summary and comment of the feedback should be reported in the Annual Programme Review form.</w:t>
      </w:r>
    </w:p>
    <w:p w14:paraId="33CB7A0C" w14:textId="77777777" w:rsidR="001F0F20" w:rsidRPr="001F0F20" w:rsidRDefault="001F0F20" w:rsidP="001F0F20">
      <w:pPr>
        <w:pStyle w:val="ListParagraph"/>
        <w:rPr>
          <w:rStyle w:val="Hyperlink"/>
          <w:rFonts w:ascii="Arial" w:hAnsi="Arial" w:cs="Arial"/>
          <w:color w:val="auto"/>
          <w:sz w:val="20"/>
          <w:szCs w:val="20"/>
          <w:u w:val="none"/>
          <w:bdr w:val="none" w:sz="0" w:space="0" w:color="auto" w:frame="1"/>
          <w:shd w:val="clear" w:color="auto" w:fill="FFFFFF"/>
        </w:rPr>
      </w:pPr>
    </w:p>
    <w:p w14:paraId="454CD639" w14:textId="6A88001A" w:rsidR="00CC4573" w:rsidRDefault="00CC4573" w:rsidP="00CC4573">
      <w:pPr>
        <w:pStyle w:val="ListParagraph"/>
        <w:numPr>
          <w:ilvl w:val="0"/>
          <w:numId w:val="3"/>
        </w:numPr>
        <w:rPr>
          <w:rStyle w:val="Hyperlink"/>
          <w:rFonts w:ascii="Arial" w:hAnsi="Arial" w:cs="Arial"/>
          <w:color w:val="auto"/>
          <w:sz w:val="20"/>
          <w:szCs w:val="20"/>
          <w:u w:val="none"/>
          <w:bdr w:val="none" w:sz="0" w:space="0" w:color="auto" w:frame="1"/>
          <w:shd w:val="clear" w:color="auto" w:fill="FFFFFF"/>
        </w:rPr>
      </w:pPr>
      <w:bookmarkStart w:id="2" w:name="_Hlk70064587"/>
      <w:r w:rsidRPr="00FE6D6A">
        <w:rPr>
          <w:rStyle w:val="Hyperlink"/>
          <w:rFonts w:ascii="Arial" w:hAnsi="Arial" w:cs="Arial"/>
          <w:color w:val="auto"/>
          <w:sz w:val="20"/>
          <w:szCs w:val="20"/>
          <w:u w:val="none"/>
          <w:bdr w:val="none" w:sz="0" w:space="0" w:color="auto" w:frame="1"/>
          <w:shd w:val="clear" w:color="auto" w:fill="FFFFFF"/>
        </w:rPr>
        <w:t xml:space="preserve">In </w:t>
      </w:r>
      <w:r w:rsidRPr="00FE6D6A">
        <w:rPr>
          <w:rStyle w:val="Hyperlink"/>
          <w:rFonts w:ascii="Arial" w:hAnsi="Arial" w:cs="Arial"/>
          <w:color w:val="auto"/>
          <w:sz w:val="20"/>
          <w:szCs w:val="20"/>
          <w:bdr w:val="none" w:sz="0" w:space="0" w:color="auto" w:frame="1"/>
          <w:shd w:val="clear" w:color="auto" w:fill="FFFFFF"/>
        </w:rPr>
        <w:t>Section 5</w:t>
      </w:r>
      <w:r w:rsidRPr="00FE6D6A">
        <w:rPr>
          <w:rStyle w:val="Hyperlink"/>
          <w:rFonts w:ascii="Arial" w:hAnsi="Arial" w:cs="Arial"/>
          <w:color w:val="auto"/>
          <w:sz w:val="20"/>
          <w:szCs w:val="20"/>
          <w:u w:val="none"/>
          <w:bdr w:val="none" w:sz="0" w:space="0" w:color="auto" w:frame="1"/>
          <w:shd w:val="clear" w:color="auto" w:fill="FFFFFF"/>
        </w:rPr>
        <w:t>,</w:t>
      </w:r>
      <w:r>
        <w:rPr>
          <w:rStyle w:val="Hyperlink"/>
          <w:rFonts w:ascii="Arial" w:hAnsi="Arial" w:cs="Arial"/>
          <w:color w:val="auto"/>
          <w:sz w:val="20"/>
          <w:szCs w:val="20"/>
          <w:u w:val="none"/>
          <w:bdr w:val="none" w:sz="0" w:space="0" w:color="auto" w:frame="1"/>
          <w:shd w:val="clear" w:color="auto" w:fill="FFFFFF"/>
        </w:rPr>
        <w:t xml:space="preserve"> provide examples of </w:t>
      </w:r>
      <w:r w:rsidRPr="00A43E16">
        <w:rPr>
          <w:rStyle w:val="Hyperlink"/>
          <w:rFonts w:ascii="Arial" w:hAnsi="Arial" w:cs="Arial"/>
          <w:color w:val="auto"/>
          <w:sz w:val="20"/>
          <w:szCs w:val="20"/>
          <w:u w:val="none"/>
          <w:bdr w:val="none" w:sz="0" w:space="0" w:color="auto" w:frame="1"/>
          <w:shd w:val="clear" w:color="auto" w:fill="FFFFFF"/>
        </w:rPr>
        <w:t xml:space="preserve">staff development and educational enhancement </w:t>
      </w:r>
      <w:r>
        <w:rPr>
          <w:rStyle w:val="Hyperlink"/>
          <w:rFonts w:ascii="Arial" w:hAnsi="Arial" w:cs="Arial"/>
          <w:color w:val="auto"/>
          <w:sz w:val="20"/>
          <w:szCs w:val="20"/>
          <w:u w:val="none"/>
          <w:bdr w:val="none" w:sz="0" w:space="0" w:color="auto" w:frame="1"/>
          <w:shd w:val="clear" w:color="auto" w:fill="FFFFFF"/>
        </w:rPr>
        <w:t xml:space="preserve">implemented </w:t>
      </w:r>
      <w:r w:rsidRPr="00A43E16">
        <w:rPr>
          <w:rStyle w:val="Hyperlink"/>
          <w:rFonts w:ascii="Arial" w:hAnsi="Arial" w:cs="Arial"/>
          <w:color w:val="auto"/>
          <w:sz w:val="20"/>
          <w:szCs w:val="20"/>
          <w:u w:val="none"/>
          <w:bdr w:val="none" w:sz="0" w:space="0" w:color="auto" w:frame="1"/>
          <w:shd w:val="clear" w:color="auto" w:fill="FFFFFF"/>
        </w:rPr>
        <w:t xml:space="preserve">in the last 12 months and indicate what further improvements are planned for next </w:t>
      </w:r>
      <w:r>
        <w:rPr>
          <w:rStyle w:val="Hyperlink"/>
          <w:rFonts w:ascii="Arial" w:hAnsi="Arial" w:cs="Arial"/>
          <w:color w:val="auto"/>
          <w:sz w:val="20"/>
          <w:szCs w:val="20"/>
          <w:u w:val="none"/>
          <w:bdr w:val="none" w:sz="0" w:space="0" w:color="auto" w:frame="1"/>
          <w:shd w:val="clear" w:color="auto" w:fill="FFFFFF"/>
        </w:rPr>
        <w:t xml:space="preserve">year. Collaborative organisations should be working with the relevant School to </w:t>
      </w:r>
      <w:bookmarkStart w:id="3" w:name="_Hlk70063602"/>
      <w:r>
        <w:rPr>
          <w:rStyle w:val="Hyperlink"/>
          <w:rFonts w:ascii="Arial" w:hAnsi="Arial" w:cs="Arial"/>
          <w:color w:val="auto"/>
          <w:sz w:val="20"/>
          <w:szCs w:val="20"/>
          <w:u w:val="none"/>
          <w:bdr w:val="none" w:sz="0" w:space="0" w:color="auto" w:frame="1"/>
          <w:shd w:val="clear" w:color="auto" w:fill="FFFFFF"/>
        </w:rPr>
        <w:t>continuously</w:t>
      </w:r>
      <w:bookmarkEnd w:id="3"/>
      <w:r>
        <w:rPr>
          <w:rStyle w:val="Hyperlink"/>
          <w:rFonts w:ascii="Arial" w:hAnsi="Arial" w:cs="Arial"/>
          <w:color w:val="auto"/>
          <w:sz w:val="20"/>
          <w:szCs w:val="20"/>
          <w:u w:val="none"/>
          <w:bdr w:val="none" w:sz="0" w:space="0" w:color="auto" w:frame="1"/>
          <w:shd w:val="clear" w:color="auto" w:fill="FFFFFF"/>
        </w:rPr>
        <w:t xml:space="preserve"> identify opportunities to enhance their educational provision and student learning experience. </w:t>
      </w:r>
    </w:p>
    <w:bookmarkEnd w:id="2"/>
    <w:p w14:paraId="78C46668" w14:textId="77777777" w:rsidR="002275EA" w:rsidRPr="002275EA" w:rsidRDefault="002275EA" w:rsidP="002275EA">
      <w:pPr>
        <w:pStyle w:val="ListParagraph"/>
        <w:ind w:left="1440"/>
        <w:rPr>
          <w:rStyle w:val="Hyperlink"/>
          <w:rFonts w:ascii="Arial" w:hAnsi="Arial" w:cs="Arial"/>
          <w:color w:val="auto"/>
          <w:sz w:val="20"/>
          <w:szCs w:val="20"/>
          <w:u w:val="none"/>
          <w:bdr w:val="none" w:sz="0" w:space="0" w:color="auto" w:frame="1"/>
          <w:shd w:val="clear" w:color="auto" w:fill="FFFFFF"/>
        </w:rPr>
      </w:pPr>
    </w:p>
    <w:p w14:paraId="3B25CA37" w14:textId="32AD10F4" w:rsidR="001F0F20" w:rsidRDefault="00CF58E6" w:rsidP="00B82BD9">
      <w:pPr>
        <w:pStyle w:val="ListParagraph"/>
        <w:numPr>
          <w:ilvl w:val="0"/>
          <w:numId w:val="3"/>
        </w:numPr>
        <w:rPr>
          <w:rStyle w:val="Hyperlink"/>
          <w:rFonts w:ascii="Arial" w:hAnsi="Arial" w:cs="Arial"/>
          <w:color w:val="auto"/>
          <w:sz w:val="20"/>
          <w:szCs w:val="20"/>
          <w:u w:val="none"/>
          <w:bdr w:val="none" w:sz="0" w:space="0" w:color="auto" w:frame="1"/>
          <w:shd w:val="clear" w:color="auto" w:fill="FFFFFF"/>
        </w:rPr>
      </w:pPr>
      <w:r w:rsidRPr="00B82BD9">
        <w:rPr>
          <w:rStyle w:val="Hyperlink"/>
          <w:rFonts w:ascii="Arial" w:hAnsi="Arial" w:cs="Arial"/>
          <w:color w:val="auto"/>
          <w:sz w:val="20"/>
          <w:szCs w:val="20"/>
          <w:u w:val="none"/>
          <w:bdr w:val="none" w:sz="0" w:space="0" w:color="auto" w:frame="1"/>
          <w:shd w:val="clear" w:color="auto" w:fill="FFFFFF"/>
        </w:rPr>
        <w:t xml:space="preserve">In </w:t>
      </w:r>
      <w:r w:rsidRPr="00B82BD9">
        <w:rPr>
          <w:rStyle w:val="Hyperlink"/>
          <w:rFonts w:ascii="Arial" w:hAnsi="Arial" w:cs="Arial"/>
          <w:color w:val="auto"/>
          <w:sz w:val="20"/>
          <w:szCs w:val="20"/>
          <w:bdr w:val="none" w:sz="0" w:space="0" w:color="auto" w:frame="1"/>
          <w:shd w:val="clear" w:color="auto" w:fill="FFFFFF"/>
        </w:rPr>
        <w:t xml:space="preserve">Section </w:t>
      </w:r>
      <w:r>
        <w:rPr>
          <w:rStyle w:val="Hyperlink"/>
          <w:rFonts w:ascii="Arial" w:hAnsi="Arial" w:cs="Arial"/>
          <w:color w:val="auto"/>
          <w:sz w:val="20"/>
          <w:szCs w:val="20"/>
          <w:bdr w:val="none" w:sz="0" w:space="0" w:color="auto" w:frame="1"/>
          <w:shd w:val="clear" w:color="auto" w:fill="FFFFFF"/>
        </w:rPr>
        <w:t>6,</w:t>
      </w:r>
      <w:r>
        <w:rPr>
          <w:rStyle w:val="Hyperlink"/>
          <w:rFonts w:ascii="Arial" w:hAnsi="Arial" w:cs="Arial"/>
          <w:color w:val="auto"/>
          <w:sz w:val="20"/>
          <w:szCs w:val="20"/>
          <w:u w:val="none"/>
          <w:bdr w:val="none" w:sz="0" w:space="0" w:color="auto" w:frame="1"/>
          <w:shd w:val="clear" w:color="auto" w:fill="FFFFFF"/>
        </w:rPr>
        <w:t xml:space="preserve"> </w:t>
      </w:r>
      <w:r w:rsidRPr="00CF58E6">
        <w:rPr>
          <w:rStyle w:val="Hyperlink"/>
          <w:rFonts w:ascii="Arial" w:hAnsi="Arial" w:cs="Arial"/>
          <w:color w:val="auto"/>
          <w:sz w:val="20"/>
          <w:szCs w:val="20"/>
          <w:u w:val="none"/>
          <w:bdr w:val="none" w:sz="0" w:space="0" w:color="auto" w:frame="1"/>
          <w:shd w:val="clear" w:color="auto" w:fill="FFFFFF"/>
        </w:rPr>
        <w:t>discuss any changes to the learning</w:t>
      </w:r>
      <w:r>
        <w:rPr>
          <w:rStyle w:val="Hyperlink"/>
          <w:rFonts w:ascii="Arial" w:hAnsi="Arial" w:cs="Arial"/>
          <w:color w:val="auto"/>
          <w:sz w:val="20"/>
          <w:szCs w:val="20"/>
          <w:u w:val="none"/>
          <w:bdr w:val="none" w:sz="0" w:space="0" w:color="auto" w:frame="1"/>
          <w:shd w:val="clear" w:color="auto" w:fill="FFFFFF"/>
        </w:rPr>
        <w:t>,</w:t>
      </w:r>
      <w:r w:rsidRPr="00CF58E6">
        <w:rPr>
          <w:rStyle w:val="Hyperlink"/>
          <w:rFonts w:ascii="Arial" w:hAnsi="Arial" w:cs="Arial"/>
          <w:color w:val="auto"/>
          <w:sz w:val="20"/>
          <w:szCs w:val="20"/>
          <w:u w:val="none"/>
          <w:bdr w:val="none" w:sz="0" w:space="0" w:color="auto" w:frame="1"/>
          <w:shd w:val="clear" w:color="auto" w:fill="FFFFFF"/>
        </w:rPr>
        <w:t xml:space="preserve"> physical</w:t>
      </w:r>
      <w:r>
        <w:rPr>
          <w:rStyle w:val="Hyperlink"/>
          <w:rFonts w:ascii="Arial" w:hAnsi="Arial" w:cs="Arial"/>
          <w:color w:val="auto"/>
          <w:sz w:val="20"/>
          <w:szCs w:val="20"/>
          <w:u w:val="none"/>
          <w:bdr w:val="none" w:sz="0" w:space="0" w:color="auto" w:frame="1"/>
          <w:shd w:val="clear" w:color="auto" w:fill="FFFFFF"/>
        </w:rPr>
        <w:t xml:space="preserve"> and human</w:t>
      </w:r>
      <w:r w:rsidRPr="00CF58E6">
        <w:rPr>
          <w:rStyle w:val="Hyperlink"/>
          <w:rFonts w:ascii="Arial" w:hAnsi="Arial" w:cs="Arial"/>
          <w:color w:val="auto"/>
          <w:sz w:val="20"/>
          <w:szCs w:val="20"/>
          <w:u w:val="none"/>
          <w:bdr w:val="none" w:sz="0" w:space="0" w:color="auto" w:frame="1"/>
          <w:shd w:val="clear" w:color="auto" w:fill="FFFFFF"/>
        </w:rPr>
        <w:t xml:space="preserve"> resources over the reporting period relating to the delivery of </w:t>
      </w:r>
      <w:r>
        <w:rPr>
          <w:rStyle w:val="Hyperlink"/>
          <w:rFonts w:ascii="Arial" w:hAnsi="Arial" w:cs="Arial"/>
          <w:color w:val="auto"/>
          <w:sz w:val="20"/>
          <w:szCs w:val="20"/>
          <w:u w:val="none"/>
          <w:bdr w:val="none" w:sz="0" w:space="0" w:color="auto" w:frame="1"/>
          <w:shd w:val="clear" w:color="auto" w:fill="FFFFFF"/>
        </w:rPr>
        <w:t>the collaborative module(s)/programme(s).</w:t>
      </w:r>
    </w:p>
    <w:p w14:paraId="15B978AE" w14:textId="77777777" w:rsidR="00CF58E6" w:rsidRDefault="00CF58E6" w:rsidP="00CF58E6">
      <w:pPr>
        <w:pStyle w:val="ListParagraph"/>
        <w:rPr>
          <w:rStyle w:val="Hyperlink"/>
          <w:rFonts w:ascii="Arial" w:hAnsi="Arial" w:cs="Arial"/>
          <w:color w:val="auto"/>
          <w:sz w:val="20"/>
          <w:szCs w:val="20"/>
          <w:u w:val="none"/>
          <w:bdr w:val="none" w:sz="0" w:space="0" w:color="auto" w:frame="1"/>
          <w:shd w:val="clear" w:color="auto" w:fill="FFFFFF"/>
        </w:rPr>
      </w:pPr>
    </w:p>
    <w:p w14:paraId="0C8C1BA3" w14:textId="77777777" w:rsidR="003E2D51" w:rsidRDefault="00515A94" w:rsidP="003844D8">
      <w:pPr>
        <w:pStyle w:val="ListParagraph"/>
        <w:numPr>
          <w:ilvl w:val="0"/>
          <w:numId w:val="3"/>
        </w:numPr>
        <w:rPr>
          <w:rStyle w:val="Hyperlink"/>
          <w:rFonts w:ascii="Arial" w:hAnsi="Arial" w:cs="Arial"/>
          <w:color w:val="auto"/>
          <w:sz w:val="20"/>
          <w:szCs w:val="20"/>
          <w:u w:val="none"/>
          <w:bdr w:val="none" w:sz="0" w:space="0" w:color="auto" w:frame="1"/>
          <w:shd w:val="clear" w:color="auto" w:fill="FFFFFF"/>
        </w:rPr>
      </w:pPr>
      <w:r w:rsidRPr="00515A94">
        <w:rPr>
          <w:rStyle w:val="Hyperlink"/>
          <w:rFonts w:ascii="Arial" w:hAnsi="Arial" w:cs="Arial"/>
          <w:color w:val="auto"/>
          <w:sz w:val="20"/>
          <w:szCs w:val="20"/>
          <w:u w:val="none"/>
          <w:bdr w:val="none" w:sz="0" w:space="0" w:color="auto" w:frame="1"/>
          <w:shd w:val="clear" w:color="auto" w:fill="FFFFFF"/>
        </w:rPr>
        <w:t xml:space="preserve">In </w:t>
      </w:r>
      <w:r w:rsidR="00CF58E6" w:rsidRPr="00515A94">
        <w:rPr>
          <w:rStyle w:val="Hyperlink"/>
          <w:rFonts w:ascii="Arial" w:hAnsi="Arial" w:cs="Arial"/>
          <w:color w:val="auto"/>
          <w:sz w:val="20"/>
          <w:szCs w:val="20"/>
          <w:bdr w:val="none" w:sz="0" w:space="0" w:color="auto" w:frame="1"/>
          <w:shd w:val="clear" w:color="auto" w:fill="FFFFFF"/>
        </w:rPr>
        <w:t xml:space="preserve">Section </w:t>
      </w:r>
      <w:r w:rsidR="00CF58E6" w:rsidRPr="00515A94">
        <w:rPr>
          <w:rStyle w:val="Hyperlink"/>
          <w:rFonts w:ascii="Arial" w:hAnsi="Arial" w:cs="Arial"/>
          <w:color w:val="auto"/>
          <w:sz w:val="20"/>
          <w:szCs w:val="20"/>
          <w:u w:val="none"/>
          <w:bdr w:val="none" w:sz="0" w:space="0" w:color="auto" w:frame="1"/>
          <w:shd w:val="clear" w:color="auto" w:fill="FFFFFF"/>
        </w:rPr>
        <w:t>7</w:t>
      </w:r>
      <w:r w:rsidRPr="00515A94">
        <w:rPr>
          <w:rStyle w:val="Hyperlink"/>
          <w:rFonts w:ascii="Arial" w:hAnsi="Arial" w:cs="Arial"/>
          <w:color w:val="auto"/>
          <w:sz w:val="20"/>
          <w:szCs w:val="20"/>
          <w:u w:val="none"/>
          <w:bdr w:val="none" w:sz="0" w:space="0" w:color="auto" w:frame="1"/>
          <w:shd w:val="clear" w:color="auto" w:fill="FFFFFF"/>
        </w:rPr>
        <w:t>,</w:t>
      </w:r>
      <w:r w:rsidR="00F07C84" w:rsidRPr="00515A94">
        <w:rPr>
          <w:rStyle w:val="Hyperlink"/>
          <w:rFonts w:ascii="Arial" w:hAnsi="Arial" w:cs="Arial"/>
          <w:color w:val="auto"/>
          <w:sz w:val="20"/>
          <w:szCs w:val="20"/>
          <w:u w:val="none"/>
          <w:bdr w:val="none" w:sz="0" w:space="0" w:color="auto" w:frame="1"/>
          <w:shd w:val="clear" w:color="auto" w:fill="FFFFFF"/>
        </w:rPr>
        <w:t xml:space="preserve"> the CPO </w:t>
      </w:r>
      <w:r w:rsidRPr="00515A94">
        <w:rPr>
          <w:rStyle w:val="Hyperlink"/>
          <w:rFonts w:ascii="Arial" w:hAnsi="Arial" w:cs="Arial"/>
          <w:color w:val="auto"/>
          <w:sz w:val="20"/>
          <w:szCs w:val="20"/>
          <w:u w:val="none"/>
          <w:bdr w:val="none" w:sz="0" w:space="0" w:color="auto" w:frame="1"/>
          <w:shd w:val="clear" w:color="auto" w:fill="FFFFFF"/>
        </w:rPr>
        <w:t xml:space="preserve">is asked to provide evidence and comment </w:t>
      </w:r>
      <w:r w:rsidR="00EA2180">
        <w:rPr>
          <w:rStyle w:val="Hyperlink"/>
          <w:rFonts w:ascii="Arial" w:hAnsi="Arial" w:cs="Arial"/>
          <w:color w:val="auto"/>
          <w:sz w:val="20"/>
          <w:szCs w:val="20"/>
          <w:u w:val="none"/>
          <w:bdr w:val="none" w:sz="0" w:space="0" w:color="auto" w:frame="1"/>
          <w:shd w:val="clear" w:color="auto" w:fill="FFFFFF"/>
        </w:rPr>
        <w:t>regarding</w:t>
      </w:r>
      <w:r w:rsidRPr="00515A94">
        <w:rPr>
          <w:rStyle w:val="Hyperlink"/>
          <w:rFonts w:ascii="Arial" w:hAnsi="Arial" w:cs="Arial"/>
          <w:color w:val="auto"/>
          <w:sz w:val="20"/>
          <w:szCs w:val="20"/>
          <w:u w:val="none"/>
          <w:bdr w:val="none" w:sz="0" w:space="0" w:color="auto" w:frame="1"/>
          <w:shd w:val="clear" w:color="auto" w:fill="FFFFFF"/>
        </w:rPr>
        <w:t xml:space="preserve"> the maintenance and enhancement of academic quality and standards</w:t>
      </w:r>
      <w:r w:rsidR="00EA2180">
        <w:rPr>
          <w:rStyle w:val="Hyperlink"/>
          <w:rFonts w:ascii="Arial" w:hAnsi="Arial" w:cs="Arial"/>
          <w:color w:val="auto"/>
          <w:sz w:val="20"/>
          <w:szCs w:val="20"/>
          <w:u w:val="none"/>
          <w:bdr w:val="none" w:sz="0" w:space="0" w:color="auto" w:frame="1"/>
          <w:shd w:val="clear" w:color="auto" w:fill="FFFFFF"/>
        </w:rPr>
        <w:t xml:space="preserve">, </w:t>
      </w:r>
      <w:r w:rsidRPr="00515A94">
        <w:rPr>
          <w:rStyle w:val="Hyperlink"/>
          <w:rFonts w:ascii="Arial" w:hAnsi="Arial" w:cs="Arial"/>
          <w:color w:val="auto"/>
          <w:sz w:val="20"/>
          <w:szCs w:val="20"/>
          <w:u w:val="none"/>
          <w:bdr w:val="none" w:sz="0" w:space="0" w:color="auto" w:frame="1"/>
          <w:shd w:val="clear" w:color="auto" w:fill="FFFFFF"/>
        </w:rPr>
        <w:t>a</w:t>
      </w:r>
      <w:r>
        <w:rPr>
          <w:rStyle w:val="Hyperlink"/>
          <w:rFonts w:ascii="Arial" w:hAnsi="Arial" w:cs="Arial"/>
          <w:color w:val="auto"/>
          <w:sz w:val="20"/>
          <w:szCs w:val="20"/>
          <w:u w:val="none"/>
          <w:bdr w:val="none" w:sz="0" w:space="0" w:color="auto" w:frame="1"/>
          <w:shd w:val="clear" w:color="auto" w:fill="FFFFFF"/>
        </w:rPr>
        <w:t>s well as</w:t>
      </w:r>
      <w:r w:rsidRPr="00515A94">
        <w:rPr>
          <w:rStyle w:val="Hyperlink"/>
          <w:rFonts w:ascii="Arial" w:hAnsi="Arial" w:cs="Arial"/>
          <w:color w:val="auto"/>
          <w:sz w:val="20"/>
          <w:szCs w:val="20"/>
          <w:u w:val="none"/>
          <w:bdr w:val="none" w:sz="0" w:space="0" w:color="auto" w:frame="1"/>
          <w:shd w:val="clear" w:color="auto" w:fill="FFFFFF"/>
        </w:rPr>
        <w:t xml:space="preserve"> the </w:t>
      </w:r>
      <w:r>
        <w:rPr>
          <w:rStyle w:val="Hyperlink"/>
          <w:rFonts w:ascii="Arial" w:hAnsi="Arial" w:cs="Arial"/>
          <w:color w:val="auto"/>
          <w:sz w:val="20"/>
          <w:szCs w:val="20"/>
          <w:u w:val="none"/>
          <w:bdr w:val="none" w:sz="0" w:space="0" w:color="auto" w:frame="1"/>
          <w:shd w:val="clear" w:color="auto" w:fill="FFFFFF"/>
        </w:rPr>
        <w:t xml:space="preserve">quality of the </w:t>
      </w:r>
      <w:r w:rsidRPr="00515A94">
        <w:rPr>
          <w:rStyle w:val="Hyperlink"/>
          <w:rFonts w:ascii="Arial" w:hAnsi="Arial" w:cs="Arial"/>
          <w:color w:val="auto"/>
          <w:sz w:val="20"/>
          <w:szCs w:val="20"/>
          <w:u w:val="none"/>
          <w:bdr w:val="none" w:sz="0" w:space="0" w:color="auto" w:frame="1"/>
          <w:shd w:val="clear" w:color="auto" w:fill="FFFFFF"/>
        </w:rPr>
        <w:t xml:space="preserve">students’ experience. </w:t>
      </w:r>
      <w:r w:rsidR="00E94372">
        <w:rPr>
          <w:rStyle w:val="Hyperlink"/>
          <w:rFonts w:ascii="Arial" w:hAnsi="Arial" w:cs="Arial"/>
          <w:color w:val="auto"/>
          <w:sz w:val="20"/>
          <w:szCs w:val="20"/>
          <w:u w:val="none"/>
          <w:bdr w:val="none" w:sz="0" w:space="0" w:color="auto" w:frame="1"/>
          <w:shd w:val="clear" w:color="auto" w:fill="FFFFFF"/>
        </w:rPr>
        <w:t xml:space="preserve">This may be a summary of activities/observations that have already been discussed with the collaborative organisations and, where issues had been identified, appropriate actions might already </w:t>
      </w:r>
      <w:proofErr w:type="gramStart"/>
      <w:r w:rsidR="00E94372">
        <w:rPr>
          <w:rStyle w:val="Hyperlink"/>
          <w:rFonts w:ascii="Arial" w:hAnsi="Arial" w:cs="Arial"/>
          <w:color w:val="auto"/>
          <w:sz w:val="20"/>
          <w:szCs w:val="20"/>
          <w:u w:val="none"/>
          <w:bdr w:val="none" w:sz="0" w:space="0" w:color="auto" w:frame="1"/>
          <w:shd w:val="clear" w:color="auto" w:fill="FFFFFF"/>
        </w:rPr>
        <w:t>been</w:t>
      </w:r>
      <w:proofErr w:type="gramEnd"/>
      <w:r w:rsidR="00E94372">
        <w:rPr>
          <w:rStyle w:val="Hyperlink"/>
          <w:rFonts w:ascii="Arial" w:hAnsi="Arial" w:cs="Arial"/>
          <w:color w:val="auto"/>
          <w:sz w:val="20"/>
          <w:szCs w:val="20"/>
          <w:u w:val="none"/>
          <w:bdr w:val="none" w:sz="0" w:space="0" w:color="auto" w:frame="1"/>
          <w:shd w:val="clear" w:color="auto" w:fill="FFFFFF"/>
        </w:rPr>
        <w:t xml:space="preserve"> put in place or included in the action plan for the following year. </w:t>
      </w:r>
    </w:p>
    <w:p w14:paraId="606FCA6C" w14:textId="77777777" w:rsidR="00084BDC" w:rsidRPr="00084BDC" w:rsidRDefault="00084BDC" w:rsidP="00084BDC">
      <w:pPr>
        <w:pStyle w:val="ListParagraph"/>
        <w:rPr>
          <w:rStyle w:val="Hyperlink"/>
          <w:rFonts w:ascii="Arial" w:hAnsi="Arial" w:cs="Arial"/>
          <w:color w:val="auto"/>
          <w:sz w:val="20"/>
          <w:szCs w:val="20"/>
          <w:u w:val="none"/>
          <w:bdr w:val="none" w:sz="0" w:space="0" w:color="auto" w:frame="1"/>
          <w:shd w:val="clear" w:color="auto" w:fill="FFFFFF"/>
        </w:rPr>
      </w:pPr>
    </w:p>
    <w:p w14:paraId="7DFFFBE7" w14:textId="0EB5705E" w:rsidR="00084BDC" w:rsidRDefault="00084BDC" w:rsidP="003844D8">
      <w:pPr>
        <w:pStyle w:val="ListParagraph"/>
        <w:numPr>
          <w:ilvl w:val="0"/>
          <w:numId w:val="3"/>
        </w:numPr>
        <w:rPr>
          <w:rStyle w:val="Hyperlink"/>
          <w:rFonts w:ascii="Arial" w:hAnsi="Arial" w:cs="Arial"/>
          <w:color w:val="auto"/>
          <w:sz w:val="20"/>
          <w:szCs w:val="20"/>
          <w:u w:val="none"/>
          <w:bdr w:val="none" w:sz="0" w:space="0" w:color="auto" w:frame="1"/>
          <w:shd w:val="clear" w:color="auto" w:fill="FFFFFF"/>
        </w:rPr>
      </w:pPr>
      <w:r w:rsidRPr="00515A94">
        <w:rPr>
          <w:rStyle w:val="Hyperlink"/>
          <w:rFonts w:ascii="Arial" w:hAnsi="Arial" w:cs="Arial"/>
          <w:color w:val="auto"/>
          <w:sz w:val="20"/>
          <w:szCs w:val="20"/>
          <w:u w:val="none"/>
          <w:bdr w:val="none" w:sz="0" w:space="0" w:color="auto" w:frame="1"/>
          <w:shd w:val="clear" w:color="auto" w:fill="FFFFFF"/>
        </w:rPr>
        <w:t xml:space="preserve">In </w:t>
      </w:r>
      <w:r w:rsidRPr="00515A94">
        <w:rPr>
          <w:rStyle w:val="Hyperlink"/>
          <w:rFonts w:ascii="Arial" w:hAnsi="Arial" w:cs="Arial"/>
          <w:color w:val="auto"/>
          <w:sz w:val="20"/>
          <w:szCs w:val="20"/>
          <w:bdr w:val="none" w:sz="0" w:space="0" w:color="auto" w:frame="1"/>
          <w:shd w:val="clear" w:color="auto" w:fill="FFFFFF"/>
        </w:rPr>
        <w:t xml:space="preserve">Section </w:t>
      </w:r>
      <w:r>
        <w:rPr>
          <w:rStyle w:val="Hyperlink"/>
          <w:rFonts w:ascii="Arial" w:hAnsi="Arial" w:cs="Arial"/>
          <w:color w:val="auto"/>
          <w:sz w:val="20"/>
          <w:szCs w:val="20"/>
          <w:u w:val="none"/>
          <w:bdr w:val="none" w:sz="0" w:space="0" w:color="auto" w:frame="1"/>
          <w:shd w:val="clear" w:color="auto" w:fill="FFFFFF"/>
        </w:rPr>
        <w:t>8, the collaborative organisation is asked to provide any comments or feedback on the arrangement not already discussed in the sections above</w:t>
      </w:r>
      <w:r w:rsidR="004B579A">
        <w:rPr>
          <w:rStyle w:val="Hyperlink"/>
          <w:rFonts w:ascii="Arial" w:hAnsi="Arial" w:cs="Arial"/>
          <w:color w:val="auto"/>
          <w:sz w:val="20"/>
          <w:szCs w:val="20"/>
          <w:u w:val="none"/>
          <w:bdr w:val="none" w:sz="0" w:space="0" w:color="auto" w:frame="1"/>
          <w:shd w:val="clear" w:color="auto" w:fill="FFFFFF"/>
        </w:rPr>
        <w:t>, as well as commenting on casework mechanisms</w:t>
      </w:r>
      <w:r w:rsidR="0072488E">
        <w:rPr>
          <w:rStyle w:val="Hyperlink"/>
          <w:rFonts w:ascii="Arial" w:hAnsi="Arial" w:cs="Arial"/>
          <w:color w:val="auto"/>
          <w:sz w:val="20"/>
          <w:szCs w:val="20"/>
          <w:u w:val="none"/>
          <w:bdr w:val="none" w:sz="0" w:space="0" w:color="auto" w:frame="1"/>
          <w:shd w:val="clear" w:color="auto" w:fill="FFFFFF"/>
        </w:rPr>
        <w:t xml:space="preserve"> and trends</w:t>
      </w:r>
      <w:r>
        <w:rPr>
          <w:rStyle w:val="Hyperlink"/>
          <w:rFonts w:ascii="Arial" w:hAnsi="Arial" w:cs="Arial"/>
          <w:color w:val="auto"/>
          <w:sz w:val="20"/>
          <w:szCs w:val="20"/>
          <w:u w:val="none"/>
          <w:bdr w:val="none" w:sz="0" w:space="0" w:color="auto" w:frame="1"/>
          <w:shd w:val="clear" w:color="auto" w:fill="FFFFFF"/>
        </w:rPr>
        <w:t>.</w:t>
      </w:r>
    </w:p>
    <w:p w14:paraId="760CEC2A" w14:textId="77777777" w:rsidR="003E2D51" w:rsidRPr="003E2D51" w:rsidRDefault="003E2D51" w:rsidP="003E2D51">
      <w:pPr>
        <w:pStyle w:val="ListParagraph"/>
        <w:rPr>
          <w:rStyle w:val="Hyperlink"/>
          <w:rFonts w:ascii="Arial" w:hAnsi="Arial" w:cs="Arial"/>
          <w:color w:val="auto"/>
          <w:sz w:val="20"/>
          <w:szCs w:val="20"/>
          <w:u w:val="none"/>
          <w:bdr w:val="none" w:sz="0" w:space="0" w:color="auto" w:frame="1"/>
          <w:shd w:val="clear" w:color="auto" w:fill="FFFFFF"/>
        </w:rPr>
      </w:pPr>
    </w:p>
    <w:p w14:paraId="5416D575" w14:textId="786B1564" w:rsidR="003E2D51" w:rsidRDefault="00E94372" w:rsidP="003E2D51">
      <w:pPr>
        <w:pStyle w:val="ListParagraph"/>
        <w:rPr>
          <w:rStyle w:val="Hyperlink"/>
          <w:rFonts w:ascii="Arial" w:hAnsi="Arial" w:cs="Arial"/>
          <w:color w:val="auto"/>
          <w:sz w:val="20"/>
          <w:szCs w:val="20"/>
          <w:u w:val="none"/>
          <w:bdr w:val="none" w:sz="0" w:space="0" w:color="auto" w:frame="1"/>
          <w:shd w:val="clear" w:color="auto" w:fill="FFFFFF"/>
        </w:rPr>
      </w:pPr>
      <w:r>
        <w:rPr>
          <w:rStyle w:val="Hyperlink"/>
          <w:rFonts w:ascii="Arial" w:hAnsi="Arial" w:cs="Arial"/>
          <w:color w:val="auto"/>
          <w:sz w:val="20"/>
          <w:szCs w:val="20"/>
          <w:u w:val="none"/>
          <w:bdr w:val="none" w:sz="0" w:space="0" w:color="auto" w:frame="1"/>
          <w:shd w:val="clear" w:color="auto" w:fill="FFFFFF"/>
        </w:rPr>
        <w:t>If new elements of good practice or new areas for enhancement/concern</w:t>
      </w:r>
      <w:r w:rsidR="00B664AE">
        <w:rPr>
          <w:rStyle w:val="Hyperlink"/>
          <w:rFonts w:ascii="Arial" w:hAnsi="Arial" w:cs="Arial"/>
          <w:color w:val="auto"/>
          <w:sz w:val="20"/>
          <w:szCs w:val="20"/>
          <w:u w:val="none"/>
          <w:bdr w:val="none" w:sz="0" w:space="0" w:color="auto" w:frame="1"/>
          <w:shd w:val="clear" w:color="auto" w:fill="FFFFFF"/>
        </w:rPr>
        <w:t xml:space="preserve"> </w:t>
      </w:r>
      <w:r w:rsidR="003E2D51">
        <w:rPr>
          <w:rStyle w:val="Hyperlink"/>
          <w:rFonts w:ascii="Arial" w:hAnsi="Arial" w:cs="Arial"/>
          <w:color w:val="auto"/>
          <w:sz w:val="20"/>
          <w:szCs w:val="20"/>
          <w:u w:val="none"/>
          <w:bdr w:val="none" w:sz="0" w:space="0" w:color="auto" w:frame="1"/>
          <w:shd w:val="clear" w:color="auto" w:fill="FFFFFF"/>
        </w:rPr>
        <w:t>are</w:t>
      </w:r>
      <w:r w:rsidR="00B664AE">
        <w:rPr>
          <w:rStyle w:val="Hyperlink"/>
          <w:rFonts w:ascii="Arial" w:hAnsi="Arial" w:cs="Arial"/>
          <w:color w:val="auto"/>
          <w:sz w:val="20"/>
          <w:szCs w:val="20"/>
          <w:u w:val="none"/>
          <w:bdr w:val="none" w:sz="0" w:space="0" w:color="auto" w:frame="1"/>
          <w:shd w:val="clear" w:color="auto" w:fill="FFFFFF"/>
        </w:rPr>
        <w:t xml:space="preserve"> identified at the time of the annual review, the CPO should comment upon these and at the same t</w:t>
      </w:r>
      <w:r w:rsidR="003E2D51">
        <w:rPr>
          <w:rStyle w:val="Hyperlink"/>
          <w:rFonts w:ascii="Arial" w:hAnsi="Arial" w:cs="Arial"/>
          <w:color w:val="auto"/>
          <w:sz w:val="20"/>
          <w:szCs w:val="20"/>
          <w:u w:val="none"/>
          <w:bdr w:val="none" w:sz="0" w:space="0" w:color="auto" w:frame="1"/>
          <w:shd w:val="clear" w:color="auto" w:fill="FFFFFF"/>
        </w:rPr>
        <w:t>i</w:t>
      </w:r>
      <w:r w:rsidR="00B664AE">
        <w:rPr>
          <w:rStyle w:val="Hyperlink"/>
          <w:rFonts w:ascii="Arial" w:hAnsi="Arial" w:cs="Arial"/>
          <w:color w:val="auto"/>
          <w:sz w:val="20"/>
          <w:szCs w:val="20"/>
          <w:u w:val="none"/>
          <w:bdr w:val="none" w:sz="0" w:space="0" w:color="auto" w:frame="1"/>
          <w:shd w:val="clear" w:color="auto" w:fill="FFFFFF"/>
        </w:rPr>
        <w:t xml:space="preserve">me discuss them with the collaborative organisation to ensure that actions are included in </w:t>
      </w:r>
      <w:r w:rsidR="00084BDC">
        <w:rPr>
          <w:rStyle w:val="Hyperlink"/>
          <w:rFonts w:ascii="Arial" w:hAnsi="Arial" w:cs="Arial"/>
          <w:color w:val="auto"/>
          <w:sz w:val="20"/>
          <w:szCs w:val="20"/>
          <w:u w:val="none"/>
          <w:bdr w:val="none" w:sz="0" w:space="0" w:color="auto" w:frame="1"/>
          <w:shd w:val="clear" w:color="auto" w:fill="FFFFFF"/>
        </w:rPr>
        <w:t xml:space="preserve">Part B </w:t>
      </w:r>
      <w:r w:rsidR="00B664AE">
        <w:rPr>
          <w:rStyle w:val="Hyperlink"/>
          <w:rFonts w:ascii="Arial" w:hAnsi="Arial" w:cs="Arial"/>
          <w:color w:val="auto"/>
          <w:sz w:val="20"/>
          <w:szCs w:val="20"/>
          <w:u w:val="none"/>
          <w:bdr w:val="none" w:sz="0" w:space="0" w:color="auto" w:frame="1"/>
          <w:shd w:val="clear" w:color="auto" w:fill="FFFFFF"/>
        </w:rPr>
        <w:t>of the form.</w:t>
      </w:r>
      <w:r w:rsidR="003E2D51">
        <w:rPr>
          <w:rStyle w:val="Hyperlink"/>
          <w:rFonts w:ascii="Arial" w:hAnsi="Arial" w:cs="Arial"/>
          <w:color w:val="auto"/>
          <w:sz w:val="20"/>
          <w:szCs w:val="20"/>
          <w:u w:val="none"/>
          <w:bdr w:val="none" w:sz="0" w:space="0" w:color="auto" w:frame="1"/>
          <w:shd w:val="clear" w:color="auto" w:fill="FFFFFF"/>
        </w:rPr>
        <w:t xml:space="preserve"> </w:t>
      </w:r>
    </w:p>
    <w:p w14:paraId="42B00638" w14:textId="77777777" w:rsidR="003E2D51" w:rsidRDefault="003E2D51" w:rsidP="003E2D51">
      <w:pPr>
        <w:pStyle w:val="ListParagraph"/>
        <w:rPr>
          <w:rStyle w:val="Hyperlink"/>
          <w:rFonts w:ascii="Arial" w:hAnsi="Arial" w:cs="Arial"/>
          <w:color w:val="auto"/>
          <w:sz w:val="20"/>
          <w:szCs w:val="20"/>
          <w:u w:val="none"/>
          <w:bdr w:val="none" w:sz="0" w:space="0" w:color="auto" w:frame="1"/>
          <w:shd w:val="clear" w:color="auto" w:fill="FFFFFF"/>
        </w:rPr>
      </w:pPr>
    </w:p>
    <w:p w14:paraId="68A0D199" w14:textId="08162752" w:rsidR="00B32E1B" w:rsidRDefault="003E2D51" w:rsidP="003E2D51">
      <w:pPr>
        <w:pStyle w:val="ListParagraph"/>
        <w:rPr>
          <w:rStyle w:val="Hyperlink"/>
          <w:rFonts w:ascii="Arial" w:hAnsi="Arial" w:cs="Arial"/>
          <w:color w:val="auto"/>
          <w:sz w:val="20"/>
          <w:szCs w:val="20"/>
          <w:u w:val="none"/>
          <w:bdr w:val="none" w:sz="0" w:space="0" w:color="auto" w:frame="1"/>
          <w:shd w:val="clear" w:color="auto" w:fill="FFFFFF"/>
        </w:rPr>
      </w:pPr>
      <w:r>
        <w:rPr>
          <w:rStyle w:val="Hyperlink"/>
          <w:rFonts w:ascii="Arial" w:hAnsi="Arial" w:cs="Arial"/>
          <w:color w:val="auto"/>
          <w:sz w:val="20"/>
          <w:szCs w:val="20"/>
          <w:u w:val="none"/>
          <w:bdr w:val="none" w:sz="0" w:space="0" w:color="auto" w:frame="1"/>
          <w:shd w:val="clear" w:color="auto" w:fill="FFFFFF"/>
        </w:rPr>
        <w:t xml:space="preserve">Examples of areas that may be considered are (the list is not exhaustive): </w:t>
      </w:r>
      <w:r w:rsidRPr="003E2D51">
        <w:rPr>
          <w:rStyle w:val="Hyperlink"/>
          <w:rFonts w:ascii="Arial" w:hAnsi="Arial" w:cs="Arial"/>
          <w:color w:val="auto"/>
          <w:sz w:val="20"/>
          <w:szCs w:val="20"/>
          <w:u w:val="none"/>
          <w:bdr w:val="none" w:sz="0" w:space="0" w:color="auto" w:frame="1"/>
          <w:shd w:val="clear" w:color="auto" w:fill="FFFFFF"/>
        </w:rPr>
        <w:t>admissions decisions, teaching and learning, assessment methods, marking criteria, moderation of student work, staff development, peer review, quality and currency of learning resources, adherence to PSRB’s requirements, student support, available resources and staffing etc.</w:t>
      </w:r>
    </w:p>
    <w:p w14:paraId="5821431E" w14:textId="0F18B9C8" w:rsidR="00D4705F" w:rsidRDefault="00D4705F" w:rsidP="003E2D51">
      <w:pPr>
        <w:pStyle w:val="ListParagraph"/>
        <w:rPr>
          <w:rStyle w:val="Hyperlink"/>
          <w:rFonts w:ascii="Arial" w:hAnsi="Arial" w:cs="Arial"/>
          <w:color w:val="auto"/>
          <w:sz w:val="20"/>
          <w:szCs w:val="20"/>
          <w:u w:val="none"/>
          <w:bdr w:val="none" w:sz="0" w:space="0" w:color="auto" w:frame="1"/>
          <w:shd w:val="clear" w:color="auto" w:fill="FFFFFF"/>
        </w:rPr>
      </w:pPr>
    </w:p>
    <w:p w14:paraId="429BE601" w14:textId="600FBF9C" w:rsidR="00D4705F" w:rsidRDefault="00D4705F" w:rsidP="003E2D51">
      <w:pPr>
        <w:pStyle w:val="ListParagraph"/>
        <w:rPr>
          <w:rStyle w:val="Hyperlink"/>
          <w:rFonts w:ascii="Arial" w:hAnsi="Arial" w:cs="Arial"/>
          <w:color w:val="auto"/>
          <w:sz w:val="20"/>
          <w:szCs w:val="20"/>
          <w:u w:val="none"/>
          <w:bdr w:val="none" w:sz="0" w:space="0" w:color="auto" w:frame="1"/>
          <w:shd w:val="clear" w:color="auto" w:fill="FFFFFF"/>
        </w:rPr>
      </w:pPr>
      <w:r>
        <w:rPr>
          <w:rStyle w:val="Hyperlink"/>
          <w:rFonts w:ascii="Arial" w:hAnsi="Arial" w:cs="Arial"/>
          <w:color w:val="auto"/>
          <w:sz w:val="20"/>
          <w:szCs w:val="20"/>
          <w:u w:val="none"/>
          <w:bdr w:val="none" w:sz="0" w:space="0" w:color="auto" w:frame="1"/>
          <w:shd w:val="clear" w:color="auto" w:fill="FFFFFF"/>
        </w:rPr>
        <w:t>This section also offers the opportunity to comment on how the collaboration is working.</w:t>
      </w:r>
    </w:p>
    <w:p w14:paraId="777BDADD" w14:textId="77777777" w:rsidR="003844D8" w:rsidRPr="003844D8" w:rsidRDefault="003844D8" w:rsidP="003844D8">
      <w:pPr>
        <w:rPr>
          <w:rFonts w:ascii="Arial" w:hAnsi="Arial" w:cs="Arial"/>
          <w:sz w:val="20"/>
          <w:szCs w:val="20"/>
          <w:bdr w:val="none" w:sz="0" w:space="0" w:color="auto" w:frame="1"/>
          <w:shd w:val="clear" w:color="auto" w:fill="FFFFFF"/>
        </w:rPr>
      </w:pPr>
    </w:p>
    <w:p w14:paraId="7DFB3407" w14:textId="3BB80845" w:rsidR="001D2EF8" w:rsidRDefault="001D2EF8">
      <w:pPr>
        <w:rPr>
          <w:rStyle w:val="Hyperlink"/>
          <w:rFonts w:ascii="Arial" w:hAnsi="Arial" w:cs="Arial"/>
          <w:b/>
          <w:bCs/>
          <w:i/>
          <w:iCs/>
          <w:color w:val="auto"/>
          <w:sz w:val="20"/>
          <w:szCs w:val="20"/>
          <w:bdr w:val="none" w:sz="0" w:space="0" w:color="auto" w:frame="1"/>
          <w:shd w:val="clear" w:color="auto" w:fill="FFFFFF"/>
        </w:rPr>
      </w:pPr>
      <w:r>
        <w:rPr>
          <w:rStyle w:val="Hyperlink"/>
          <w:rFonts w:ascii="Arial" w:hAnsi="Arial" w:cs="Arial"/>
          <w:b/>
          <w:bCs/>
          <w:i/>
          <w:iCs/>
          <w:color w:val="auto"/>
          <w:sz w:val="20"/>
          <w:szCs w:val="20"/>
          <w:bdr w:val="none" w:sz="0" w:space="0" w:color="auto" w:frame="1"/>
          <w:shd w:val="clear" w:color="auto" w:fill="FFFFFF"/>
        </w:rPr>
        <w:t>Useful definitions</w:t>
      </w:r>
    </w:p>
    <w:p w14:paraId="1E2208E0" w14:textId="5A23DC7B" w:rsidR="001D2EF8" w:rsidRDefault="001D2EF8">
      <w:pPr>
        <w:rPr>
          <w:rStyle w:val="Hyperlink"/>
          <w:rFonts w:ascii="Arial" w:hAnsi="Arial" w:cs="Arial"/>
          <w:color w:val="auto"/>
          <w:sz w:val="20"/>
          <w:szCs w:val="20"/>
          <w:u w:val="none"/>
          <w:bdr w:val="none" w:sz="0" w:space="0" w:color="auto" w:frame="1"/>
          <w:shd w:val="clear" w:color="auto" w:fill="FFFFFF"/>
        </w:rPr>
      </w:pPr>
      <w:r w:rsidRPr="000435F4">
        <w:rPr>
          <w:rStyle w:val="Hyperlink"/>
          <w:rFonts w:ascii="Arial" w:hAnsi="Arial" w:cs="Arial"/>
          <w:i/>
          <w:iCs/>
          <w:color w:val="auto"/>
          <w:sz w:val="20"/>
          <w:szCs w:val="20"/>
          <w:bdr w:val="none" w:sz="0" w:space="0" w:color="auto" w:frame="1"/>
          <w:shd w:val="clear" w:color="auto" w:fill="FFFFFF"/>
        </w:rPr>
        <w:t>Entrants:</w:t>
      </w:r>
      <w:r>
        <w:rPr>
          <w:rStyle w:val="Hyperlink"/>
          <w:rFonts w:ascii="Arial" w:hAnsi="Arial" w:cs="Arial"/>
          <w:i/>
          <w:iCs/>
          <w:color w:val="auto"/>
          <w:sz w:val="20"/>
          <w:szCs w:val="20"/>
          <w:u w:val="none"/>
          <w:bdr w:val="none" w:sz="0" w:space="0" w:color="auto" w:frame="1"/>
          <w:shd w:val="clear" w:color="auto" w:fill="FFFFFF"/>
        </w:rPr>
        <w:t xml:space="preserve"> </w:t>
      </w:r>
      <w:r>
        <w:rPr>
          <w:rStyle w:val="Hyperlink"/>
          <w:rFonts w:ascii="Arial" w:hAnsi="Arial" w:cs="Arial"/>
          <w:color w:val="auto"/>
          <w:sz w:val="20"/>
          <w:szCs w:val="20"/>
          <w:u w:val="none"/>
          <w:bdr w:val="none" w:sz="0" w:space="0" w:color="auto" w:frame="1"/>
          <w:shd w:val="clear" w:color="auto" w:fill="FFFFFF"/>
        </w:rPr>
        <w:t xml:space="preserve">Students in their first academic year of engagement with their programme. This excludes students repeating the year or returning from a </w:t>
      </w:r>
      <w:r w:rsidR="00AD2640">
        <w:rPr>
          <w:rStyle w:val="Hyperlink"/>
          <w:rFonts w:ascii="Arial" w:hAnsi="Arial" w:cs="Arial"/>
          <w:color w:val="auto"/>
          <w:sz w:val="20"/>
          <w:szCs w:val="20"/>
          <w:u w:val="none"/>
          <w:bdr w:val="none" w:sz="0" w:space="0" w:color="auto" w:frame="1"/>
          <w:shd w:val="clear" w:color="auto" w:fill="FFFFFF"/>
        </w:rPr>
        <w:t>leave of absence.</w:t>
      </w:r>
    </w:p>
    <w:p w14:paraId="68434E30" w14:textId="1C988D36" w:rsidR="00AD2640" w:rsidRPr="0016745C" w:rsidRDefault="0016745C">
      <w:pPr>
        <w:rPr>
          <w:rStyle w:val="Hyperlink"/>
          <w:rFonts w:ascii="Arial" w:hAnsi="Arial" w:cs="Arial"/>
          <w:color w:val="auto"/>
          <w:sz w:val="20"/>
          <w:szCs w:val="20"/>
          <w:u w:val="none"/>
          <w:bdr w:val="none" w:sz="0" w:space="0" w:color="auto" w:frame="1"/>
          <w:shd w:val="clear" w:color="auto" w:fill="FFFFFF"/>
        </w:rPr>
      </w:pPr>
      <w:r w:rsidRPr="000435F4">
        <w:rPr>
          <w:rStyle w:val="Hyperlink"/>
          <w:rFonts w:ascii="Arial" w:hAnsi="Arial" w:cs="Arial"/>
          <w:i/>
          <w:iCs/>
          <w:color w:val="auto"/>
          <w:sz w:val="20"/>
          <w:szCs w:val="20"/>
          <w:bdr w:val="none" w:sz="0" w:space="0" w:color="auto" w:frame="1"/>
          <w:shd w:val="clear" w:color="auto" w:fill="FFFFFF"/>
        </w:rPr>
        <w:t>First year n</w:t>
      </w:r>
      <w:r w:rsidR="00AD2640" w:rsidRPr="000435F4">
        <w:rPr>
          <w:rStyle w:val="Hyperlink"/>
          <w:rFonts w:ascii="Arial" w:hAnsi="Arial" w:cs="Arial"/>
          <w:i/>
          <w:iCs/>
          <w:color w:val="auto"/>
          <w:sz w:val="20"/>
          <w:szCs w:val="20"/>
          <w:bdr w:val="none" w:sz="0" w:space="0" w:color="auto" w:frame="1"/>
          <w:shd w:val="clear" w:color="auto" w:fill="FFFFFF"/>
        </w:rPr>
        <w:t>on-continuation:</w:t>
      </w:r>
      <w:r>
        <w:rPr>
          <w:rStyle w:val="Hyperlink"/>
          <w:rFonts w:ascii="Arial" w:hAnsi="Arial" w:cs="Arial"/>
          <w:i/>
          <w:iCs/>
          <w:color w:val="auto"/>
          <w:sz w:val="20"/>
          <w:szCs w:val="20"/>
          <w:u w:val="none"/>
          <w:bdr w:val="none" w:sz="0" w:space="0" w:color="auto" w:frame="1"/>
          <w:shd w:val="clear" w:color="auto" w:fill="FFFFFF"/>
        </w:rPr>
        <w:t xml:space="preserve"> </w:t>
      </w:r>
      <w:r>
        <w:rPr>
          <w:rStyle w:val="Hyperlink"/>
          <w:rFonts w:ascii="Arial" w:hAnsi="Arial" w:cs="Arial"/>
          <w:color w:val="auto"/>
          <w:sz w:val="20"/>
          <w:szCs w:val="20"/>
          <w:u w:val="none"/>
          <w:bdr w:val="none" w:sz="0" w:space="0" w:color="auto" w:frame="1"/>
          <w:shd w:val="clear" w:color="auto" w:fill="FFFFFF"/>
        </w:rPr>
        <w:t>the proportion of entrants who left the programme within 12 months (if full-time), or within 24 months (if part-time), as a proportion of all entrants. This excludes students repeating the year or on a leave of absence.</w:t>
      </w:r>
    </w:p>
    <w:p w14:paraId="7FBD427A" w14:textId="69EA5E0F" w:rsidR="0016745C" w:rsidRPr="0016745C" w:rsidRDefault="0016745C">
      <w:pPr>
        <w:rPr>
          <w:rStyle w:val="Hyperlink"/>
          <w:rFonts w:ascii="Arial" w:hAnsi="Arial" w:cs="Arial"/>
          <w:color w:val="auto"/>
          <w:sz w:val="20"/>
          <w:szCs w:val="20"/>
          <w:u w:val="none"/>
          <w:bdr w:val="none" w:sz="0" w:space="0" w:color="auto" w:frame="1"/>
          <w:shd w:val="clear" w:color="auto" w:fill="FFFFFF"/>
        </w:rPr>
      </w:pPr>
      <w:r w:rsidRPr="000435F4">
        <w:rPr>
          <w:rStyle w:val="Hyperlink"/>
          <w:rFonts w:ascii="Arial" w:hAnsi="Arial" w:cs="Arial"/>
          <w:i/>
          <w:iCs/>
          <w:color w:val="auto"/>
          <w:sz w:val="20"/>
          <w:szCs w:val="20"/>
          <w:bdr w:val="none" w:sz="0" w:space="0" w:color="auto" w:frame="1"/>
          <w:shd w:val="clear" w:color="auto" w:fill="FFFFFF"/>
        </w:rPr>
        <w:t>Second year non-continuation:</w:t>
      </w:r>
      <w:r>
        <w:rPr>
          <w:rStyle w:val="Hyperlink"/>
          <w:rFonts w:ascii="Arial" w:hAnsi="Arial" w:cs="Arial"/>
          <w:i/>
          <w:iCs/>
          <w:color w:val="auto"/>
          <w:sz w:val="20"/>
          <w:szCs w:val="20"/>
          <w:u w:val="none"/>
          <w:bdr w:val="none" w:sz="0" w:space="0" w:color="auto" w:frame="1"/>
          <w:shd w:val="clear" w:color="auto" w:fill="FFFFFF"/>
        </w:rPr>
        <w:t xml:space="preserve"> </w:t>
      </w:r>
      <w:r>
        <w:rPr>
          <w:rStyle w:val="Hyperlink"/>
          <w:rFonts w:ascii="Arial" w:hAnsi="Arial" w:cs="Arial"/>
          <w:color w:val="auto"/>
          <w:sz w:val="20"/>
          <w:szCs w:val="20"/>
          <w:u w:val="none"/>
          <w:bdr w:val="none" w:sz="0" w:space="0" w:color="auto" w:frame="1"/>
          <w:shd w:val="clear" w:color="auto" w:fill="FFFFFF"/>
        </w:rPr>
        <w:t xml:space="preserve">as above but measures entrants who left within 24 months (if full-time), or within 48 months (if part-time) of starting year 1. This is not cumulative, it only considers students who started but did not complete their second year of the programme. </w:t>
      </w:r>
    </w:p>
    <w:p w14:paraId="49296FA6" w14:textId="6F950CF4" w:rsidR="00AD2640" w:rsidRPr="0016745C" w:rsidRDefault="00AD2640">
      <w:r w:rsidRPr="000435F4">
        <w:rPr>
          <w:rStyle w:val="Hyperlink"/>
          <w:rFonts w:ascii="Arial" w:hAnsi="Arial" w:cs="Arial"/>
          <w:i/>
          <w:iCs/>
          <w:color w:val="auto"/>
          <w:sz w:val="20"/>
          <w:szCs w:val="20"/>
          <w:bdr w:val="none" w:sz="0" w:space="0" w:color="auto" w:frame="1"/>
          <w:shd w:val="clear" w:color="auto" w:fill="FFFFFF"/>
        </w:rPr>
        <w:lastRenderedPageBreak/>
        <w:t>Non-completion</w:t>
      </w:r>
      <w:r w:rsidR="0016745C" w:rsidRPr="000435F4">
        <w:rPr>
          <w:rStyle w:val="Hyperlink"/>
          <w:rFonts w:ascii="Arial" w:hAnsi="Arial" w:cs="Arial"/>
          <w:i/>
          <w:iCs/>
          <w:color w:val="auto"/>
          <w:sz w:val="20"/>
          <w:szCs w:val="20"/>
          <w:bdr w:val="none" w:sz="0" w:space="0" w:color="auto" w:frame="1"/>
          <w:shd w:val="clear" w:color="auto" w:fill="FFFFFF"/>
        </w:rPr>
        <w:t>:</w:t>
      </w:r>
      <w:r w:rsidR="0016745C">
        <w:rPr>
          <w:rStyle w:val="Hyperlink"/>
          <w:rFonts w:ascii="Arial" w:hAnsi="Arial" w:cs="Arial"/>
          <w:i/>
          <w:iCs/>
          <w:color w:val="auto"/>
          <w:sz w:val="20"/>
          <w:szCs w:val="20"/>
          <w:u w:val="none"/>
          <w:bdr w:val="none" w:sz="0" w:space="0" w:color="auto" w:frame="1"/>
          <w:shd w:val="clear" w:color="auto" w:fill="FFFFFF"/>
        </w:rPr>
        <w:t xml:space="preserve"> </w:t>
      </w:r>
      <w:r w:rsidR="0016745C">
        <w:rPr>
          <w:rStyle w:val="Hyperlink"/>
          <w:rFonts w:ascii="Arial" w:hAnsi="Arial" w:cs="Arial"/>
          <w:color w:val="auto"/>
          <w:sz w:val="20"/>
          <w:szCs w:val="20"/>
          <w:u w:val="none"/>
          <w:bdr w:val="none" w:sz="0" w:space="0" w:color="auto" w:frame="1"/>
          <w:shd w:val="clear" w:color="auto" w:fill="FFFFFF"/>
        </w:rPr>
        <w:t>the proportion of the student population</w:t>
      </w:r>
      <w:r w:rsidR="00F503C2">
        <w:rPr>
          <w:rStyle w:val="Hyperlink"/>
          <w:rFonts w:ascii="Arial" w:hAnsi="Arial" w:cs="Arial"/>
          <w:color w:val="auto"/>
          <w:sz w:val="20"/>
          <w:szCs w:val="20"/>
          <w:u w:val="none"/>
          <w:bdr w:val="none" w:sz="0" w:space="0" w:color="auto" w:frame="1"/>
          <w:shd w:val="clear" w:color="auto" w:fill="FFFFFF"/>
        </w:rPr>
        <w:t xml:space="preserve"> by cohort</w:t>
      </w:r>
      <w:r w:rsidR="0016745C">
        <w:rPr>
          <w:rStyle w:val="Hyperlink"/>
          <w:rFonts w:ascii="Arial" w:hAnsi="Arial" w:cs="Arial"/>
          <w:color w:val="auto"/>
          <w:sz w:val="20"/>
          <w:szCs w:val="20"/>
          <w:u w:val="none"/>
          <w:bdr w:val="none" w:sz="0" w:space="0" w:color="auto" w:frame="1"/>
          <w:shd w:val="clear" w:color="auto" w:fill="FFFFFF"/>
        </w:rPr>
        <w:t>, who left the programme without successfully completing it. Non-completion excludes repeating years or students on a leave of absence. The student must have left altogether in order to count as a non-completion.</w:t>
      </w:r>
    </w:p>
    <w:sectPr w:rsidR="00AD2640" w:rsidRPr="0016745C" w:rsidSect="00CA3AEA">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dg Swift">
    <w:altName w:val="Times New Roman"/>
    <w:charset w:val="00"/>
    <w:family w:val="auto"/>
    <w:pitch w:val="variable"/>
    <w:sig w:usb0="00000001" w:usb1="4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E5EB1"/>
    <w:multiLevelType w:val="hybridMultilevel"/>
    <w:tmpl w:val="04EC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63D1D"/>
    <w:multiLevelType w:val="hybridMultilevel"/>
    <w:tmpl w:val="8B9A2D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BE2750"/>
    <w:multiLevelType w:val="hybridMultilevel"/>
    <w:tmpl w:val="EEDC0D64"/>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77AFC"/>
    <w:multiLevelType w:val="hybridMultilevel"/>
    <w:tmpl w:val="DA06A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567F7"/>
    <w:multiLevelType w:val="hybridMultilevel"/>
    <w:tmpl w:val="175689A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693185A"/>
    <w:multiLevelType w:val="hybridMultilevel"/>
    <w:tmpl w:val="C98A39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74E12D9A"/>
    <w:multiLevelType w:val="hybridMultilevel"/>
    <w:tmpl w:val="BF221C5E"/>
    <w:lvl w:ilvl="0" w:tplc="A7A02248">
      <w:start w:val="1"/>
      <w:numFmt w:val="bullet"/>
      <w:pStyle w:val="RdgBulletlevel1"/>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77690A"/>
    <w:multiLevelType w:val="hybridMultilevel"/>
    <w:tmpl w:val="B0AAF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542612">
    <w:abstractNumId w:val="7"/>
  </w:num>
  <w:num w:numId="2" w16cid:durableId="104427741">
    <w:abstractNumId w:val="3"/>
  </w:num>
  <w:num w:numId="3" w16cid:durableId="1811289487">
    <w:abstractNumId w:val="2"/>
  </w:num>
  <w:num w:numId="4" w16cid:durableId="1664890951">
    <w:abstractNumId w:val="0"/>
  </w:num>
  <w:num w:numId="5" w16cid:durableId="1747648920">
    <w:abstractNumId w:val="4"/>
  </w:num>
  <w:num w:numId="6" w16cid:durableId="1184707161">
    <w:abstractNumId w:val="5"/>
  </w:num>
  <w:num w:numId="7" w16cid:durableId="1211186178">
    <w:abstractNumId w:val="6"/>
  </w:num>
  <w:num w:numId="8" w16cid:durableId="845243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40F"/>
    <w:rsid w:val="0000785F"/>
    <w:rsid w:val="00011B40"/>
    <w:rsid w:val="000435F4"/>
    <w:rsid w:val="00084BDC"/>
    <w:rsid w:val="000878EF"/>
    <w:rsid w:val="000933F5"/>
    <w:rsid w:val="000A7348"/>
    <w:rsid w:val="001223CC"/>
    <w:rsid w:val="0016745C"/>
    <w:rsid w:val="001C7652"/>
    <w:rsid w:val="001D0AE0"/>
    <w:rsid w:val="001D2EF8"/>
    <w:rsid w:val="001D5298"/>
    <w:rsid w:val="001D5369"/>
    <w:rsid w:val="001F0F20"/>
    <w:rsid w:val="002106C6"/>
    <w:rsid w:val="002275EA"/>
    <w:rsid w:val="002377A6"/>
    <w:rsid w:val="00240196"/>
    <w:rsid w:val="00262DC4"/>
    <w:rsid w:val="00265B04"/>
    <w:rsid w:val="0029327D"/>
    <w:rsid w:val="002B147A"/>
    <w:rsid w:val="002B7432"/>
    <w:rsid w:val="002E3D63"/>
    <w:rsid w:val="002F7A74"/>
    <w:rsid w:val="003063E5"/>
    <w:rsid w:val="003844D8"/>
    <w:rsid w:val="003878B7"/>
    <w:rsid w:val="00390459"/>
    <w:rsid w:val="003E2D51"/>
    <w:rsid w:val="0040040F"/>
    <w:rsid w:val="004044D1"/>
    <w:rsid w:val="004A2662"/>
    <w:rsid w:val="004A32E1"/>
    <w:rsid w:val="004B579A"/>
    <w:rsid w:val="00514EE4"/>
    <w:rsid w:val="00515A94"/>
    <w:rsid w:val="00517D67"/>
    <w:rsid w:val="005A0087"/>
    <w:rsid w:val="005A040E"/>
    <w:rsid w:val="005B7D0A"/>
    <w:rsid w:val="005E4E44"/>
    <w:rsid w:val="00604950"/>
    <w:rsid w:val="006108D5"/>
    <w:rsid w:val="00617EA7"/>
    <w:rsid w:val="00635C43"/>
    <w:rsid w:val="00652C48"/>
    <w:rsid w:val="006B20D8"/>
    <w:rsid w:val="006B6F06"/>
    <w:rsid w:val="006C494D"/>
    <w:rsid w:val="006C6E55"/>
    <w:rsid w:val="006D2E97"/>
    <w:rsid w:val="007226C2"/>
    <w:rsid w:val="0072488E"/>
    <w:rsid w:val="00740D03"/>
    <w:rsid w:val="00780874"/>
    <w:rsid w:val="007A76C7"/>
    <w:rsid w:val="007B6C34"/>
    <w:rsid w:val="007C6538"/>
    <w:rsid w:val="007D05AF"/>
    <w:rsid w:val="00815187"/>
    <w:rsid w:val="00870B05"/>
    <w:rsid w:val="009064B2"/>
    <w:rsid w:val="0096080D"/>
    <w:rsid w:val="00985733"/>
    <w:rsid w:val="0099641E"/>
    <w:rsid w:val="009E66B1"/>
    <w:rsid w:val="00A43E16"/>
    <w:rsid w:val="00A7117C"/>
    <w:rsid w:val="00AD2640"/>
    <w:rsid w:val="00AE7AA8"/>
    <w:rsid w:val="00B32E1B"/>
    <w:rsid w:val="00B40237"/>
    <w:rsid w:val="00B60E87"/>
    <w:rsid w:val="00B664AE"/>
    <w:rsid w:val="00B809C8"/>
    <w:rsid w:val="00B82BD9"/>
    <w:rsid w:val="00C05977"/>
    <w:rsid w:val="00C30EE5"/>
    <w:rsid w:val="00C54049"/>
    <w:rsid w:val="00CA3AEA"/>
    <w:rsid w:val="00CC1EB9"/>
    <w:rsid w:val="00CC4573"/>
    <w:rsid w:val="00CF58E6"/>
    <w:rsid w:val="00D3175C"/>
    <w:rsid w:val="00D37B45"/>
    <w:rsid w:val="00D44DEF"/>
    <w:rsid w:val="00D4705F"/>
    <w:rsid w:val="00D70351"/>
    <w:rsid w:val="00D77645"/>
    <w:rsid w:val="00D90DC0"/>
    <w:rsid w:val="00DD3FA3"/>
    <w:rsid w:val="00DF5B2F"/>
    <w:rsid w:val="00E148D8"/>
    <w:rsid w:val="00E94372"/>
    <w:rsid w:val="00EA0A63"/>
    <w:rsid w:val="00EA2180"/>
    <w:rsid w:val="00EB47AB"/>
    <w:rsid w:val="00F07C84"/>
    <w:rsid w:val="00F503C2"/>
    <w:rsid w:val="00F61971"/>
    <w:rsid w:val="00FA6943"/>
    <w:rsid w:val="00FE6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1D523"/>
  <w15:docId w15:val="{5FF29EF5-1FD7-46AB-AB3A-8EA7FA18D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40F"/>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040F"/>
    <w:rPr>
      <w:color w:val="0563C1" w:themeColor="hyperlink"/>
      <w:u w:val="single"/>
    </w:rPr>
  </w:style>
  <w:style w:type="table" w:styleId="TableGrid">
    <w:name w:val="Table Grid"/>
    <w:basedOn w:val="TableNormal"/>
    <w:uiPriority w:val="39"/>
    <w:rsid w:val="001D5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2C48"/>
    <w:pPr>
      <w:ind w:left="720"/>
      <w:contextualSpacing/>
    </w:pPr>
  </w:style>
  <w:style w:type="character" w:styleId="CommentReference">
    <w:name w:val="annotation reference"/>
    <w:basedOn w:val="DefaultParagraphFont"/>
    <w:uiPriority w:val="99"/>
    <w:semiHidden/>
    <w:unhideWhenUsed/>
    <w:rsid w:val="001D2EF8"/>
    <w:rPr>
      <w:sz w:val="16"/>
      <w:szCs w:val="16"/>
    </w:rPr>
  </w:style>
  <w:style w:type="paragraph" w:styleId="CommentText">
    <w:name w:val="annotation text"/>
    <w:basedOn w:val="Normal"/>
    <w:link w:val="CommentTextChar"/>
    <w:uiPriority w:val="99"/>
    <w:unhideWhenUsed/>
    <w:rsid w:val="001D2EF8"/>
    <w:pPr>
      <w:spacing w:line="240" w:lineRule="auto"/>
    </w:pPr>
    <w:rPr>
      <w:sz w:val="20"/>
      <w:szCs w:val="20"/>
    </w:rPr>
  </w:style>
  <w:style w:type="character" w:customStyle="1" w:styleId="CommentTextChar">
    <w:name w:val="Comment Text Char"/>
    <w:basedOn w:val="DefaultParagraphFont"/>
    <w:link w:val="CommentText"/>
    <w:uiPriority w:val="99"/>
    <w:rsid w:val="001D2EF8"/>
    <w:rPr>
      <w:sz w:val="20"/>
      <w:szCs w:val="20"/>
    </w:rPr>
  </w:style>
  <w:style w:type="paragraph" w:styleId="CommentSubject">
    <w:name w:val="annotation subject"/>
    <w:basedOn w:val="CommentText"/>
    <w:next w:val="CommentText"/>
    <w:link w:val="CommentSubjectChar"/>
    <w:uiPriority w:val="99"/>
    <w:semiHidden/>
    <w:unhideWhenUsed/>
    <w:rsid w:val="001D2EF8"/>
    <w:rPr>
      <w:b/>
      <w:bCs/>
    </w:rPr>
  </w:style>
  <w:style w:type="character" w:customStyle="1" w:styleId="CommentSubjectChar">
    <w:name w:val="Comment Subject Char"/>
    <w:basedOn w:val="CommentTextChar"/>
    <w:link w:val="CommentSubject"/>
    <w:uiPriority w:val="99"/>
    <w:semiHidden/>
    <w:rsid w:val="001D2EF8"/>
    <w:rPr>
      <w:b/>
      <w:bCs/>
      <w:sz w:val="20"/>
      <w:szCs w:val="20"/>
    </w:rPr>
  </w:style>
  <w:style w:type="character" w:customStyle="1" w:styleId="UnresolvedMention1">
    <w:name w:val="Unresolved Mention1"/>
    <w:basedOn w:val="DefaultParagraphFont"/>
    <w:uiPriority w:val="99"/>
    <w:semiHidden/>
    <w:unhideWhenUsed/>
    <w:rsid w:val="001D2EF8"/>
    <w:rPr>
      <w:color w:val="605E5C"/>
      <w:shd w:val="clear" w:color="auto" w:fill="E1DFDD"/>
    </w:rPr>
  </w:style>
  <w:style w:type="character" w:styleId="FollowedHyperlink">
    <w:name w:val="FollowedHyperlink"/>
    <w:basedOn w:val="DefaultParagraphFont"/>
    <w:uiPriority w:val="99"/>
    <w:semiHidden/>
    <w:unhideWhenUsed/>
    <w:rsid w:val="000435F4"/>
    <w:rPr>
      <w:color w:val="954F72" w:themeColor="followedHyperlink"/>
      <w:u w:val="single"/>
    </w:rPr>
  </w:style>
  <w:style w:type="paragraph" w:styleId="NoSpacing">
    <w:name w:val="No Spacing"/>
    <w:uiPriority w:val="1"/>
    <w:qFormat/>
    <w:rsid w:val="00D37B45"/>
    <w:pPr>
      <w:spacing w:after="0" w:line="240" w:lineRule="auto"/>
    </w:pPr>
  </w:style>
  <w:style w:type="paragraph" w:customStyle="1" w:styleId="RdgBulletlevel1">
    <w:name w:val="Rdg Bullet level 1"/>
    <w:basedOn w:val="Normal"/>
    <w:rsid w:val="00D37B45"/>
    <w:pPr>
      <w:numPr>
        <w:numId w:val="7"/>
      </w:numPr>
      <w:tabs>
        <w:tab w:val="clear" w:pos="284"/>
      </w:tabs>
      <w:spacing w:before="60" w:after="0" w:line="252" w:lineRule="auto"/>
    </w:pPr>
    <w:rPr>
      <w:rFonts w:ascii="Rdg Swift" w:eastAsia="Times New Roman" w:hAnsi="Rdg Swift" w:cs="Times New Roman"/>
      <w:szCs w:val="24"/>
    </w:rPr>
  </w:style>
  <w:style w:type="paragraph" w:styleId="BalloonText">
    <w:name w:val="Balloon Text"/>
    <w:basedOn w:val="Normal"/>
    <w:link w:val="BalloonTextChar"/>
    <w:uiPriority w:val="99"/>
    <w:semiHidden/>
    <w:unhideWhenUsed/>
    <w:rsid w:val="00D90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DC0"/>
    <w:rPr>
      <w:rFonts w:ascii="Tahoma" w:hAnsi="Tahoma" w:cs="Tahoma"/>
      <w:sz w:val="16"/>
      <w:szCs w:val="16"/>
    </w:rPr>
  </w:style>
  <w:style w:type="paragraph" w:styleId="Revision">
    <w:name w:val="Revision"/>
    <w:hidden/>
    <w:uiPriority w:val="99"/>
    <w:semiHidden/>
    <w:rsid w:val="00D77645"/>
    <w:pPr>
      <w:spacing w:after="0" w:line="240" w:lineRule="auto"/>
    </w:pPr>
  </w:style>
  <w:style w:type="character" w:styleId="UnresolvedMention">
    <w:name w:val="Unresolved Mention"/>
    <w:basedOn w:val="DefaultParagraphFont"/>
    <w:uiPriority w:val="99"/>
    <w:semiHidden/>
    <w:unhideWhenUsed/>
    <w:rsid w:val="005E4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527770">
      <w:bodyDiv w:val="1"/>
      <w:marLeft w:val="0"/>
      <w:marRight w:val="0"/>
      <w:marTop w:val="0"/>
      <w:marBottom w:val="0"/>
      <w:divBdr>
        <w:top w:val="none" w:sz="0" w:space="0" w:color="auto"/>
        <w:left w:val="none" w:sz="0" w:space="0" w:color="auto"/>
        <w:bottom w:val="none" w:sz="0" w:space="0" w:color="auto"/>
        <w:right w:val="none" w:sz="0" w:space="0" w:color="auto"/>
      </w:divBdr>
      <w:divsChild>
        <w:div w:id="1765416777">
          <w:marLeft w:val="0"/>
          <w:marRight w:val="0"/>
          <w:marTop w:val="0"/>
          <w:marBottom w:val="0"/>
          <w:divBdr>
            <w:top w:val="none" w:sz="0" w:space="0" w:color="auto"/>
            <w:left w:val="none" w:sz="0" w:space="0" w:color="auto"/>
            <w:bottom w:val="none" w:sz="0" w:space="0" w:color="auto"/>
            <w:right w:val="none" w:sz="0" w:space="0" w:color="auto"/>
          </w:divBdr>
        </w:div>
      </w:divsChild>
    </w:div>
    <w:div w:id="1341470974">
      <w:bodyDiv w:val="1"/>
      <w:marLeft w:val="0"/>
      <w:marRight w:val="0"/>
      <w:marTop w:val="0"/>
      <w:marBottom w:val="0"/>
      <w:divBdr>
        <w:top w:val="none" w:sz="0" w:space="0" w:color="auto"/>
        <w:left w:val="none" w:sz="0" w:space="0" w:color="auto"/>
        <w:bottom w:val="none" w:sz="0" w:space="0" w:color="auto"/>
        <w:right w:val="none" w:sz="0" w:space="0" w:color="auto"/>
      </w:divBdr>
      <w:divsChild>
        <w:div w:id="1069881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aa.ac.uk/quality-code/advice-and-guidance/monitoring-and-evalu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tableau.bham.ac.uk/" TargetMode="External"/><Relationship Id="rId4" Type="http://schemas.openxmlformats.org/officeDocument/2006/relationships/numbering" Target="numbering.xml"/><Relationship Id="rId9" Type="http://schemas.openxmlformats.org/officeDocument/2006/relationships/hyperlink" Target="https://teams.microsoft.com/l/team/19%3A2d9e152296f94e40bd2ddf6456ed6637%40thread.tacv2/conversations?groupId=e556c1ad-d8c7-4acd-938e-728d6c697560&amp;tenantId=b024cacf-dede-4241-a15c-3c97d553e9f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BBE3188451894497E9FC33946FB4E7" ma:contentTypeVersion="4" ma:contentTypeDescription="Create a new document." ma:contentTypeScope="" ma:versionID="cea14d8455ea4001eeaf57805fbbec17">
  <xsd:schema xmlns:xsd="http://www.w3.org/2001/XMLSchema" xmlns:xs="http://www.w3.org/2001/XMLSchema" xmlns:p="http://schemas.microsoft.com/office/2006/metadata/properties" xmlns:ns2="d7642240-5dea-49fe-9d37-d5192921c332" targetNamespace="http://schemas.microsoft.com/office/2006/metadata/properties" ma:root="true" ma:fieldsID="51cd5d6a871abb3ba75cd6b6d18ba4b7" ns2:_="">
    <xsd:import namespace="d7642240-5dea-49fe-9d37-d5192921c3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42240-5dea-49fe-9d37-d5192921c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D0CBB8-C8F7-4E86-9F50-F24E1DACCB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DFD83F-E06D-47FC-AF11-0563424C0D8F}">
  <ds:schemaRefs>
    <ds:schemaRef ds:uri="http://schemas.microsoft.com/sharepoint/v3/contenttype/forms"/>
  </ds:schemaRefs>
</ds:datastoreItem>
</file>

<file path=customXml/itemProps3.xml><?xml version="1.0" encoding="utf-8"?>
<ds:datastoreItem xmlns:ds="http://schemas.openxmlformats.org/officeDocument/2006/customXml" ds:itemID="{5D2F6B35-87BD-42B4-BBF4-27FF9D777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42240-5dea-49fe-9d37-d5192921c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Parry (Registry)</dc:creator>
  <cp:keywords/>
  <dc:description/>
  <cp:lastModifiedBy>Nicola Baker (Registry)</cp:lastModifiedBy>
  <cp:revision>18</cp:revision>
  <dcterms:created xsi:type="dcterms:W3CDTF">2023-06-07T09:20:00Z</dcterms:created>
  <dcterms:modified xsi:type="dcterms:W3CDTF">2025-07-08T12:05:00Z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0x0101008CBBE3188451894497E9FC33946FB4E7</vt:lpwstr>
  </property>
</Properties>
</file>