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8D0B8" w14:textId="77777777" w:rsidR="00D67FBF" w:rsidRDefault="00D67FBF" w:rsidP="005370A2">
      <w:pPr>
        <w:jc w:val="center"/>
        <w:rPr>
          <w:rFonts w:cs="Arial"/>
          <w:b/>
          <w:bCs/>
        </w:rPr>
      </w:pPr>
    </w:p>
    <w:p w14:paraId="67718CBC" w14:textId="366FFEA5" w:rsidR="00AB6103" w:rsidRPr="005370A2" w:rsidRDefault="009E76EB" w:rsidP="005370A2">
      <w:pPr>
        <w:jc w:val="center"/>
        <w:rPr>
          <w:rFonts w:cs="Arial"/>
          <w:b/>
          <w:bCs/>
        </w:rPr>
      </w:pPr>
      <w:r w:rsidRPr="005370A2">
        <w:rPr>
          <w:rFonts w:cs="Arial"/>
          <w:b/>
          <w:bCs/>
        </w:rPr>
        <w:t>University of Birmingham</w:t>
      </w:r>
    </w:p>
    <w:p w14:paraId="250272C3" w14:textId="06FE14C2" w:rsidR="003568C5" w:rsidRPr="005370A2" w:rsidRDefault="009E76EB" w:rsidP="005370A2">
      <w:pPr>
        <w:jc w:val="center"/>
        <w:rPr>
          <w:rFonts w:cs="Arial"/>
          <w:b/>
          <w:bCs/>
        </w:rPr>
      </w:pPr>
      <w:r w:rsidRPr="005370A2">
        <w:rPr>
          <w:rFonts w:cs="Arial"/>
          <w:b/>
          <w:bCs/>
        </w:rPr>
        <w:t>Research Publications Policy</w:t>
      </w:r>
    </w:p>
    <w:sdt>
      <w:sdtPr>
        <w:id w:val="1623875743"/>
        <w:docPartObj>
          <w:docPartGallery w:val="Table of Contents"/>
          <w:docPartUnique/>
        </w:docPartObj>
      </w:sdtPr>
      <w:sdtEndPr/>
      <w:sdtContent>
        <w:p w14:paraId="4C00A8BD" w14:textId="74FFAB75" w:rsidR="003718CC" w:rsidRPr="002A0C8A" w:rsidRDefault="002A0C8A" w:rsidP="002A0C8A">
          <w:pPr>
            <w:rPr>
              <w:rFonts w:cs="Arial"/>
              <w:b/>
              <w:bCs/>
            </w:rPr>
          </w:pPr>
          <w:r w:rsidRPr="002A0C8A">
            <w:rPr>
              <w:rFonts w:cs="Arial"/>
              <w:b/>
              <w:bCs/>
            </w:rPr>
            <w:t>Contents</w:t>
          </w:r>
        </w:p>
        <w:p w14:paraId="07D057B8" w14:textId="0C5D2E05" w:rsidR="00D67FBF" w:rsidRDefault="00984335">
          <w:pPr>
            <w:pStyle w:val="TOC1"/>
            <w:tabs>
              <w:tab w:val="right" w:leader="dot" w:pos="9016"/>
            </w:tabs>
            <w:rPr>
              <w:noProof/>
              <w:kern w:val="2"/>
              <w:sz w:val="24"/>
              <w:szCs w:val="24"/>
              <w:lang w:eastAsia="en-GB"/>
              <w14:ligatures w14:val="standardContextual"/>
            </w:rPr>
          </w:pPr>
          <w:r>
            <w:fldChar w:fldCharType="begin"/>
          </w:r>
          <w:r w:rsidR="001D0530">
            <w:instrText>TOC \o "1-3" \z \u \h</w:instrText>
          </w:r>
          <w:r>
            <w:fldChar w:fldCharType="separate"/>
          </w:r>
          <w:hyperlink w:anchor="_Toc181350495" w:history="1">
            <w:r w:rsidR="00D67FBF" w:rsidRPr="008D6F21">
              <w:rPr>
                <w:rStyle w:val="Hyperlink"/>
                <w:noProof/>
              </w:rPr>
              <w:t>Definitions</w:t>
            </w:r>
            <w:r w:rsidR="00D67FBF">
              <w:rPr>
                <w:noProof/>
                <w:webHidden/>
              </w:rPr>
              <w:tab/>
            </w:r>
            <w:r w:rsidR="00D67FBF">
              <w:rPr>
                <w:noProof/>
                <w:webHidden/>
              </w:rPr>
              <w:fldChar w:fldCharType="begin"/>
            </w:r>
            <w:r w:rsidR="00D67FBF">
              <w:rPr>
                <w:noProof/>
                <w:webHidden/>
              </w:rPr>
              <w:instrText xml:space="preserve"> PAGEREF _Toc181350495 \h </w:instrText>
            </w:r>
            <w:r w:rsidR="00D67FBF">
              <w:rPr>
                <w:noProof/>
                <w:webHidden/>
              </w:rPr>
            </w:r>
            <w:r w:rsidR="00D67FBF">
              <w:rPr>
                <w:noProof/>
                <w:webHidden/>
              </w:rPr>
              <w:fldChar w:fldCharType="separate"/>
            </w:r>
            <w:r w:rsidR="00D67FBF">
              <w:rPr>
                <w:noProof/>
                <w:webHidden/>
              </w:rPr>
              <w:t>2</w:t>
            </w:r>
            <w:r w:rsidR="00D67FBF">
              <w:rPr>
                <w:noProof/>
                <w:webHidden/>
              </w:rPr>
              <w:fldChar w:fldCharType="end"/>
            </w:r>
          </w:hyperlink>
        </w:p>
        <w:p w14:paraId="5EC1E8F6" w14:textId="06FEF04A" w:rsidR="00D67FBF" w:rsidRDefault="00D67FBF">
          <w:pPr>
            <w:pStyle w:val="TOC1"/>
            <w:tabs>
              <w:tab w:val="right" w:leader="dot" w:pos="9016"/>
            </w:tabs>
            <w:rPr>
              <w:noProof/>
              <w:kern w:val="2"/>
              <w:sz w:val="24"/>
              <w:szCs w:val="24"/>
              <w:lang w:eastAsia="en-GB"/>
              <w14:ligatures w14:val="standardContextual"/>
            </w:rPr>
          </w:pPr>
          <w:hyperlink w:anchor="_Toc181350496" w:history="1">
            <w:r w:rsidRPr="008D6F21">
              <w:rPr>
                <w:rStyle w:val="Hyperlink"/>
                <w:noProof/>
              </w:rPr>
              <w:t>1. Introduction</w:t>
            </w:r>
            <w:r>
              <w:rPr>
                <w:noProof/>
                <w:webHidden/>
              </w:rPr>
              <w:tab/>
            </w:r>
            <w:r>
              <w:rPr>
                <w:noProof/>
                <w:webHidden/>
              </w:rPr>
              <w:fldChar w:fldCharType="begin"/>
            </w:r>
            <w:r>
              <w:rPr>
                <w:noProof/>
                <w:webHidden/>
              </w:rPr>
              <w:instrText xml:space="preserve"> PAGEREF _Toc181350496 \h </w:instrText>
            </w:r>
            <w:r>
              <w:rPr>
                <w:noProof/>
                <w:webHidden/>
              </w:rPr>
            </w:r>
            <w:r>
              <w:rPr>
                <w:noProof/>
                <w:webHidden/>
              </w:rPr>
              <w:fldChar w:fldCharType="separate"/>
            </w:r>
            <w:r>
              <w:rPr>
                <w:noProof/>
                <w:webHidden/>
              </w:rPr>
              <w:t>6</w:t>
            </w:r>
            <w:r>
              <w:rPr>
                <w:noProof/>
                <w:webHidden/>
              </w:rPr>
              <w:fldChar w:fldCharType="end"/>
            </w:r>
          </w:hyperlink>
        </w:p>
        <w:p w14:paraId="50130B45" w14:textId="55A9283C" w:rsidR="00D67FBF" w:rsidRDefault="00D67FBF">
          <w:pPr>
            <w:pStyle w:val="TOC1"/>
            <w:tabs>
              <w:tab w:val="right" w:leader="dot" w:pos="9016"/>
            </w:tabs>
            <w:rPr>
              <w:noProof/>
              <w:kern w:val="2"/>
              <w:sz w:val="24"/>
              <w:szCs w:val="24"/>
              <w:lang w:eastAsia="en-GB"/>
              <w14:ligatures w14:val="standardContextual"/>
            </w:rPr>
          </w:pPr>
          <w:hyperlink w:anchor="_Toc181350497" w:history="1">
            <w:r w:rsidRPr="008D6F21">
              <w:rPr>
                <w:rStyle w:val="Hyperlink"/>
                <w:noProof/>
              </w:rPr>
              <w:t>2. Purpose</w:t>
            </w:r>
            <w:r>
              <w:rPr>
                <w:noProof/>
                <w:webHidden/>
              </w:rPr>
              <w:tab/>
            </w:r>
            <w:r>
              <w:rPr>
                <w:noProof/>
                <w:webHidden/>
              </w:rPr>
              <w:fldChar w:fldCharType="begin"/>
            </w:r>
            <w:r>
              <w:rPr>
                <w:noProof/>
                <w:webHidden/>
              </w:rPr>
              <w:instrText xml:space="preserve"> PAGEREF _Toc181350497 \h </w:instrText>
            </w:r>
            <w:r>
              <w:rPr>
                <w:noProof/>
                <w:webHidden/>
              </w:rPr>
            </w:r>
            <w:r>
              <w:rPr>
                <w:noProof/>
                <w:webHidden/>
              </w:rPr>
              <w:fldChar w:fldCharType="separate"/>
            </w:r>
            <w:r>
              <w:rPr>
                <w:noProof/>
                <w:webHidden/>
              </w:rPr>
              <w:t>7</w:t>
            </w:r>
            <w:r>
              <w:rPr>
                <w:noProof/>
                <w:webHidden/>
              </w:rPr>
              <w:fldChar w:fldCharType="end"/>
            </w:r>
          </w:hyperlink>
        </w:p>
        <w:p w14:paraId="05A4311C" w14:textId="2CA21EE1" w:rsidR="00D67FBF" w:rsidRDefault="00D67FBF">
          <w:pPr>
            <w:pStyle w:val="TOC1"/>
            <w:tabs>
              <w:tab w:val="right" w:leader="dot" w:pos="9016"/>
            </w:tabs>
            <w:rPr>
              <w:noProof/>
              <w:kern w:val="2"/>
              <w:sz w:val="24"/>
              <w:szCs w:val="24"/>
              <w:lang w:eastAsia="en-GB"/>
              <w14:ligatures w14:val="standardContextual"/>
            </w:rPr>
          </w:pPr>
          <w:hyperlink w:anchor="_Toc181350498" w:history="1">
            <w:r w:rsidRPr="008D6F21">
              <w:rPr>
                <w:rStyle w:val="Hyperlink"/>
                <w:noProof/>
              </w:rPr>
              <w:t>3. Scope</w:t>
            </w:r>
            <w:r>
              <w:rPr>
                <w:noProof/>
                <w:webHidden/>
              </w:rPr>
              <w:tab/>
            </w:r>
            <w:r>
              <w:rPr>
                <w:noProof/>
                <w:webHidden/>
              </w:rPr>
              <w:fldChar w:fldCharType="begin"/>
            </w:r>
            <w:r>
              <w:rPr>
                <w:noProof/>
                <w:webHidden/>
              </w:rPr>
              <w:instrText xml:space="preserve"> PAGEREF _Toc181350498 \h </w:instrText>
            </w:r>
            <w:r>
              <w:rPr>
                <w:noProof/>
                <w:webHidden/>
              </w:rPr>
            </w:r>
            <w:r>
              <w:rPr>
                <w:noProof/>
                <w:webHidden/>
              </w:rPr>
              <w:fldChar w:fldCharType="separate"/>
            </w:r>
            <w:r>
              <w:rPr>
                <w:noProof/>
                <w:webHidden/>
              </w:rPr>
              <w:t>7</w:t>
            </w:r>
            <w:r>
              <w:rPr>
                <w:noProof/>
                <w:webHidden/>
              </w:rPr>
              <w:fldChar w:fldCharType="end"/>
            </w:r>
          </w:hyperlink>
        </w:p>
        <w:p w14:paraId="06FCA6E3" w14:textId="5D09BB1A" w:rsidR="00D67FBF" w:rsidRDefault="00D67FBF">
          <w:pPr>
            <w:pStyle w:val="TOC2"/>
            <w:tabs>
              <w:tab w:val="right" w:leader="dot" w:pos="9016"/>
            </w:tabs>
            <w:rPr>
              <w:noProof/>
              <w:kern w:val="2"/>
              <w:sz w:val="24"/>
              <w:szCs w:val="24"/>
              <w:lang w:eastAsia="en-GB"/>
              <w14:ligatures w14:val="standardContextual"/>
            </w:rPr>
          </w:pPr>
          <w:hyperlink w:anchor="_Toc181350499" w:history="1">
            <w:r w:rsidRPr="008D6F21">
              <w:rPr>
                <w:rStyle w:val="Hyperlink"/>
                <w:noProof/>
              </w:rPr>
              <w:t>3.1 Who does the policy apply to?</w:t>
            </w:r>
            <w:r>
              <w:rPr>
                <w:noProof/>
                <w:webHidden/>
              </w:rPr>
              <w:tab/>
            </w:r>
            <w:r>
              <w:rPr>
                <w:noProof/>
                <w:webHidden/>
              </w:rPr>
              <w:fldChar w:fldCharType="begin"/>
            </w:r>
            <w:r>
              <w:rPr>
                <w:noProof/>
                <w:webHidden/>
              </w:rPr>
              <w:instrText xml:space="preserve"> PAGEREF _Toc181350499 \h </w:instrText>
            </w:r>
            <w:r>
              <w:rPr>
                <w:noProof/>
                <w:webHidden/>
              </w:rPr>
            </w:r>
            <w:r>
              <w:rPr>
                <w:noProof/>
                <w:webHidden/>
              </w:rPr>
              <w:fldChar w:fldCharType="separate"/>
            </w:r>
            <w:r>
              <w:rPr>
                <w:noProof/>
                <w:webHidden/>
              </w:rPr>
              <w:t>7</w:t>
            </w:r>
            <w:r>
              <w:rPr>
                <w:noProof/>
                <w:webHidden/>
              </w:rPr>
              <w:fldChar w:fldCharType="end"/>
            </w:r>
          </w:hyperlink>
        </w:p>
        <w:p w14:paraId="259B1048" w14:textId="37B807C3" w:rsidR="00D67FBF" w:rsidRDefault="00D67FBF">
          <w:pPr>
            <w:pStyle w:val="TOC2"/>
            <w:tabs>
              <w:tab w:val="right" w:leader="dot" w:pos="9016"/>
            </w:tabs>
            <w:rPr>
              <w:noProof/>
              <w:kern w:val="2"/>
              <w:sz w:val="24"/>
              <w:szCs w:val="24"/>
              <w:lang w:eastAsia="en-GB"/>
              <w14:ligatures w14:val="standardContextual"/>
            </w:rPr>
          </w:pPr>
          <w:hyperlink w:anchor="_Toc181350500" w:history="1">
            <w:r w:rsidRPr="008D6F21">
              <w:rPr>
                <w:rStyle w:val="Hyperlink"/>
                <w:noProof/>
              </w:rPr>
              <w:t>3.2 What does the policy apply to?</w:t>
            </w:r>
            <w:r>
              <w:rPr>
                <w:noProof/>
                <w:webHidden/>
              </w:rPr>
              <w:tab/>
            </w:r>
            <w:r>
              <w:rPr>
                <w:noProof/>
                <w:webHidden/>
              </w:rPr>
              <w:fldChar w:fldCharType="begin"/>
            </w:r>
            <w:r>
              <w:rPr>
                <w:noProof/>
                <w:webHidden/>
              </w:rPr>
              <w:instrText xml:space="preserve"> PAGEREF _Toc181350500 \h </w:instrText>
            </w:r>
            <w:r>
              <w:rPr>
                <w:noProof/>
                <w:webHidden/>
              </w:rPr>
            </w:r>
            <w:r>
              <w:rPr>
                <w:noProof/>
                <w:webHidden/>
              </w:rPr>
              <w:fldChar w:fldCharType="separate"/>
            </w:r>
            <w:r>
              <w:rPr>
                <w:noProof/>
                <w:webHidden/>
              </w:rPr>
              <w:t>7</w:t>
            </w:r>
            <w:r>
              <w:rPr>
                <w:noProof/>
                <w:webHidden/>
              </w:rPr>
              <w:fldChar w:fldCharType="end"/>
            </w:r>
          </w:hyperlink>
        </w:p>
        <w:p w14:paraId="48CC6E60" w14:textId="57CAC4D6" w:rsidR="00D67FBF" w:rsidRDefault="00D67FBF">
          <w:pPr>
            <w:pStyle w:val="TOC2"/>
            <w:tabs>
              <w:tab w:val="right" w:leader="dot" w:pos="9016"/>
            </w:tabs>
            <w:rPr>
              <w:noProof/>
              <w:kern w:val="2"/>
              <w:sz w:val="24"/>
              <w:szCs w:val="24"/>
              <w:lang w:eastAsia="en-GB"/>
              <w14:ligatures w14:val="standardContextual"/>
            </w:rPr>
          </w:pPr>
          <w:hyperlink w:anchor="_Toc181350501" w:history="1">
            <w:r w:rsidRPr="008D6F21">
              <w:rPr>
                <w:rStyle w:val="Hyperlink"/>
                <w:noProof/>
              </w:rPr>
              <w:t>3.3 Out of scope</w:t>
            </w:r>
            <w:r>
              <w:rPr>
                <w:noProof/>
                <w:webHidden/>
              </w:rPr>
              <w:tab/>
            </w:r>
            <w:r>
              <w:rPr>
                <w:noProof/>
                <w:webHidden/>
              </w:rPr>
              <w:fldChar w:fldCharType="begin"/>
            </w:r>
            <w:r>
              <w:rPr>
                <w:noProof/>
                <w:webHidden/>
              </w:rPr>
              <w:instrText xml:space="preserve"> PAGEREF _Toc181350501 \h </w:instrText>
            </w:r>
            <w:r>
              <w:rPr>
                <w:noProof/>
                <w:webHidden/>
              </w:rPr>
            </w:r>
            <w:r>
              <w:rPr>
                <w:noProof/>
                <w:webHidden/>
              </w:rPr>
              <w:fldChar w:fldCharType="separate"/>
            </w:r>
            <w:r>
              <w:rPr>
                <w:noProof/>
                <w:webHidden/>
              </w:rPr>
              <w:t>8</w:t>
            </w:r>
            <w:r>
              <w:rPr>
                <w:noProof/>
                <w:webHidden/>
              </w:rPr>
              <w:fldChar w:fldCharType="end"/>
            </w:r>
          </w:hyperlink>
        </w:p>
        <w:p w14:paraId="65B33902" w14:textId="2EEA028B" w:rsidR="00D67FBF" w:rsidRDefault="00D67FBF">
          <w:pPr>
            <w:pStyle w:val="TOC1"/>
            <w:tabs>
              <w:tab w:val="right" w:leader="dot" w:pos="9016"/>
            </w:tabs>
            <w:rPr>
              <w:noProof/>
              <w:kern w:val="2"/>
              <w:sz w:val="24"/>
              <w:szCs w:val="24"/>
              <w:lang w:eastAsia="en-GB"/>
              <w14:ligatures w14:val="standardContextual"/>
            </w:rPr>
          </w:pPr>
          <w:hyperlink w:anchor="_Toc181350502" w:history="1">
            <w:r w:rsidRPr="008D6F21">
              <w:rPr>
                <w:rStyle w:val="Hyperlink"/>
                <w:noProof/>
              </w:rPr>
              <w:t>4. Intellectual property in research publications</w:t>
            </w:r>
            <w:r>
              <w:rPr>
                <w:noProof/>
                <w:webHidden/>
              </w:rPr>
              <w:tab/>
            </w:r>
            <w:r>
              <w:rPr>
                <w:noProof/>
                <w:webHidden/>
              </w:rPr>
              <w:fldChar w:fldCharType="begin"/>
            </w:r>
            <w:r>
              <w:rPr>
                <w:noProof/>
                <w:webHidden/>
              </w:rPr>
              <w:instrText xml:space="preserve"> PAGEREF _Toc181350502 \h </w:instrText>
            </w:r>
            <w:r>
              <w:rPr>
                <w:noProof/>
                <w:webHidden/>
              </w:rPr>
            </w:r>
            <w:r>
              <w:rPr>
                <w:noProof/>
                <w:webHidden/>
              </w:rPr>
              <w:fldChar w:fldCharType="separate"/>
            </w:r>
            <w:r>
              <w:rPr>
                <w:noProof/>
                <w:webHidden/>
              </w:rPr>
              <w:t>8</w:t>
            </w:r>
            <w:r>
              <w:rPr>
                <w:noProof/>
                <w:webHidden/>
              </w:rPr>
              <w:fldChar w:fldCharType="end"/>
            </w:r>
          </w:hyperlink>
        </w:p>
        <w:p w14:paraId="279EDD4A" w14:textId="432B94B4" w:rsidR="00D67FBF" w:rsidRDefault="00D67FBF">
          <w:pPr>
            <w:pStyle w:val="TOC2"/>
            <w:tabs>
              <w:tab w:val="right" w:leader="dot" w:pos="9016"/>
            </w:tabs>
            <w:rPr>
              <w:noProof/>
              <w:kern w:val="2"/>
              <w:sz w:val="24"/>
              <w:szCs w:val="24"/>
              <w:lang w:eastAsia="en-GB"/>
              <w14:ligatures w14:val="standardContextual"/>
            </w:rPr>
          </w:pPr>
          <w:hyperlink w:anchor="_Toc181350503" w:history="1">
            <w:r w:rsidRPr="008D6F21">
              <w:rPr>
                <w:rStyle w:val="Hyperlink"/>
                <w:noProof/>
              </w:rPr>
              <w:t>4.1 Copyright and grant of licence</w:t>
            </w:r>
            <w:r>
              <w:rPr>
                <w:noProof/>
                <w:webHidden/>
              </w:rPr>
              <w:tab/>
            </w:r>
            <w:r>
              <w:rPr>
                <w:noProof/>
                <w:webHidden/>
              </w:rPr>
              <w:fldChar w:fldCharType="begin"/>
            </w:r>
            <w:r>
              <w:rPr>
                <w:noProof/>
                <w:webHidden/>
              </w:rPr>
              <w:instrText xml:space="preserve"> PAGEREF _Toc181350503 \h </w:instrText>
            </w:r>
            <w:r>
              <w:rPr>
                <w:noProof/>
                <w:webHidden/>
              </w:rPr>
            </w:r>
            <w:r>
              <w:rPr>
                <w:noProof/>
                <w:webHidden/>
              </w:rPr>
              <w:fldChar w:fldCharType="separate"/>
            </w:r>
            <w:r>
              <w:rPr>
                <w:noProof/>
                <w:webHidden/>
              </w:rPr>
              <w:t>8</w:t>
            </w:r>
            <w:r>
              <w:rPr>
                <w:noProof/>
                <w:webHidden/>
              </w:rPr>
              <w:fldChar w:fldCharType="end"/>
            </w:r>
          </w:hyperlink>
        </w:p>
        <w:p w14:paraId="149C3860" w14:textId="1B0263C9" w:rsidR="00D67FBF" w:rsidRDefault="00D67FBF">
          <w:pPr>
            <w:pStyle w:val="TOC2"/>
            <w:tabs>
              <w:tab w:val="right" w:leader="dot" w:pos="9016"/>
            </w:tabs>
            <w:rPr>
              <w:noProof/>
              <w:kern w:val="2"/>
              <w:sz w:val="24"/>
              <w:szCs w:val="24"/>
              <w:lang w:eastAsia="en-GB"/>
              <w14:ligatures w14:val="standardContextual"/>
            </w:rPr>
          </w:pPr>
          <w:hyperlink w:anchor="_Toc181350504" w:history="1">
            <w:r w:rsidRPr="008D6F21">
              <w:rPr>
                <w:rStyle w:val="Hyperlink"/>
                <w:noProof/>
              </w:rPr>
              <w:t>4.2 Collaboration</w:t>
            </w:r>
            <w:r>
              <w:rPr>
                <w:noProof/>
                <w:webHidden/>
              </w:rPr>
              <w:tab/>
            </w:r>
            <w:r>
              <w:rPr>
                <w:noProof/>
                <w:webHidden/>
              </w:rPr>
              <w:fldChar w:fldCharType="begin"/>
            </w:r>
            <w:r>
              <w:rPr>
                <w:noProof/>
                <w:webHidden/>
              </w:rPr>
              <w:instrText xml:space="preserve"> PAGEREF _Toc181350504 \h </w:instrText>
            </w:r>
            <w:r>
              <w:rPr>
                <w:noProof/>
                <w:webHidden/>
              </w:rPr>
            </w:r>
            <w:r>
              <w:rPr>
                <w:noProof/>
                <w:webHidden/>
              </w:rPr>
              <w:fldChar w:fldCharType="separate"/>
            </w:r>
            <w:r>
              <w:rPr>
                <w:noProof/>
                <w:webHidden/>
              </w:rPr>
              <w:t>8</w:t>
            </w:r>
            <w:r>
              <w:rPr>
                <w:noProof/>
                <w:webHidden/>
              </w:rPr>
              <w:fldChar w:fldCharType="end"/>
            </w:r>
          </w:hyperlink>
        </w:p>
        <w:p w14:paraId="482B8235" w14:textId="77F023F4" w:rsidR="00D67FBF" w:rsidRDefault="00D67FBF">
          <w:pPr>
            <w:pStyle w:val="TOC2"/>
            <w:tabs>
              <w:tab w:val="right" w:leader="dot" w:pos="9016"/>
            </w:tabs>
            <w:rPr>
              <w:noProof/>
              <w:kern w:val="2"/>
              <w:sz w:val="24"/>
              <w:szCs w:val="24"/>
              <w:lang w:eastAsia="en-GB"/>
              <w14:ligatures w14:val="standardContextual"/>
            </w:rPr>
          </w:pPr>
          <w:hyperlink w:anchor="_Toc181350505" w:history="1">
            <w:r w:rsidRPr="008D6F21">
              <w:rPr>
                <w:rStyle w:val="Hyperlink"/>
                <w:noProof/>
              </w:rPr>
              <w:t>4.3 Assertion of authorship and copyright statement</w:t>
            </w:r>
            <w:r>
              <w:rPr>
                <w:noProof/>
                <w:webHidden/>
              </w:rPr>
              <w:tab/>
            </w:r>
            <w:r>
              <w:rPr>
                <w:noProof/>
                <w:webHidden/>
              </w:rPr>
              <w:fldChar w:fldCharType="begin"/>
            </w:r>
            <w:r>
              <w:rPr>
                <w:noProof/>
                <w:webHidden/>
              </w:rPr>
              <w:instrText xml:space="preserve"> PAGEREF _Toc181350505 \h </w:instrText>
            </w:r>
            <w:r>
              <w:rPr>
                <w:noProof/>
                <w:webHidden/>
              </w:rPr>
            </w:r>
            <w:r>
              <w:rPr>
                <w:noProof/>
                <w:webHidden/>
              </w:rPr>
              <w:fldChar w:fldCharType="separate"/>
            </w:r>
            <w:r>
              <w:rPr>
                <w:noProof/>
                <w:webHidden/>
              </w:rPr>
              <w:t>8</w:t>
            </w:r>
            <w:r>
              <w:rPr>
                <w:noProof/>
                <w:webHidden/>
              </w:rPr>
              <w:fldChar w:fldCharType="end"/>
            </w:r>
          </w:hyperlink>
        </w:p>
        <w:p w14:paraId="482F0218" w14:textId="5546BD15" w:rsidR="00D67FBF" w:rsidRDefault="00D67FBF">
          <w:pPr>
            <w:pStyle w:val="TOC1"/>
            <w:tabs>
              <w:tab w:val="right" w:leader="dot" w:pos="9016"/>
            </w:tabs>
            <w:rPr>
              <w:noProof/>
              <w:kern w:val="2"/>
              <w:sz w:val="24"/>
              <w:szCs w:val="24"/>
              <w:lang w:eastAsia="en-GB"/>
              <w14:ligatures w14:val="standardContextual"/>
            </w:rPr>
          </w:pPr>
          <w:hyperlink w:anchor="_Toc181350506" w:history="1">
            <w:r w:rsidRPr="008D6F21">
              <w:rPr>
                <w:rStyle w:val="Hyperlink"/>
                <w:noProof/>
              </w:rPr>
              <w:t>5. Policy application, procedures and ‘rights retention’</w:t>
            </w:r>
            <w:r>
              <w:rPr>
                <w:noProof/>
                <w:webHidden/>
              </w:rPr>
              <w:tab/>
            </w:r>
            <w:r>
              <w:rPr>
                <w:noProof/>
                <w:webHidden/>
              </w:rPr>
              <w:fldChar w:fldCharType="begin"/>
            </w:r>
            <w:r>
              <w:rPr>
                <w:noProof/>
                <w:webHidden/>
              </w:rPr>
              <w:instrText xml:space="preserve"> PAGEREF _Toc181350506 \h </w:instrText>
            </w:r>
            <w:r>
              <w:rPr>
                <w:noProof/>
                <w:webHidden/>
              </w:rPr>
            </w:r>
            <w:r>
              <w:rPr>
                <w:noProof/>
                <w:webHidden/>
              </w:rPr>
              <w:fldChar w:fldCharType="separate"/>
            </w:r>
            <w:r>
              <w:rPr>
                <w:noProof/>
                <w:webHidden/>
              </w:rPr>
              <w:t>9</w:t>
            </w:r>
            <w:r>
              <w:rPr>
                <w:noProof/>
                <w:webHidden/>
              </w:rPr>
              <w:fldChar w:fldCharType="end"/>
            </w:r>
          </w:hyperlink>
        </w:p>
        <w:p w14:paraId="4E704090" w14:textId="0A6C4CD2" w:rsidR="00D67FBF" w:rsidRDefault="00D67FBF">
          <w:pPr>
            <w:pStyle w:val="TOC2"/>
            <w:tabs>
              <w:tab w:val="right" w:leader="dot" w:pos="9016"/>
            </w:tabs>
            <w:rPr>
              <w:noProof/>
              <w:kern w:val="2"/>
              <w:sz w:val="24"/>
              <w:szCs w:val="24"/>
              <w:lang w:eastAsia="en-GB"/>
              <w14:ligatures w14:val="standardContextual"/>
            </w:rPr>
          </w:pPr>
          <w:hyperlink w:anchor="_Toc181350507" w:history="1">
            <w:r w:rsidRPr="008D6F21">
              <w:rPr>
                <w:rStyle w:val="Hyperlink"/>
                <w:noProof/>
              </w:rPr>
              <w:t>5.1 Journal Articles and Conference papers</w:t>
            </w:r>
            <w:r>
              <w:rPr>
                <w:noProof/>
                <w:webHidden/>
              </w:rPr>
              <w:tab/>
            </w:r>
            <w:r>
              <w:rPr>
                <w:noProof/>
                <w:webHidden/>
              </w:rPr>
              <w:fldChar w:fldCharType="begin"/>
            </w:r>
            <w:r>
              <w:rPr>
                <w:noProof/>
                <w:webHidden/>
              </w:rPr>
              <w:instrText xml:space="preserve"> PAGEREF _Toc181350507 \h </w:instrText>
            </w:r>
            <w:r>
              <w:rPr>
                <w:noProof/>
                <w:webHidden/>
              </w:rPr>
            </w:r>
            <w:r>
              <w:rPr>
                <w:noProof/>
                <w:webHidden/>
              </w:rPr>
              <w:fldChar w:fldCharType="separate"/>
            </w:r>
            <w:r>
              <w:rPr>
                <w:noProof/>
                <w:webHidden/>
              </w:rPr>
              <w:t>9</w:t>
            </w:r>
            <w:r>
              <w:rPr>
                <w:noProof/>
                <w:webHidden/>
              </w:rPr>
              <w:fldChar w:fldCharType="end"/>
            </w:r>
          </w:hyperlink>
        </w:p>
        <w:p w14:paraId="4369B917" w14:textId="5DCEB9BD" w:rsidR="00D67FBF" w:rsidRDefault="00D67FBF">
          <w:pPr>
            <w:pStyle w:val="TOC3"/>
            <w:tabs>
              <w:tab w:val="right" w:leader="dot" w:pos="9016"/>
            </w:tabs>
            <w:rPr>
              <w:noProof/>
              <w:kern w:val="2"/>
              <w:sz w:val="24"/>
              <w:szCs w:val="24"/>
              <w:lang w:eastAsia="en-GB"/>
              <w14:ligatures w14:val="standardContextual"/>
            </w:rPr>
          </w:pPr>
          <w:hyperlink w:anchor="_Toc181350508" w:history="1">
            <w:r w:rsidRPr="008D6F21">
              <w:rPr>
                <w:rStyle w:val="Hyperlink"/>
                <w:noProof/>
              </w:rPr>
              <w:t>5.1.1 Publishing with a new or specialist publisher</w:t>
            </w:r>
            <w:r>
              <w:rPr>
                <w:noProof/>
                <w:webHidden/>
              </w:rPr>
              <w:tab/>
            </w:r>
            <w:r>
              <w:rPr>
                <w:noProof/>
                <w:webHidden/>
              </w:rPr>
              <w:fldChar w:fldCharType="begin"/>
            </w:r>
            <w:r>
              <w:rPr>
                <w:noProof/>
                <w:webHidden/>
              </w:rPr>
              <w:instrText xml:space="preserve"> PAGEREF _Toc181350508 \h </w:instrText>
            </w:r>
            <w:r>
              <w:rPr>
                <w:noProof/>
                <w:webHidden/>
              </w:rPr>
            </w:r>
            <w:r>
              <w:rPr>
                <w:noProof/>
                <w:webHidden/>
              </w:rPr>
              <w:fldChar w:fldCharType="separate"/>
            </w:r>
            <w:r>
              <w:rPr>
                <w:noProof/>
                <w:webHidden/>
              </w:rPr>
              <w:t>9</w:t>
            </w:r>
            <w:r>
              <w:rPr>
                <w:noProof/>
                <w:webHidden/>
              </w:rPr>
              <w:fldChar w:fldCharType="end"/>
            </w:r>
          </w:hyperlink>
        </w:p>
        <w:p w14:paraId="49EE8CF5" w14:textId="67A88694" w:rsidR="00D67FBF" w:rsidRDefault="00D67FBF">
          <w:pPr>
            <w:pStyle w:val="TOC3"/>
            <w:tabs>
              <w:tab w:val="right" w:leader="dot" w:pos="9016"/>
            </w:tabs>
            <w:rPr>
              <w:noProof/>
              <w:kern w:val="2"/>
              <w:sz w:val="24"/>
              <w:szCs w:val="24"/>
              <w:lang w:eastAsia="en-GB"/>
              <w14:ligatures w14:val="standardContextual"/>
            </w:rPr>
          </w:pPr>
          <w:hyperlink w:anchor="_Toc181350509" w:history="1">
            <w:r w:rsidRPr="008D6F21">
              <w:rPr>
                <w:rStyle w:val="Hyperlink"/>
                <w:noProof/>
              </w:rPr>
              <w:t>5.1.2 Journal article and conference paper exceptions</w:t>
            </w:r>
            <w:r>
              <w:rPr>
                <w:noProof/>
                <w:webHidden/>
              </w:rPr>
              <w:tab/>
            </w:r>
            <w:r>
              <w:rPr>
                <w:noProof/>
                <w:webHidden/>
              </w:rPr>
              <w:fldChar w:fldCharType="begin"/>
            </w:r>
            <w:r>
              <w:rPr>
                <w:noProof/>
                <w:webHidden/>
              </w:rPr>
              <w:instrText xml:space="preserve"> PAGEREF _Toc181350509 \h </w:instrText>
            </w:r>
            <w:r>
              <w:rPr>
                <w:noProof/>
                <w:webHidden/>
              </w:rPr>
            </w:r>
            <w:r>
              <w:rPr>
                <w:noProof/>
                <w:webHidden/>
              </w:rPr>
              <w:fldChar w:fldCharType="separate"/>
            </w:r>
            <w:r>
              <w:rPr>
                <w:noProof/>
                <w:webHidden/>
              </w:rPr>
              <w:t>10</w:t>
            </w:r>
            <w:r>
              <w:rPr>
                <w:noProof/>
                <w:webHidden/>
              </w:rPr>
              <w:fldChar w:fldCharType="end"/>
            </w:r>
          </w:hyperlink>
        </w:p>
        <w:p w14:paraId="5FA27888" w14:textId="37D4128C" w:rsidR="00D67FBF" w:rsidRDefault="00D67FBF">
          <w:pPr>
            <w:pStyle w:val="TOC2"/>
            <w:tabs>
              <w:tab w:val="right" w:leader="dot" w:pos="9016"/>
            </w:tabs>
            <w:rPr>
              <w:noProof/>
              <w:kern w:val="2"/>
              <w:sz w:val="24"/>
              <w:szCs w:val="24"/>
              <w:lang w:eastAsia="en-GB"/>
              <w14:ligatures w14:val="standardContextual"/>
            </w:rPr>
          </w:pPr>
          <w:hyperlink w:anchor="_Toc181350510" w:history="1">
            <w:r w:rsidRPr="008D6F21">
              <w:rPr>
                <w:rStyle w:val="Hyperlink"/>
                <w:noProof/>
              </w:rPr>
              <w:t>5.2 Long form works</w:t>
            </w:r>
            <w:r>
              <w:rPr>
                <w:noProof/>
                <w:webHidden/>
              </w:rPr>
              <w:tab/>
            </w:r>
            <w:r>
              <w:rPr>
                <w:noProof/>
                <w:webHidden/>
              </w:rPr>
              <w:fldChar w:fldCharType="begin"/>
            </w:r>
            <w:r>
              <w:rPr>
                <w:noProof/>
                <w:webHidden/>
              </w:rPr>
              <w:instrText xml:space="preserve"> PAGEREF _Toc181350510 \h </w:instrText>
            </w:r>
            <w:r>
              <w:rPr>
                <w:noProof/>
                <w:webHidden/>
              </w:rPr>
            </w:r>
            <w:r>
              <w:rPr>
                <w:noProof/>
                <w:webHidden/>
              </w:rPr>
              <w:fldChar w:fldCharType="separate"/>
            </w:r>
            <w:r>
              <w:rPr>
                <w:noProof/>
                <w:webHidden/>
              </w:rPr>
              <w:t>10</w:t>
            </w:r>
            <w:r>
              <w:rPr>
                <w:noProof/>
                <w:webHidden/>
              </w:rPr>
              <w:fldChar w:fldCharType="end"/>
            </w:r>
          </w:hyperlink>
        </w:p>
        <w:p w14:paraId="76F6D7F6" w14:textId="71461319" w:rsidR="00D67FBF" w:rsidRDefault="00D67FBF">
          <w:pPr>
            <w:pStyle w:val="TOC3"/>
            <w:tabs>
              <w:tab w:val="right" w:leader="dot" w:pos="9016"/>
            </w:tabs>
            <w:rPr>
              <w:noProof/>
              <w:kern w:val="2"/>
              <w:sz w:val="24"/>
              <w:szCs w:val="24"/>
              <w:lang w:eastAsia="en-GB"/>
              <w14:ligatures w14:val="standardContextual"/>
            </w:rPr>
          </w:pPr>
          <w:hyperlink w:anchor="_Toc181350511" w:history="1">
            <w:r w:rsidRPr="008D6F21">
              <w:rPr>
                <w:rStyle w:val="Hyperlink"/>
                <w:noProof/>
              </w:rPr>
              <w:t>5.2.1 Mandatory requirements for long form works</w:t>
            </w:r>
            <w:r>
              <w:rPr>
                <w:noProof/>
                <w:webHidden/>
              </w:rPr>
              <w:tab/>
            </w:r>
            <w:r>
              <w:rPr>
                <w:noProof/>
                <w:webHidden/>
              </w:rPr>
              <w:fldChar w:fldCharType="begin"/>
            </w:r>
            <w:r>
              <w:rPr>
                <w:noProof/>
                <w:webHidden/>
              </w:rPr>
              <w:instrText xml:space="preserve"> PAGEREF _Toc181350511 \h </w:instrText>
            </w:r>
            <w:r>
              <w:rPr>
                <w:noProof/>
                <w:webHidden/>
              </w:rPr>
            </w:r>
            <w:r>
              <w:rPr>
                <w:noProof/>
                <w:webHidden/>
              </w:rPr>
              <w:fldChar w:fldCharType="separate"/>
            </w:r>
            <w:r>
              <w:rPr>
                <w:noProof/>
                <w:webHidden/>
              </w:rPr>
              <w:t>10</w:t>
            </w:r>
            <w:r>
              <w:rPr>
                <w:noProof/>
                <w:webHidden/>
              </w:rPr>
              <w:fldChar w:fldCharType="end"/>
            </w:r>
          </w:hyperlink>
        </w:p>
        <w:p w14:paraId="76C80168" w14:textId="268AC393" w:rsidR="00D67FBF" w:rsidRDefault="00D67FBF">
          <w:pPr>
            <w:pStyle w:val="TOC3"/>
            <w:tabs>
              <w:tab w:val="right" w:leader="dot" w:pos="9016"/>
            </w:tabs>
            <w:rPr>
              <w:noProof/>
              <w:kern w:val="2"/>
              <w:sz w:val="24"/>
              <w:szCs w:val="24"/>
              <w:lang w:eastAsia="en-GB"/>
              <w14:ligatures w14:val="standardContextual"/>
            </w:rPr>
          </w:pPr>
          <w:hyperlink w:anchor="_Toc181350512" w:history="1">
            <w:r w:rsidRPr="008D6F21">
              <w:rPr>
                <w:rStyle w:val="Hyperlink"/>
                <w:noProof/>
              </w:rPr>
              <w:t>5.2.2 Long form exception</w:t>
            </w:r>
            <w:r>
              <w:rPr>
                <w:noProof/>
                <w:webHidden/>
              </w:rPr>
              <w:tab/>
            </w:r>
            <w:r>
              <w:rPr>
                <w:noProof/>
                <w:webHidden/>
              </w:rPr>
              <w:fldChar w:fldCharType="begin"/>
            </w:r>
            <w:r>
              <w:rPr>
                <w:noProof/>
                <w:webHidden/>
              </w:rPr>
              <w:instrText xml:space="preserve"> PAGEREF _Toc181350512 \h </w:instrText>
            </w:r>
            <w:r>
              <w:rPr>
                <w:noProof/>
                <w:webHidden/>
              </w:rPr>
            </w:r>
            <w:r>
              <w:rPr>
                <w:noProof/>
                <w:webHidden/>
              </w:rPr>
              <w:fldChar w:fldCharType="separate"/>
            </w:r>
            <w:r>
              <w:rPr>
                <w:noProof/>
                <w:webHidden/>
              </w:rPr>
              <w:t>11</w:t>
            </w:r>
            <w:r>
              <w:rPr>
                <w:noProof/>
                <w:webHidden/>
              </w:rPr>
              <w:fldChar w:fldCharType="end"/>
            </w:r>
          </w:hyperlink>
        </w:p>
        <w:p w14:paraId="71EAFB86" w14:textId="12283A74" w:rsidR="00D67FBF" w:rsidRDefault="00D67FBF">
          <w:pPr>
            <w:pStyle w:val="TOC3"/>
            <w:tabs>
              <w:tab w:val="right" w:leader="dot" w:pos="9016"/>
            </w:tabs>
            <w:rPr>
              <w:noProof/>
              <w:kern w:val="2"/>
              <w:sz w:val="24"/>
              <w:szCs w:val="24"/>
              <w:lang w:eastAsia="en-GB"/>
              <w14:ligatures w14:val="standardContextual"/>
            </w:rPr>
          </w:pPr>
          <w:hyperlink w:anchor="_Toc181350513" w:history="1">
            <w:r w:rsidRPr="008D6F21">
              <w:rPr>
                <w:rStyle w:val="Hyperlink"/>
                <w:noProof/>
              </w:rPr>
              <w:t>5.2.3 Optional opt-in to rights retention for Long Form Outputs</w:t>
            </w:r>
            <w:r>
              <w:rPr>
                <w:noProof/>
                <w:webHidden/>
              </w:rPr>
              <w:tab/>
            </w:r>
            <w:r>
              <w:rPr>
                <w:noProof/>
                <w:webHidden/>
              </w:rPr>
              <w:fldChar w:fldCharType="begin"/>
            </w:r>
            <w:r>
              <w:rPr>
                <w:noProof/>
                <w:webHidden/>
              </w:rPr>
              <w:instrText xml:space="preserve"> PAGEREF _Toc181350513 \h </w:instrText>
            </w:r>
            <w:r>
              <w:rPr>
                <w:noProof/>
                <w:webHidden/>
              </w:rPr>
            </w:r>
            <w:r>
              <w:rPr>
                <w:noProof/>
                <w:webHidden/>
              </w:rPr>
              <w:fldChar w:fldCharType="separate"/>
            </w:r>
            <w:r>
              <w:rPr>
                <w:noProof/>
                <w:webHidden/>
              </w:rPr>
              <w:t>11</w:t>
            </w:r>
            <w:r>
              <w:rPr>
                <w:noProof/>
                <w:webHidden/>
              </w:rPr>
              <w:fldChar w:fldCharType="end"/>
            </w:r>
          </w:hyperlink>
        </w:p>
        <w:p w14:paraId="5EC0308D" w14:textId="2EECC36C" w:rsidR="00D67FBF" w:rsidRDefault="00D67FBF">
          <w:pPr>
            <w:pStyle w:val="TOC2"/>
            <w:tabs>
              <w:tab w:val="right" w:leader="dot" w:pos="9016"/>
            </w:tabs>
            <w:rPr>
              <w:noProof/>
              <w:kern w:val="2"/>
              <w:sz w:val="24"/>
              <w:szCs w:val="24"/>
              <w:lang w:eastAsia="en-GB"/>
              <w14:ligatures w14:val="standardContextual"/>
            </w:rPr>
          </w:pPr>
          <w:hyperlink w:anchor="_Toc181350514" w:history="1">
            <w:r w:rsidRPr="008D6F21">
              <w:rPr>
                <w:rStyle w:val="Hyperlink"/>
                <w:noProof/>
              </w:rPr>
              <w:t>5.3 Third Party Material</w:t>
            </w:r>
            <w:r>
              <w:rPr>
                <w:noProof/>
                <w:webHidden/>
              </w:rPr>
              <w:tab/>
            </w:r>
            <w:r>
              <w:rPr>
                <w:noProof/>
                <w:webHidden/>
              </w:rPr>
              <w:fldChar w:fldCharType="begin"/>
            </w:r>
            <w:r>
              <w:rPr>
                <w:noProof/>
                <w:webHidden/>
              </w:rPr>
              <w:instrText xml:space="preserve"> PAGEREF _Toc181350514 \h </w:instrText>
            </w:r>
            <w:r>
              <w:rPr>
                <w:noProof/>
                <w:webHidden/>
              </w:rPr>
            </w:r>
            <w:r>
              <w:rPr>
                <w:noProof/>
                <w:webHidden/>
              </w:rPr>
              <w:fldChar w:fldCharType="separate"/>
            </w:r>
            <w:r>
              <w:rPr>
                <w:noProof/>
                <w:webHidden/>
              </w:rPr>
              <w:t>11</w:t>
            </w:r>
            <w:r>
              <w:rPr>
                <w:noProof/>
                <w:webHidden/>
              </w:rPr>
              <w:fldChar w:fldCharType="end"/>
            </w:r>
          </w:hyperlink>
        </w:p>
        <w:p w14:paraId="0E136838" w14:textId="2AD92127" w:rsidR="00D67FBF" w:rsidRDefault="00D67FBF">
          <w:pPr>
            <w:pStyle w:val="TOC2"/>
            <w:tabs>
              <w:tab w:val="right" w:leader="dot" w:pos="9016"/>
            </w:tabs>
            <w:rPr>
              <w:noProof/>
              <w:kern w:val="2"/>
              <w:sz w:val="24"/>
              <w:szCs w:val="24"/>
              <w:lang w:eastAsia="en-GB"/>
              <w14:ligatures w14:val="standardContextual"/>
            </w:rPr>
          </w:pPr>
          <w:hyperlink w:anchor="_Toc181350515" w:history="1">
            <w:r w:rsidRPr="008D6F21">
              <w:rPr>
                <w:rStyle w:val="Hyperlink"/>
                <w:noProof/>
              </w:rPr>
              <w:t>5.4 Publisher refusal to proceed with publication</w:t>
            </w:r>
            <w:r>
              <w:rPr>
                <w:noProof/>
                <w:webHidden/>
              </w:rPr>
              <w:tab/>
            </w:r>
            <w:r>
              <w:rPr>
                <w:noProof/>
                <w:webHidden/>
              </w:rPr>
              <w:fldChar w:fldCharType="begin"/>
            </w:r>
            <w:r>
              <w:rPr>
                <w:noProof/>
                <w:webHidden/>
              </w:rPr>
              <w:instrText xml:space="preserve"> PAGEREF _Toc181350515 \h </w:instrText>
            </w:r>
            <w:r>
              <w:rPr>
                <w:noProof/>
                <w:webHidden/>
              </w:rPr>
            </w:r>
            <w:r>
              <w:rPr>
                <w:noProof/>
                <w:webHidden/>
              </w:rPr>
              <w:fldChar w:fldCharType="separate"/>
            </w:r>
            <w:r>
              <w:rPr>
                <w:noProof/>
                <w:webHidden/>
              </w:rPr>
              <w:t>12</w:t>
            </w:r>
            <w:r>
              <w:rPr>
                <w:noProof/>
                <w:webHidden/>
              </w:rPr>
              <w:fldChar w:fldCharType="end"/>
            </w:r>
          </w:hyperlink>
        </w:p>
        <w:p w14:paraId="1991DB67" w14:textId="21018A44" w:rsidR="00D67FBF" w:rsidRDefault="00D67FBF">
          <w:pPr>
            <w:pStyle w:val="TOC2"/>
            <w:tabs>
              <w:tab w:val="right" w:leader="dot" w:pos="9016"/>
            </w:tabs>
            <w:rPr>
              <w:noProof/>
              <w:kern w:val="2"/>
              <w:sz w:val="24"/>
              <w:szCs w:val="24"/>
              <w:lang w:eastAsia="en-GB"/>
              <w14:ligatures w14:val="standardContextual"/>
            </w:rPr>
          </w:pPr>
          <w:hyperlink w:anchor="_Toc181350516" w:history="1">
            <w:r w:rsidRPr="008D6F21">
              <w:rPr>
                <w:rStyle w:val="Hyperlink"/>
                <w:noProof/>
              </w:rPr>
              <w:t>5.5 Data Access Statement</w:t>
            </w:r>
            <w:r>
              <w:rPr>
                <w:noProof/>
                <w:webHidden/>
              </w:rPr>
              <w:tab/>
            </w:r>
            <w:r>
              <w:rPr>
                <w:noProof/>
                <w:webHidden/>
              </w:rPr>
              <w:fldChar w:fldCharType="begin"/>
            </w:r>
            <w:r>
              <w:rPr>
                <w:noProof/>
                <w:webHidden/>
              </w:rPr>
              <w:instrText xml:space="preserve"> PAGEREF _Toc181350516 \h </w:instrText>
            </w:r>
            <w:r>
              <w:rPr>
                <w:noProof/>
                <w:webHidden/>
              </w:rPr>
            </w:r>
            <w:r>
              <w:rPr>
                <w:noProof/>
                <w:webHidden/>
              </w:rPr>
              <w:fldChar w:fldCharType="separate"/>
            </w:r>
            <w:r>
              <w:rPr>
                <w:noProof/>
                <w:webHidden/>
              </w:rPr>
              <w:t>12</w:t>
            </w:r>
            <w:r>
              <w:rPr>
                <w:noProof/>
                <w:webHidden/>
              </w:rPr>
              <w:fldChar w:fldCharType="end"/>
            </w:r>
          </w:hyperlink>
        </w:p>
        <w:p w14:paraId="0B9AB498" w14:textId="34171E18" w:rsidR="00D67FBF" w:rsidRDefault="00D67FBF">
          <w:pPr>
            <w:pStyle w:val="TOC1"/>
            <w:tabs>
              <w:tab w:val="right" w:leader="dot" w:pos="9016"/>
            </w:tabs>
            <w:rPr>
              <w:noProof/>
              <w:kern w:val="2"/>
              <w:sz w:val="24"/>
              <w:szCs w:val="24"/>
              <w:lang w:eastAsia="en-GB"/>
              <w14:ligatures w14:val="standardContextual"/>
            </w:rPr>
          </w:pPr>
          <w:hyperlink w:anchor="_Toc181350517" w:history="1">
            <w:r w:rsidRPr="008D6F21">
              <w:rPr>
                <w:rStyle w:val="Hyperlink"/>
                <w:noProof/>
              </w:rPr>
              <w:t>6. Preprints</w:t>
            </w:r>
            <w:r>
              <w:rPr>
                <w:noProof/>
                <w:webHidden/>
              </w:rPr>
              <w:tab/>
            </w:r>
            <w:r>
              <w:rPr>
                <w:noProof/>
                <w:webHidden/>
              </w:rPr>
              <w:fldChar w:fldCharType="begin"/>
            </w:r>
            <w:r>
              <w:rPr>
                <w:noProof/>
                <w:webHidden/>
              </w:rPr>
              <w:instrText xml:space="preserve"> PAGEREF _Toc181350517 \h </w:instrText>
            </w:r>
            <w:r>
              <w:rPr>
                <w:noProof/>
                <w:webHidden/>
              </w:rPr>
            </w:r>
            <w:r>
              <w:rPr>
                <w:noProof/>
                <w:webHidden/>
              </w:rPr>
              <w:fldChar w:fldCharType="separate"/>
            </w:r>
            <w:r>
              <w:rPr>
                <w:noProof/>
                <w:webHidden/>
              </w:rPr>
              <w:t>12</w:t>
            </w:r>
            <w:r>
              <w:rPr>
                <w:noProof/>
                <w:webHidden/>
              </w:rPr>
              <w:fldChar w:fldCharType="end"/>
            </w:r>
          </w:hyperlink>
        </w:p>
        <w:p w14:paraId="490EEB35" w14:textId="43EDC0A6" w:rsidR="00D67FBF" w:rsidRDefault="00D67FBF">
          <w:pPr>
            <w:pStyle w:val="TOC1"/>
            <w:tabs>
              <w:tab w:val="right" w:leader="dot" w:pos="9016"/>
            </w:tabs>
            <w:rPr>
              <w:noProof/>
              <w:kern w:val="2"/>
              <w:sz w:val="24"/>
              <w:szCs w:val="24"/>
              <w:lang w:eastAsia="en-GB"/>
              <w14:ligatures w14:val="standardContextual"/>
            </w:rPr>
          </w:pPr>
          <w:hyperlink w:anchor="_Toc181350518" w:history="1">
            <w:r w:rsidRPr="008D6F21">
              <w:rPr>
                <w:rStyle w:val="Hyperlink"/>
                <w:noProof/>
              </w:rPr>
              <w:t>7. Prior notice</w:t>
            </w:r>
            <w:r>
              <w:rPr>
                <w:noProof/>
                <w:webHidden/>
              </w:rPr>
              <w:tab/>
            </w:r>
            <w:r>
              <w:rPr>
                <w:noProof/>
                <w:webHidden/>
              </w:rPr>
              <w:fldChar w:fldCharType="begin"/>
            </w:r>
            <w:r>
              <w:rPr>
                <w:noProof/>
                <w:webHidden/>
              </w:rPr>
              <w:instrText xml:space="preserve"> PAGEREF _Toc181350518 \h </w:instrText>
            </w:r>
            <w:r>
              <w:rPr>
                <w:noProof/>
                <w:webHidden/>
              </w:rPr>
            </w:r>
            <w:r>
              <w:rPr>
                <w:noProof/>
                <w:webHidden/>
              </w:rPr>
              <w:fldChar w:fldCharType="separate"/>
            </w:r>
            <w:r>
              <w:rPr>
                <w:noProof/>
                <w:webHidden/>
              </w:rPr>
              <w:t>13</w:t>
            </w:r>
            <w:r>
              <w:rPr>
                <w:noProof/>
                <w:webHidden/>
              </w:rPr>
              <w:fldChar w:fldCharType="end"/>
            </w:r>
          </w:hyperlink>
        </w:p>
        <w:p w14:paraId="5C622EBD" w14:textId="103699D3" w:rsidR="00D67FBF" w:rsidRDefault="00D67FBF">
          <w:pPr>
            <w:pStyle w:val="TOC1"/>
            <w:tabs>
              <w:tab w:val="right" w:leader="dot" w:pos="9016"/>
            </w:tabs>
            <w:rPr>
              <w:noProof/>
              <w:kern w:val="2"/>
              <w:sz w:val="24"/>
              <w:szCs w:val="24"/>
              <w:lang w:eastAsia="en-GB"/>
              <w14:ligatures w14:val="standardContextual"/>
            </w:rPr>
          </w:pPr>
          <w:hyperlink w:anchor="_Toc181350519" w:history="1">
            <w:r w:rsidRPr="008D6F21">
              <w:rPr>
                <w:rStyle w:val="Hyperlink"/>
                <w:noProof/>
              </w:rPr>
              <w:t>8. Challenges to the University Rights Retention approach</w:t>
            </w:r>
            <w:r>
              <w:rPr>
                <w:noProof/>
                <w:webHidden/>
              </w:rPr>
              <w:tab/>
            </w:r>
            <w:r>
              <w:rPr>
                <w:noProof/>
                <w:webHidden/>
              </w:rPr>
              <w:fldChar w:fldCharType="begin"/>
            </w:r>
            <w:r>
              <w:rPr>
                <w:noProof/>
                <w:webHidden/>
              </w:rPr>
              <w:instrText xml:space="preserve"> PAGEREF _Toc181350519 \h </w:instrText>
            </w:r>
            <w:r>
              <w:rPr>
                <w:noProof/>
                <w:webHidden/>
              </w:rPr>
            </w:r>
            <w:r>
              <w:rPr>
                <w:noProof/>
                <w:webHidden/>
              </w:rPr>
              <w:fldChar w:fldCharType="separate"/>
            </w:r>
            <w:r>
              <w:rPr>
                <w:noProof/>
                <w:webHidden/>
              </w:rPr>
              <w:t>13</w:t>
            </w:r>
            <w:r>
              <w:rPr>
                <w:noProof/>
                <w:webHidden/>
              </w:rPr>
              <w:fldChar w:fldCharType="end"/>
            </w:r>
          </w:hyperlink>
        </w:p>
        <w:p w14:paraId="3DA7E45F" w14:textId="4172A634" w:rsidR="00D67FBF" w:rsidRDefault="00D67FBF">
          <w:pPr>
            <w:pStyle w:val="TOC1"/>
            <w:tabs>
              <w:tab w:val="right" w:leader="dot" w:pos="9016"/>
            </w:tabs>
            <w:rPr>
              <w:noProof/>
              <w:kern w:val="2"/>
              <w:sz w:val="24"/>
              <w:szCs w:val="24"/>
              <w:lang w:eastAsia="en-GB"/>
              <w14:ligatures w14:val="standardContextual"/>
            </w:rPr>
          </w:pPr>
          <w:hyperlink w:anchor="_Toc181350520" w:history="1">
            <w:r w:rsidRPr="008D6F21">
              <w:rPr>
                <w:rStyle w:val="Hyperlink"/>
                <w:noProof/>
              </w:rPr>
              <w:t>9. Publishing the ‘Version of Record’ (VoR) Open Access</w:t>
            </w:r>
            <w:r>
              <w:rPr>
                <w:noProof/>
                <w:webHidden/>
              </w:rPr>
              <w:tab/>
            </w:r>
            <w:r>
              <w:rPr>
                <w:noProof/>
                <w:webHidden/>
              </w:rPr>
              <w:fldChar w:fldCharType="begin"/>
            </w:r>
            <w:r>
              <w:rPr>
                <w:noProof/>
                <w:webHidden/>
              </w:rPr>
              <w:instrText xml:space="preserve"> PAGEREF _Toc181350520 \h </w:instrText>
            </w:r>
            <w:r>
              <w:rPr>
                <w:noProof/>
                <w:webHidden/>
              </w:rPr>
            </w:r>
            <w:r>
              <w:rPr>
                <w:noProof/>
                <w:webHidden/>
              </w:rPr>
              <w:fldChar w:fldCharType="separate"/>
            </w:r>
            <w:r>
              <w:rPr>
                <w:noProof/>
                <w:webHidden/>
              </w:rPr>
              <w:t>13</w:t>
            </w:r>
            <w:r>
              <w:rPr>
                <w:noProof/>
                <w:webHidden/>
              </w:rPr>
              <w:fldChar w:fldCharType="end"/>
            </w:r>
          </w:hyperlink>
        </w:p>
        <w:p w14:paraId="6CF0F6F0" w14:textId="7AD10CAC" w:rsidR="00D67FBF" w:rsidRDefault="00D67FBF">
          <w:pPr>
            <w:pStyle w:val="TOC2"/>
            <w:tabs>
              <w:tab w:val="right" w:leader="dot" w:pos="9016"/>
            </w:tabs>
            <w:rPr>
              <w:noProof/>
              <w:kern w:val="2"/>
              <w:sz w:val="24"/>
              <w:szCs w:val="24"/>
              <w:lang w:eastAsia="en-GB"/>
              <w14:ligatures w14:val="standardContextual"/>
            </w:rPr>
          </w:pPr>
          <w:hyperlink w:anchor="_Toc181350521" w:history="1">
            <w:r w:rsidRPr="008D6F21">
              <w:rPr>
                <w:rStyle w:val="Hyperlink"/>
                <w:noProof/>
              </w:rPr>
              <w:t>9.1 Libraries and Learning Resources support for fee paid Open Access</w:t>
            </w:r>
            <w:r>
              <w:rPr>
                <w:noProof/>
                <w:webHidden/>
              </w:rPr>
              <w:tab/>
            </w:r>
            <w:r>
              <w:rPr>
                <w:noProof/>
                <w:webHidden/>
              </w:rPr>
              <w:fldChar w:fldCharType="begin"/>
            </w:r>
            <w:r>
              <w:rPr>
                <w:noProof/>
                <w:webHidden/>
              </w:rPr>
              <w:instrText xml:space="preserve"> PAGEREF _Toc181350521 \h </w:instrText>
            </w:r>
            <w:r>
              <w:rPr>
                <w:noProof/>
                <w:webHidden/>
              </w:rPr>
            </w:r>
            <w:r>
              <w:rPr>
                <w:noProof/>
                <w:webHidden/>
              </w:rPr>
              <w:fldChar w:fldCharType="separate"/>
            </w:r>
            <w:r>
              <w:rPr>
                <w:noProof/>
                <w:webHidden/>
              </w:rPr>
              <w:t>13</w:t>
            </w:r>
            <w:r>
              <w:rPr>
                <w:noProof/>
                <w:webHidden/>
              </w:rPr>
              <w:fldChar w:fldCharType="end"/>
            </w:r>
          </w:hyperlink>
        </w:p>
        <w:p w14:paraId="733E3AA3" w14:textId="7B5657CC" w:rsidR="00D67FBF" w:rsidRDefault="00D67FBF">
          <w:pPr>
            <w:pStyle w:val="TOC2"/>
            <w:tabs>
              <w:tab w:val="right" w:leader="dot" w:pos="9016"/>
            </w:tabs>
            <w:rPr>
              <w:noProof/>
              <w:kern w:val="2"/>
              <w:sz w:val="24"/>
              <w:szCs w:val="24"/>
              <w:lang w:eastAsia="en-GB"/>
              <w14:ligatures w14:val="standardContextual"/>
            </w:rPr>
          </w:pPr>
          <w:hyperlink w:anchor="_Toc181350522" w:history="1">
            <w:r w:rsidRPr="008D6F21">
              <w:rPr>
                <w:rStyle w:val="Hyperlink"/>
                <w:noProof/>
              </w:rPr>
              <w:t>9.2 OA VoR and the use of the Institutional Repository</w:t>
            </w:r>
            <w:r>
              <w:rPr>
                <w:noProof/>
                <w:webHidden/>
              </w:rPr>
              <w:tab/>
            </w:r>
            <w:r>
              <w:rPr>
                <w:noProof/>
                <w:webHidden/>
              </w:rPr>
              <w:fldChar w:fldCharType="begin"/>
            </w:r>
            <w:r>
              <w:rPr>
                <w:noProof/>
                <w:webHidden/>
              </w:rPr>
              <w:instrText xml:space="preserve"> PAGEREF _Toc181350522 \h </w:instrText>
            </w:r>
            <w:r>
              <w:rPr>
                <w:noProof/>
                <w:webHidden/>
              </w:rPr>
            </w:r>
            <w:r>
              <w:rPr>
                <w:noProof/>
                <w:webHidden/>
              </w:rPr>
              <w:fldChar w:fldCharType="separate"/>
            </w:r>
            <w:r>
              <w:rPr>
                <w:noProof/>
                <w:webHidden/>
              </w:rPr>
              <w:t>14</w:t>
            </w:r>
            <w:r>
              <w:rPr>
                <w:noProof/>
                <w:webHidden/>
              </w:rPr>
              <w:fldChar w:fldCharType="end"/>
            </w:r>
          </w:hyperlink>
        </w:p>
        <w:p w14:paraId="355C7D52" w14:textId="36D251B0" w:rsidR="00D67FBF" w:rsidRDefault="00D67FBF">
          <w:pPr>
            <w:pStyle w:val="TOC1"/>
            <w:tabs>
              <w:tab w:val="right" w:leader="dot" w:pos="9016"/>
            </w:tabs>
            <w:rPr>
              <w:noProof/>
              <w:kern w:val="2"/>
              <w:sz w:val="24"/>
              <w:szCs w:val="24"/>
              <w:lang w:eastAsia="en-GB"/>
              <w14:ligatures w14:val="standardContextual"/>
            </w:rPr>
          </w:pPr>
          <w:hyperlink w:anchor="_Toc181350523" w:history="1">
            <w:r w:rsidRPr="008D6F21">
              <w:rPr>
                <w:rStyle w:val="Hyperlink"/>
                <w:noProof/>
              </w:rPr>
              <w:t>10. Reporting and review</w:t>
            </w:r>
            <w:r>
              <w:rPr>
                <w:noProof/>
                <w:webHidden/>
              </w:rPr>
              <w:tab/>
            </w:r>
            <w:r>
              <w:rPr>
                <w:noProof/>
                <w:webHidden/>
              </w:rPr>
              <w:fldChar w:fldCharType="begin"/>
            </w:r>
            <w:r>
              <w:rPr>
                <w:noProof/>
                <w:webHidden/>
              </w:rPr>
              <w:instrText xml:space="preserve"> PAGEREF _Toc181350523 \h </w:instrText>
            </w:r>
            <w:r>
              <w:rPr>
                <w:noProof/>
                <w:webHidden/>
              </w:rPr>
            </w:r>
            <w:r>
              <w:rPr>
                <w:noProof/>
                <w:webHidden/>
              </w:rPr>
              <w:fldChar w:fldCharType="separate"/>
            </w:r>
            <w:r>
              <w:rPr>
                <w:noProof/>
                <w:webHidden/>
              </w:rPr>
              <w:t>14</w:t>
            </w:r>
            <w:r>
              <w:rPr>
                <w:noProof/>
                <w:webHidden/>
              </w:rPr>
              <w:fldChar w:fldCharType="end"/>
            </w:r>
          </w:hyperlink>
        </w:p>
        <w:p w14:paraId="2361E935" w14:textId="3840813D" w:rsidR="00382FF3" w:rsidRDefault="00984335" w:rsidP="177CB3E0">
          <w:pPr>
            <w:pStyle w:val="TOC1"/>
            <w:tabs>
              <w:tab w:val="right" w:leader="dot" w:pos="9015"/>
            </w:tabs>
            <w:rPr>
              <w:rStyle w:val="Hyperlink"/>
              <w:noProof/>
              <w:kern w:val="2"/>
              <w:lang w:eastAsia="en-GB"/>
              <w14:ligatures w14:val="standardContextual"/>
            </w:rPr>
          </w:pPr>
          <w:r>
            <w:fldChar w:fldCharType="end"/>
          </w:r>
        </w:p>
      </w:sdtContent>
    </w:sdt>
    <w:p w14:paraId="68BDB7C7" w14:textId="63D81D42" w:rsidR="5F5A8144" w:rsidRPr="00063E2B" w:rsidRDefault="5F5A8144" w:rsidP="78CF9F75">
      <w:pPr>
        <w:pStyle w:val="TOC1"/>
        <w:tabs>
          <w:tab w:val="right" w:leader="dot" w:pos="9015"/>
        </w:tabs>
        <w:spacing w:after="0" w:line="240" w:lineRule="auto"/>
        <w:rPr>
          <w:rStyle w:val="Hyperlink"/>
        </w:rPr>
      </w:pPr>
    </w:p>
    <w:p w14:paraId="05D55B08" w14:textId="1509797B" w:rsidR="5992750B" w:rsidRDefault="5992750B" w:rsidP="177CB3E0">
      <w:pPr>
        <w:tabs>
          <w:tab w:val="right" w:leader="dot" w:pos="9015"/>
        </w:tabs>
        <w:rPr>
          <w:rStyle w:val="Hyperlink"/>
        </w:rPr>
      </w:pPr>
    </w:p>
    <w:p w14:paraId="505630E7" w14:textId="52C2A60E" w:rsidR="003718CC" w:rsidRPr="00063E2B" w:rsidRDefault="003718CC" w:rsidP="78CF9F75">
      <w:pPr>
        <w:spacing w:after="0" w:line="240" w:lineRule="auto"/>
      </w:pPr>
    </w:p>
    <w:p w14:paraId="3D34D04D" w14:textId="588A4C3D" w:rsidR="006E4590" w:rsidRPr="00063E2B" w:rsidRDefault="50D2B17F" w:rsidP="004F2F44">
      <w:pPr>
        <w:pStyle w:val="Heading1"/>
      </w:pPr>
      <w:bookmarkStart w:id="0" w:name="_Toc1268423007"/>
      <w:bookmarkStart w:id="1" w:name="_Toc181350495"/>
      <w:r w:rsidRPr="20DA02A1">
        <w:lastRenderedPageBreak/>
        <w:t>Definitions</w:t>
      </w:r>
      <w:bookmarkEnd w:id="0"/>
      <w:bookmarkEnd w:id="1"/>
    </w:p>
    <w:p w14:paraId="4762EC6D" w14:textId="77777777" w:rsidR="00063E2B" w:rsidRPr="00063E2B" w:rsidRDefault="00063E2B" w:rsidP="78CF9F75">
      <w:pPr>
        <w:spacing w:after="0" w:line="240" w:lineRule="auto"/>
      </w:pPr>
    </w:p>
    <w:tbl>
      <w:tblPr>
        <w:tblStyle w:val="TableGrid"/>
        <w:tblW w:w="0" w:type="auto"/>
        <w:tblLook w:val="04A0" w:firstRow="1" w:lastRow="0" w:firstColumn="1" w:lastColumn="0" w:noHBand="0" w:noVBand="1"/>
      </w:tblPr>
      <w:tblGrid>
        <w:gridCol w:w="3114"/>
        <w:gridCol w:w="5902"/>
      </w:tblGrid>
      <w:tr w:rsidR="005D68ED" w:rsidRPr="00063E2B" w14:paraId="33D0C7EF" w14:textId="77777777" w:rsidTr="54012CEF">
        <w:tc>
          <w:tcPr>
            <w:tcW w:w="3114" w:type="dxa"/>
          </w:tcPr>
          <w:p w14:paraId="2E5A145B" w14:textId="77777777" w:rsidR="005D68ED" w:rsidRPr="00063E2B" w:rsidRDefault="005D68ED" w:rsidP="78CF9F75">
            <w:r w:rsidRPr="78CF9F75">
              <w:t>Article Processing Charge (APC)</w:t>
            </w:r>
          </w:p>
        </w:tc>
        <w:tc>
          <w:tcPr>
            <w:tcW w:w="5902" w:type="dxa"/>
          </w:tcPr>
          <w:p w14:paraId="50CBC1A5" w14:textId="4A07F229" w:rsidR="005D68ED" w:rsidRPr="00063E2B" w:rsidRDefault="005D68ED" w:rsidP="78CF9F75">
            <w:r w:rsidRPr="78CF9F75">
              <w:t xml:space="preserve">A charge imposed by publishers to make a paper </w:t>
            </w:r>
            <w:r w:rsidR="00497239">
              <w:t>Open Access</w:t>
            </w:r>
            <w:r w:rsidRPr="78CF9F75">
              <w:t xml:space="preserve"> (it is distinct from other publishing charges, such as page and colour charges)</w:t>
            </w:r>
            <w:r w:rsidR="000006BB" w:rsidRPr="78CF9F75">
              <w:t>.</w:t>
            </w:r>
          </w:p>
        </w:tc>
      </w:tr>
      <w:tr w:rsidR="005D68ED" w:rsidRPr="00063E2B" w14:paraId="7351BE4F" w14:textId="77777777" w:rsidTr="54012CEF">
        <w:tc>
          <w:tcPr>
            <w:tcW w:w="3114" w:type="dxa"/>
          </w:tcPr>
          <w:p w14:paraId="6B92F25D" w14:textId="2723E236" w:rsidR="005D68ED" w:rsidRPr="00063E2B" w:rsidRDefault="005D68ED" w:rsidP="5648F6B8">
            <w:r w:rsidRPr="5648F6B8">
              <w:t xml:space="preserve">Author </w:t>
            </w:r>
            <w:r w:rsidR="00644E92" w:rsidRPr="5648F6B8">
              <w:t>A</w:t>
            </w:r>
            <w:r w:rsidRPr="5648F6B8">
              <w:t xml:space="preserve">ccepted </w:t>
            </w:r>
            <w:r w:rsidR="00644E92" w:rsidRPr="5648F6B8">
              <w:t>M</w:t>
            </w:r>
            <w:r w:rsidRPr="5648F6B8">
              <w:t>anuscript (AAM)</w:t>
            </w:r>
          </w:p>
        </w:tc>
        <w:tc>
          <w:tcPr>
            <w:tcW w:w="5902" w:type="dxa"/>
          </w:tcPr>
          <w:p w14:paraId="7F68D21E" w14:textId="084E94B4" w:rsidR="005D68ED" w:rsidRPr="00063E2B" w:rsidRDefault="005D68ED" w:rsidP="5648F6B8">
            <w:r w:rsidRPr="5648F6B8">
              <w:t xml:space="preserve">The final author-created version of a Research Publication manuscript which includes changes made after peer review and has been accepted for publication. </w:t>
            </w:r>
          </w:p>
        </w:tc>
      </w:tr>
      <w:tr w:rsidR="005D68ED" w:rsidRPr="00063E2B" w14:paraId="07ACA5AD" w14:textId="77777777" w:rsidTr="54012CEF">
        <w:tc>
          <w:tcPr>
            <w:tcW w:w="3114" w:type="dxa"/>
          </w:tcPr>
          <w:p w14:paraId="21FECED1" w14:textId="77777777" w:rsidR="005D68ED" w:rsidRPr="00063E2B" w:rsidRDefault="005D68ED" w:rsidP="5648F6B8">
            <w:r w:rsidRPr="5648F6B8">
              <w:t>Book Processing Charge (BPC)</w:t>
            </w:r>
          </w:p>
        </w:tc>
        <w:tc>
          <w:tcPr>
            <w:tcW w:w="5902" w:type="dxa"/>
          </w:tcPr>
          <w:p w14:paraId="4750F3FA" w14:textId="4FA73A96" w:rsidR="005D68ED" w:rsidRPr="00063E2B" w:rsidRDefault="005D68ED" w:rsidP="5648F6B8">
            <w:r w:rsidRPr="5648F6B8">
              <w:t xml:space="preserve">A charge imposed by publishers to make a monograph </w:t>
            </w:r>
            <w:r w:rsidR="00497239">
              <w:t>Open Access</w:t>
            </w:r>
            <w:r w:rsidR="000006BB" w:rsidRPr="5648F6B8">
              <w:t>.</w:t>
            </w:r>
          </w:p>
        </w:tc>
      </w:tr>
      <w:tr w:rsidR="008177C8" w:rsidRPr="00063E2B" w14:paraId="1ACBDDB2" w14:textId="77777777" w:rsidTr="54012CEF">
        <w:tc>
          <w:tcPr>
            <w:tcW w:w="3114" w:type="dxa"/>
          </w:tcPr>
          <w:p w14:paraId="403B4D47" w14:textId="227C1C70" w:rsidR="008177C8" w:rsidRPr="00063E2B" w:rsidRDefault="008177C8" w:rsidP="5648F6B8">
            <w:r w:rsidRPr="5648F6B8">
              <w:t>Code of Practice for Research</w:t>
            </w:r>
            <w:r w:rsidR="00191213" w:rsidRPr="5648F6B8">
              <w:t xml:space="preserve"> (CoPR)</w:t>
            </w:r>
          </w:p>
        </w:tc>
        <w:tc>
          <w:tcPr>
            <w:tcW w:w="5902" w:type="dxa"/>
          </w:tcPr>
          <w:p w14:paraId="3E108505" w14:textId="5D2978F9" w:rsidR="008177C8" w:rsidRPr="00063E2B" w:rsidRDefault="008177C8" w:rsidP="5648F6B8">
            <w:r w:rsidRPr="5648F6B8">
              <w:t xml:space="preserve">The </w:t>
            </w:r>
            <w:r w:rsidR="00191213" w:rsidRPr="5648F6B8">
              <w:t xml:space="preserve">University’s </w:t>
            </w:r>
            <w:r w:rsidRPr="5648F6B8">
              <w:t xml:space="preserve">Code of Practice for Research </w:t>
            </w:r>
            <w:r w:rsidR="00191213" w:rsidRPr="5648F6B8">
              <w:t xml:space="preserve">available at </w:t>
            </w:r>
            <w:hyperlink r:id="rId11" w:history="1">
              <w:r w:rsidR="00D512B1" w:rsidRPr="005B0FFF">
                <w:rPr>
                  <w:rStyle w:val="Hyperlink"/>
                </w:rPr>
                <w:t>https://www.birmingham.ac.uk/research/environment-culture/research-integrity</w:t>
              </w:r>
            </w:hyperlink>
            <w:r w:rsidR="00D512B1">
              <w:t xml:space="preserve"> </w:t>
            </w:r>
          </w:p>
        </w:tc>
      </w:tr>
      <w:tr w:rsidR="005D68ED" w:rsidRPr="00063E2B" w14:paraId="2811CFD2" w14:textId="77777777" w:rsidTr="54012CEF">
        <w:tc>
          <w:tcPr>
            <w:tcW w:w="3114" w:type="dxa"/>
          </w:tcPr>
          <w:p w14:paraId="055C87E3" w14:textId="77777777" w:rsidR="005D68ED" w:rsidRPr="00063E2B" w:rsidRDefault="005D68ED" w:rsidP="5648F6B8">
            <w:r w:rsidRPr="5648F6B8">
              <w:t>Conference proceedings</w:t>
            </w:r>
          </w:p>
        </w:tc>
        <w:tc>
          <w:tcPr>
            <w:tcW w:w="5902" w:type="dxa"/>
          </w:tcPr>
          <w:p w14:paraId="49D5BF1E" w14:textId="770D1E38" w:rsidR="005D68ED" w:rsidRPr="00063E2B" w:rsidRDefault="005D68ED" w:rsidP="5648F6B8">
            <w:r w:rsidRPr="5648F6B8">
              <w:t>A serialised collection of conference papers published with an ISSN</w:t>
            </w:r>
            <w:r w:rsidR="000006BB" w:rsidRPr="5648F6B8">
              <w:t>.</w:t>
            </w:r>
          </w:p>
        </w:tc>
      </w:tr>
      <w:tr w:rsidR="005D68ED" w:rsidRPr="00063E2B" w14:paraId="05DC84A3" w14:textId="77777777" w:rsidTr="54012CEF">
        <w:tc>
          <w:tcPr>
            <w:tcW w:w="3114" w:type="dxa"/>
          </w:tcPr>
          <w:p w14:paraId="4E5E70AC" w14:textId="77777777" w:rsidR="005D68ED" w:rsidRPr="00063E2B" w:rsidRDefault="005D68ED" w:rsidP="5648F6B8">
            <w:r w:rsidRPr="5648F6B8">
              <w:t>Data access statement</w:t>
            </w:r>
          </w:p>
        </w:tc>
        <w:tc>
          <w:tcPr>
            <w:tcW w:w="5902" w:type="dxa"/>
          </w:tcPr>
          <w:p w14:paraId="181557F8" w14:textId="3CFC9161" w:rsidR="005D68ED" w:rsidRPr="00063E2B" w:rsidRDefault="33F81900" w:rsidP="5648F6B8">
            <w:r>
              <w:t>A short statement increasing</w:t>
            </w:r>
            <w:r w:rsidR="2859A461">
              <w:t>ly</w:t>
            </w:r>
            <w:r>
              <w:t xml:space="preserve"> required by funders and publishers which explains how data underpinning a research output can be accessed (</w:t>
            </w:r>
            <w:r w:rsidR="258B32FC">
              <w:t>Libraries and Learning Resources</w:t>
            </w:r>
            <w:r w:rsidR="551C7CF1">
              <w:t xml:space="preserve"> </w:t>
            </w:r>
            <w:r>
              <w:t xml:space="preserve">have further information about </w:t>
            </w:r>
            <w:hyperlink r:id="rId12">
              <w:r w:rsidRPr="177CB3E0">
                <w:rPr>
                  <w:rStyle w:val="Hyperlink"/>
                </w:rPr>
                <w:t>Data access statements</w:t>
              </w:r>
            </w:hyperlink>
            <w:r>
              <w:t xml:space="preserve"> on their web pages)</w:t>
            </w:r>
            <w:r w:rsidR="7F16F911">
              <w:t>.</w:t>
            </w:r>
          </w:p>
        </w:tc>
      </w:tr>
      <w:tr w:rsidR="005D68ED" w:rsidRPr="00063E2B" w14:paraId="7D02173E" w14:textId="77777777" w:rsidTr="54012CEF">
        <w:tc>
          <w:tcPr>
            <w:tcW w:w="3114" w:type="dxa"/>
          </w:tcPr>
          <w:p w14:paraId="77D915E3" w14:textId="77777777" w:rsidR="005D68ED" w:rsidRPr="00063E2B" w:rsidRDefault="005D68ED" w:rsidP="5648F6B8">
            <w:r w:rsidRPr="5648F6B8">
              <w:t>Diamond OA journal</w:t>
            </w:r>
          </w:p>
        </w:tc>
        <w:tc>
          <w:tcPr>
            <w:tcW w:w="5902" w:type="dxa"/>
          </w:tcPr>
          <w:p w14:paraId="5E2999E7" w14:textId="7E99391D" w:rsidR="005D68ED" w:rsidRPr="00063E2B" w:rsidRDefault="005D68ED" w:rsidP="5648F6B8">
            <w:r w:rsidRPr="5648F6B8">
              <w:t xml:space="preserve">A journal which makes all content </w:t>
            </w:r>
            <w:r w:rsidR="00497239">
              <w:t>Open Access</w:t>
            </w:r>
            <w:r w:rsidRPr="5648F6B8">
              <w:t xml:space="preserve">, but does not charge authors a fee for publishing. </w:t>
            </w:r>
          </w:p>
        </w:tc>
      </w:tr>
      <w:tr w:rsidR="005D68ED" w:rsidRPr="00063E2B" w14:paraId="4AD6A784" w14:textId="77777777" w:rsidTr="54012CEF">
        <w:tc>
          <w:tcPr>
            <w:tcW w:w="3114" w:type="dxa"/>
          </w:tcPr>
          <w:p w14:paraId="5442AE0B" w14:textId="77777777" w:rsidR="005D68ED" w:rsidRPr="00063E2B" w:rsidRDefault="005D68ED" w:rsidP="5648F6B8">
            <w:r w:rsidRPr="5648F6B8">
              <w:t>DORA</w:t>
            </w:r>
          </w:p>
        </w:tc>
        <w:tc>
          <w:tcPr>
            <w:tcW w:w="5902" w:type="dxa"/>
          </w:tcPr>
          <w:p w14:paraId="1D1BB40A" w14:textId="3019BA33" w:rsidR="005D68ED" w:rsidRPr="00063E2B" w:rsidRDefault="2D939463" w:rsidP="5648F6B8">
            <w:r w:rsidRPr="5648F6B8">
              <w:t xml:space="preserve">The Declaration on Research Assessment that emerged following a 2012 meeting of the American Society for Cell Biology in San Francisco. It outlines how the evaluation of scientific research can be improved, in particular recommending that </w:t>
            </w:r>
            <w:r w:rsidR="1C195228" w:rsidRPr="5648F6B8">
              <w:t>journal-based</w:t>
            </w:r>
            <w:r w:rsidRPr="5648F6B8">
              <w:t xml:space="preserve"> metrics are not used as a surrogate for measuring the quality of individual research articles</w:t>
            </w:r>
            <w:r w:rsidR="000006BB" w:rsidRPr="5648F6B8">
              <w:t>.</w:t>
            </w:r>
          </w:p>
        </w:tc>
      </w:tr>
      <w:tr w:rsidR="005D68ED" w:rsidRPr="00063E2B" w14:paraId="20C8AB8E" w14:textId="77777777" w:rsidTr="54012CEF">
        <w:tc>
          <w:tcPr>
            <w:tcW w:w="3114" w:type="dxa"/>
          </w:tcPr>
          <w:p w14:paraId="27E56286" w14:textId="77777777" w:rsidR="005D68ED" w:rsidRPr="00063E2B" w:rsidRDefault="005D68ED" w:rsidP="5648F6B8">
            <w:r w:rsidRPr="5648F6B8">
              <w:t>Embargo</w:t>
            </w:r>
          </w:p>
        </w:tc>
        <w:tc>
          <w:tcPr>
            <w:tcW w:w="5902" w:type="dxa"/>
          </w:tcPr>
          <w:p w14:paraId="260173EA" w14:textId="101405FD" w:rsidR="005D68ED" w:rsidRPr="00063E2B" w:rsidRDefault="005D68ED" w:rsidP="5648F6B8">
            <w:r w:rsidRPr="5648F6B8">
              <w:t xml:space="preserve">In the context of publishing, the </w:t>
            </w:r>
            <w:proofErr w:type="gramStart"/>
            <w:r w:rsidRPr="5648F6B8">
              <w:t>period of time</w:t>
            </w:r>
            <w:proofErr w:type="gramEnd"/>
            <w:r w:rsidRPr="5648F6B8">
              <w:t xml:space="preserve"> following formal publication of a Research Output before a publishing contract allows the </w:t>
            </w:r>
            <w:r w:rsidR="005716F5">
              <w:t>A</w:t>
            </w:r>
            <w:r w:rsidR="005716F5" w:rsidRPr="5648F6B8">
              <w:t xml:space="preserve">uthor </w:t>
            </w:r>
            <w:r w:rsidR="005716F5">
              <w:t>A</w:t>
            </w:r>
            <w:r w:rsidR="005716F5" w:rsidRPr="5648F6B8">
              <w:t xml:space="preserve">ccepted </w:t>
            </w:r>
            <w:r w:rsidR="005716F5">
              <w:t>M</w:t>
            </w:r>
            <w:r w:rsidR="005716F5" w:rsidRPr="5648F6B8">
              <w:t xml:space="preserve">anuscript </w:t>
            </w:r>
            <w:r w:rsidRPr="5648F6B8">
              <w:t xml:space="preserve">to be made </w:t>
            </w:r>
            <w:r w:rsidR="00497239">
              <w:t>Open Access</w:t>
            </w:r>
            <w:r w:rsidRPr="5648F6B8">
              <w:t xml:space="preserve"> in an institutional repository</w:t>
            </w:r>
            <w:r w:rsidR="000006BB" w:rsidRPr="5648F6B8">
              <w:t>.</w:t>
            </w:r>
          </w:p>
        </w:tc>
      </w:tr>
      <w:tr w:rsidR="00191213" w:rsidRPr="00063E2B" w14:paraId="19891AAA" w14:textId="77777777" w:rsidTr="54012CEF">
        <w:tc>
          <w:tcPr>
            <w:tcW w:w="3114" w:type="dxa"/>
          </w:tcPr>
          <w:p w14:paraId="75F6C9DD" w14:textId="2E018C0C" w:rsidR="00191213" w:rsidRPr="00063E2B" w:rsidRDefault="00191213" w:rsidP="5648F6B8">
            <w:r w:rsidRPr="5648F6B8">
              <w:t>Emeritus Professor</w:t>
            </w:r>
          </w:p>
        </w:tc>
        <w:tc>
          <w:tcPr>
            <w:tcW w:w="5902" w:type="dxa"/>
          </w:tcPr>
          <w:p w14:paraId="17AB1674" w14:textId="7742E669" w:rsidR="00191213" w:rsidRPr="00063E2B" w:rsidRDefault="00CE62E3" w:rsidP="5648F6B8">
            <w:r w:rsidRPr="00CE62E3">
              <w:t>A Professor of the University on whom the title of “Emeritus Professor” has been conferred on or after their retirement.</w:t>
            </w:r>
          </w:p>
        </w:tc>
      </w:tr>
      <w:tr w:rsidR="005D68ED" w:rsidRPr="00063E2B" w14:paraId="71DAEBCE" w14:textId="77777777" w:rsidTr="54012CEF">
        <w:tc>
          <w:tcPr>
            <w:tcW w:w="3114" w:type="dxa"/>
          </w:tcPr>
          <w:p w14:paraId="4D6A2E5E" w14:textId="77777777" w:rsidR="005D68ED" w:rsidRPr="00063E2B" w:rsidRDefault="005D68ED" w:rsidP="5648F6B8">
            <w:r w:rsidRPr="5648F6B8">
              <w:t>First online publication</w:t>
            </w:r>
          </w:p>
        </w:tc>
        <w:tc>
          <w:tcPr>
            <w:tcW w:w="5902" w:type="dxa"/>
          </w:tcPr>
          <w:p w14:paraId="7D81A66F" w14:textId="77777777" w:rsidR="005D68ED" w:rsidRPr="00063E2B" w:rsidRDefault="005D68ED" w:rsidP="5648F6B8">
            <w:r w:rsidRPr="5648F6B8">
              <w:t>The date when a publisher first makes a peer reviewed and type set version of a paper publicly available online. This is often before the issue of the journal is formally published and such early online articles may not yet have page numbers.</w:t>
            </w:r>
          </w:p>
        </w:tc>
      </w:tr>
      <w:tr w:rsidR="005D68ED" w:rsidRPr="00063E2B" w14:paraId="5EDD8968" w14:textId="77777777" w:rsidTr="54012CEF">
        <w:tc>
          <w:tcPr>
            <w:tcW w:w="3114" w:type="dxa"/>
          </w:tcPr>
          <w:p w14:paraId="769524DC" w14:textId="77777777" w:rsidR="005D68ED" w:rsidRPr="00063E2B" w:rsidRDefault="005D68ED" w:rsidP="5648F6B8">
            <w:r w:rsidRPr="5648F6B8">
              <w:t>Fully OA journal</w:t>
            </w:r>
          </w:p>
        </w:tc>
        <w:tc>
          <w:tcPr>
            <w:tcW w:w="5902" w:type="dxa"/>
          </w:tcPr>
          <w:p w14:paraId="52B402D5" w14:textId="09F423F5" w:rsidR="005D68ED" w:rsidRPr="00063E2B" w:rsidRDefault="005D68ED" w:rsidP="5648F6B8">
            <w:r w:rsidRPr="5648F6B8">
              <w:t xml:space="preserve">A journal which makes all content </w:t>
            </w:r>
            <w:r w:rsidR="00497239">
              <w:t>Open Access</w:t>
            </w:r>
            <w:r w:rsidRPr="5648F6B8">
              <w:t xml:space="preserve">. Many Fully OA journals charge authors an article processing charge to publish, but some do operate under a Diamond OA </w:t>
            </w:r>
            <w:proofErr w:type="gramStart"/>
            <w:r w:rsidRPr="5648F6B8">
              <w:t>model</w:t>
            </w:r>
            <w:proofErr w:type="gramEnd"/>
            <w:r w:rsidRPr="5648F6B8">
              <w:t xml:space="preserve"> and some provide institutions unlimited publishing for payment of a single fee</w:t>
            </w:r>
            <w:r w:rsidR="000006BB" w:rsidRPr="5648F6B8">
              <w:t>.</w:t>
            </w:r>
          </w:p>
        </w:tc>
      </w:tr>
      <w:tr w:rsidR="005D68ED" w:rsidRPr="00063E2B" w14:paraId="77971358" w14:textId="77777777" w:rsidTr="54012CEF">
        <w:tc>
          <w:tcPr>
            <w:tcW w:w="3114" w:type="dxa"/>
          </w:tcPr>
          <w:p w14:paraId="73ED476D" w14:textId="77777777" w:rsidR="005D68ED" w:rsidRPr="00063E2B" w:rsidRDefault="005D68ED" w:rsidP="5648F6B8">
            <w:r w:rsidRPr="5648F6B8">
              <w:t>Hybrid journal</w:t>
            </w:r>
          </w:p>
        </w:tc>
        <w:tc>
          <w:tcPr>
            <w:tcW w:w="5902" w:type="dxa"/>
          </w:tcPr>
          <w:p w14:paraId="70DA08F8" w14:textId="7D04968D" w:rsidR="005D68ED" w:rsidRPr="00063E2B" w:rsidRDefault="005D68ED" w:rsidP="5648F6B8">
            <w:r w:rsidRPr="5648F6B8">
              <w:t xml:space="preserve">A journal which charges readers to access all online content, but which makes some individual articles </w:t>
            </w:r>
            <w:r w:rsidR="00497239">
              <w:t>Open Access</w:t>
            </w:r>
            <w:r w:rsidRPr="5648F6B8">
              <w:t>, usually in return for payment of an article processing charge by author</w:t>
            </w:r>
            <w:r w:rsidR="005716F5">
              <w:t>s</w:t>
            </w:r>
            <w:r w:rsidR="000006BB" w:rsidRPr="5648F6B8">
              <w:t>.</w:t>
            </w:r>
          </w:p>
        </w:tc>
      </w:tr>
      <w:tr w:rsidR="005D68ED" w:rsidRPr="00063E2B" w14:paraId="7385A3C2" w14:textId="77777777" w:rsidTr="54012CEF">
        <w:tc>
          <w:tcPr>
            <w:tcW w:w="3114" w:type="dxa"/>
          </w:tcPr>
          <w:p w14:paraId="79CDFD8B" w14:textId="77777777" w:rsidR="005D68ED" w:rsidRPr="00063E2B" w:rsidRDefault="005D68ED" w:rsidP="5648F6B8">
            <w:r w:rsidRPr="5648F6B8">
              <w:t>Institutional Repository</w:t>
            </w:r>
          </w:p>
        </w:tc>
        <w:tc>
          <w:tcPr>
            <w:tcW w:w="5902" w:type="dxa"/>
          </w:tcPr>
          <w:p w14:paraId="6E84B0F5" w14:textId="00E3BA44" w:rsidR="005D68ED" w:rsidRPr="00063E2B" w:rsidRDefault="76CFC78D" w:rsidP="5648F6B8">
            <w:r>
              <w:t>An online archive for collecting, preserving and disseminating digital copies of the intellectual output of an institution</w:t>
            </w:r>
            <w:r w:rsidR="7F16F911">
              <w:t>.</w:t>
            </w:r>
            <w:r w:rsidR="479346EE">
              <w:t xml:space="preserve"> </w:t>
            </w:r>
            <w:r w:rsidR="520C58FD">
              <w:t xml:space="preserve">Pure is the University’s </w:t>
            </w:r>
            <w:r w:rsidR="4454B5F1">
              <w:t>I</w:t>
            </w:r>
            <w:r w:rsidR="1153787F">
              <w:t xml:space="preserve">nstitutional Repository for </w:t>
            </w:r>
            <w:r w:rsidR="148A3BA5">
              <w:t>Research Publications</w:t>
            </w:r>
            <w:r w:rsidR="7BE1879E">
              <w:t>.</w:t>
            </w:r>
          </w:p>
        </w:tc>
      </w:tr>
      <w:tr w:rsidR="005D68ED" w:rsidRPr="00063E2B" w14:paraId="25ACC812" w14:textId="77777777" w:rsidTr="54012CEF">
        <w:tc>
          <w:tcPr>
            <w:tcW w:w="3114" w:type="dxa"/>
          </w:tcPr>
          <w:p w14:paraId="68E833F3" w14:textId="3224A14A" w:rsidR="005D68ED" w:rsidRPr="00063E2B" w:rsidRDefault="76CFC78D" w:rsidP="5648F6B8">
            <w:r>
              <w:lastRenderedPageBreak/>
              <w:t xml:space="preserve">Long </w:t>
            </w:r>
            <w:r w:rsidR="429258BF">
              <w:t>F</w:t>
            </w:r>
            <w:r>
              <w:t xml:space="preserve">orm </w:t>
            </w:r>
            <w:r w:rsidR="226B7A33">
              <w:t>O</w:t>
            </w:r>
            <w:r>
              <w:t>utput</w:t>
            </w:r>
          </w:p>
        </w:tc>
        <w:tc>
          <w:tcPr>
            <w:tcW w:w="5902" w:type="dxa"/>
          </w:tcPr>
          <w:p w14:paraId="2F1DCF77" w14:textId="4256EC1C" w:rsidR="005D68ED" w:rsidRPr="00063E2B" w:rsidRDefault="76CFC78D" w:rsidP="5648F6B8">
            <w:r>
              <w:t>Research monographs</w:t>
            </w:r>
            <w:r w:rsidR="75339693">
              <w:t>, edited volumes</w:t>
            </w:r>
            <w:r>
              <w:t xml:space="preserve"> and chapters in edited volumes</w:t>
            </w:r>
            <w:r w:rsidR="7F16F911">
              <w:t>.</w:t>
            </w:r>
          </w:p>
        </w:tc>
      </w:tr>
      <w:tr w:rsidR="005D68ED" w:rsidRPr="00063E2B" w14:paraId="5790FFBE" w14:textId="77777777" w:rsidTr="54012CEF">
        <w:tc>
          <w:tcPr>
            <w:tcW w:w="3114" w:type="dxa"/>
          </w:tcPr>
          <w:p w14:paraId="70842B16" w14:textId="68D53E8A" w:rsidR="005D68ED" w:rsidRPr="00063E2B" w:rsidRDefault="00497239" w:rsidP="5648F6B8">
            <w:pPr>
              <w:tabs>
                <w:tab w:val="left" w:pos="1440"/>
              </w:tabs>
            </w:pPr>
            <w:r>
              <w:t>Open Access</w:t>
            </w:r>
            <w:r w:rsidR="00DC7709" w:rsidRPr="5648F6B8">
              <w:t xml:space="preserve"> (OA)</w:t>
            </w:r>
          </w:p>
        </w:tc>
        <w:tc>
          <w:tcPr>
            <w:tcW w:w="5902" w:type="dxa"/>
          </w:tcPr>
          <w:p w14:paraId="1975CEF3" w14:textId="4E0790A4" w:rsidR="005D68ED" w:rsidRPr="00063E2B" w:rsidRDefault="005D68ED" w:rsidP="5648F6B8">
            <w:r w:rsidRPr="5648F6B8">
              <w:t>Free, immediate and permanent online access to scholarly works with no financial, legal or technical barriers, under licence terms which permit anyone to directly, or programmatically, read, download, copy, distribute, print, search, link, crawl, index, mine, or reuse them for any other lawful purpose, so long as proper attribution is given to their original creator(s)</w:t>
            </w:r>
            <w:r w:rsidR="00283667" w:rsidRPr="5648F6B8">
              <w:t>.</w:t>
            </w:r>
          </w:p>
        </w:tc>
      </w:tr>
      <w:tr w:rsidR="005D68ED" w:rsidRPr="00063E2B" w14:paraId="4E35E6E3" w14:textId="77777777" w:rsidTr="54012CEF">
        <w:tc>
          <w:tcPr>
            <w:tcW w:w="3114" w:type="dxa"/>
          </w:tcPr>
          <w:p w14:paraId="70AFF017" w14:textId="77777777" w:rsidR="005D68ED" w:rsidRPr="00063E2B" w:rsidRDefault="005D68ED" w:rsidP="5648F6B8">
            <w:r w:rsidRPr="5648F6B8">
              <w:t>ORCID</w:t>
            </w:r>
          </w:p>
        </w:tc>
        <w:tc>
          <w:tcPr>
            <w:tcW w:w="5902" w:type="dxa"/>
          </w:tcPr>
          <w:p w14:paraId="289A9AEB" w14:textId="05025749" w:rsidR="005D68ED" w:rsidRPr="00063E2B" w:rsidRDefault="005D68ED" w:rsidP="5648F6B8">
            <w:r w:rsidRPr="5648F6B8">
              <w:t>Open Researcher and Contributor ID. A unique persistent identifier for individuals engaged in research and scholarship</w:t>
            </w:r>
            <w:r w:rsidR="002F1F54" w:rsidRPr="5648F6B8">
              <w:t>.</w:t>
            </w:r>
          </w:p>
        </w:tc>
      </w:tr>
      <w:tr w:rsidR="005D68ED" w:rsidRPr="00063E2B" w14:paraId="5E910F02" w14:textId="77777777" w:rsidTr="54012CEF">
        <w:tc>
          <w:tcPr>
            <w:tcW w:w="3114" w:type="dxa"/>
          </w:tcPr>
          <w:p w14:paraId="04E7712E" w14:textId="77777777" w:rsidR="005D68ED" w:rsidRPr="00063E2B" w:rsidRDefault="005D68ED" w:rsidP="5648F6B8">
            <w:r w:rsidRPr="5648F6B8">
              <w:t>Persistent identifier (PID)</w:t>
            </w:r>
          </w:p>
        </w:tc>
        <w:tc>
          <w:tcPr>
            <w:tcW w:w="5902" w:type="dxa"/>
          </w:tcPr>
          <w:p w14:paraId="3DED959A" w14:textId="48398026" w:rsidR="005D68ED" w:rsidRPr="00063E2B" w:rsidRDefault="005D68ED" w:rsidP="5648F6B8">
            <w:r w:rsidRPr="5648F6B8">
              <w:t>A long</w:t>
            </w:r>
            <w:r w:rsidR="1827DF33" w:rsidRPr="5648F6B8">
              <w:t>-</w:t>
            </w:r>
            <w:r w:rsidRPr="5648F6B8">
              <w:t>lasting reference to a digital resource. PIDs exist to uniquely identify journal articles, books, datasets, people, institutions, funders and grants.</w:t>
            </w:r>
          </w:p>
        </w:tc>
      </w:tr>
      <w:tr w:rsidR="005D68ED" w:rsidRPr="00063E2B" w14:paraId="281F7E23" w14:textId="77777777" w:rsidTr="54012CEF">
        <w:tc>
          <w:tcPr>
            <w:tcW w:w="3114" w:type="dxa"/>
          </w:tcPr>
          <w:p w14:paraId="7DF9A64D" w14:textId="77777777" w:rsidR="005D68ED" w:rsidRPr="00063E2B" w:rsidRDefault="005D68ED" w:rsidP="5648F6B8">
            <w:r w:rsidRPr="5648F6B8">
              <w:t>Post-review manuscript</w:t>
            </w:r>
          </w:p>
        </w:tc>
        <w:tc>
          <w:tcPr>
            <w:tcW w:w="5902" w:type="dxa"/>
          </w:tcPr>
          <w:p w14:paraId="6D6DCB5C" w14:textId="77C8F178" w:rsidR="005D68ED" w:rsidRPr="00063E2B" w:rsidRDefault="005D68ED" w:rsidP="5648F6B8">
            <w:r w:rsidRPr="5648F6B8">
              <w:t xml:space="preserve">The AAM term has largely evolved in the context of journal publishing and does not necessarily fit the more complex editorial process used through the monograph publishing process. Post-review manuscript is used in this </w:t>
            </w:r>
            <w:r w:rsidR="005716F5">
              <w:t>p</w:t>
            </w:r>
            <w:r w:rsidRPr="5648F6B8">
              <w:t>olicy to describe a version of the text of a monograph or chapter which has been through a peer review / editorial process and has been finalised short of final layout and typesetting.</w:t>
            </w:r>
          </w:p>
        </w:tc>
      </w:tr>
      <w:tr w:rsidR="005D68ED" w:rsidRPr="00063E2B" w14:paraId="7DF2743A" w14:textId="77777777" w:rsidTr="54012CEF">
        <w:tc>
          <w:tcPr>
            <w:tcW w:w="3114" w:type="dxa"/>
          </w:tcPr>
          <w:p w14:paraId="5B36C5FA" w14:textId="77777777" w:rsidR="005D68ED" w:rsidRPr="00063E2B" w:rsidRDefault="005D68ED" w:rsidP="5648F6B8">
            <w:r w:rsidRPr="5648F6B8">
              <w:t>Preprint</w:t>
            </w:r>
          </w:p>
        </w:tc>
        <w:tc>
          <w:tcPr>
            <w:tcW w:w="5902" w:type="dxa"/>
          </w:tcPr>
          <w:p w14:paraId="5F55E9AD" w14:textId="034F9384" w:rsidR="005D68ED" w:rsidRPr="00063E2B" w:rsidRDefault="005D68ED" w:rsidP="5648F6B8">
            <w:r w:rsidRPr="5648F6B8">
              <w:t>The version of a Research Output that precedes formal peer review</w:t>
            </w:r>
            <w:r w:rsidR="000006BB" w:rsidRPr="5648F6B8">
              <w:t>.</w:t>
            </w:r>
          </w:p>
        </w:tc>
      </w:tr>
      <w:tr w:rsidR="005D68ED" w:rsidRPr="00063E2B" w14:paraId="2A168D28" w14:textId="77777777" w:rsidTr="54012CEF">
        <w:tc>
          <w:tcPr>
            <w:tcW w:w="3114" w:type="dxa"/>
          </w:tcPr>
          <w:p w14:paraId="5961C1DD" w14:textId="77777777" w:rsidR="005D68ED" w:rsidRPr="00063E2B" w:rsidRDefault="005D68ED" w:rsidP="5648F6B8">
            <w:r w:rsidRPr="5648F6B8">
              <w:t>Published conference paper</w:t>
            </w:r>
          </w:p>
        </w:tc>
        <w:tc>
          <w:tcPr>
            <w:tcW w:w="5902" w:type="dxa"/>
          </w:tcPr>
          <w:p w14:paraId="1657319A" w14:textId="22086CEF" w:rsidR="005D68ED" w:rsidRPr="00063E2B" w:rsidRDefault="005D68ED" w:rsidP="5648F6B8">
            <w:r w:rsidRPr="5648F6B8">
              <w:t xml:space="preserve">In the context of this </w:t>
            </w:r>
            <w:r w:rsidR="005716F5">
              <w:t>p</w:t>
            </w:r>
            <w:r w:rsidRPr="5648F6B8">
              <w:t xml:space="preserve">olicy Published conference paper refers to a paper published in a </w:t>
            </w:r>
            <w:proofErr w:type="gramStart"/>
            <w:r w:rsidRPr="5648F6B8">
              <w:t>Conference proceedings</w:t>
            </w:r>
            <w:proofErr w:type="gramEnd"/>
            <w:r w:rsidRPr="5648F6B8">
              <w:t xml:space="preserve"> with an ISSN</w:t>
            </w:r>
            <w:r w:rsidR="000006BB" w:rsidRPr="5648F6B8">
              <w:t>.</w:t>
            </w:r>
          </w:p>
        </w:tc>
      </w:tr>
      <w:tr w:rsidR="00191213" w:rsidRPr="00063E2B" w14:paraId="5D8F927A" w14:textId="77777777" w:rsidTr="54012CEF">
        <w:tc>
          <w:tcPr>
            <w:tcW w:w="3114" w:type="dxa"/>
          </w:tcPr>
          <w:p w14:paraId="0416B6EB" w14:textId="072E34C8" w:rsidR="00191213" w:rsidRPr="00063E2B" w:rsidRDefault="00191213" w:rsidP="5648F6B8">
            <w:r w:rsidRPr="5648F6B8">
              <w:t>Registered Student</w:t>
            </w:r>
          </w:p>
        </w:tc>
        <w:tc>
          <w:tcPr>
            <w:tcW w:w="5902" w:type="dxa"/>
          </w:tcPr>
          <w:p w14:paraId="76740FD0" w14:textId="5C8E3DAF" w:rsidR="00191213" w:rsidRPr="00063E2B" w:rsidRDefault="00CE62E3" w:rsidP="00CE62E3">
            <w:r>
              <w:t>Any person currently registered for the receipt of instruction in the University. It includes both undergraduates and postgraduate Registered Students.</w:t>
            </w:r>
          </w:p>
        </w:tc>
      </w:tr>
      <w:tr w:rsidR="005D68ED" w:rsidRPr="00063E2B" w14:paraId="71AC1E0A" w14:textId="77777777" w:rsidTr="54012CEF">
        <w:tc>
          <w:tcPr>
            <w:tcW w:w="3114" w:type="dxa"/>
          </w:tcPr>
          <w:p w14:paraId="3E31F174" w14:textId="77777777" w:rsidR="005D68ED" w:rsidRPr="00063E2B" w:rsidRDefault="005D68ED" w:rsidP="5648F6B8">
            <w:r w:rsidRPr="5648F6B8">
              <w:t>Research Information System (RIS)</w:t>
            </w:r>
          </w:p>
        </w:tc>
        <w:tc>
          <w:tcPr>
            <w:tcW w:w="5902" w:type="dxa"/>
          </w:tcPr>
          <w:p w14:paraId="1D08B247" w14:textId="6AB486C3" w:rsidR="005D68ED" w:rsidRPr="00063E2B" w:rsidRDefault="76CFC78D" w:rsidP="5648F6B8">
            <w:r>
              <w:t>A database used for storing and managing information and metadata related to an institution’s research activity</w:t>
            </w:r>
            <w:r w:rsidR="7F16F911">
              <w:t>.</w:t>
            </w:r>
            <w:r w:rsidR="7BE1879E">
              <w:t xml:space="preserve"> Pure is the University’s RIS.</w:t>
            </w:r>
          </w:p>
        </w:tc>
      </w:tr>
      <w:tr w:rsidR="005D68ED" w:rsidRPr="00063E2B" w14:paraId="29E437A1" w14:textId="77777777" w:rsidTr="54012CEF">
        <w:tc>
          <w:tcPr>
            <w:tcW w:w="3114" w:type="dxa"/>
          </w:tcPr>
          <w:p w14:paraId="73095413" w14:textId="77777777" w:rsidR="005D68ED" w:rsidRPr="00063E2B" w:rsidRDefault="005D68ED" w:rsidP="5648F6B8">
            <w:r w:rsidRPr="5648F6B8">
              <w:t>Research Publication</w:t>
            </w:r>
          </w:p>
        </w:tc>
        <w:tc>
          <w:tcPr>
            <w:tcW w:w="5902" w:type="dxa"/>
          </w:tcPr>
          <w:p w14:paraId="47EB5337" w14:textId="3D0599D3" w:rsidR="005D68ED" w:rsidRPr="00063E2B" w:rsidRDefault="3EA86EE4" w:rsidP="00DB28A9">
            <w:r>
              <w:t xml:space="preserve">Journal articles, </w:t>
            </w:r>
            <w:r w:rsidR="761B4F80">
              <w:t xml:space="preserve">published </w:t>
            </w:r>
            <w:r>
              <w:t xml:space="preserve">conference papers, </w:t>
            </w:r>
            <w:r w:rsidR="0604351D">
              <w:t xml:space="preserve">research </w:t>
            </w:r>
            <w:r>
              <w:t>monographs, book chapters</w:t>
            </w:r>
            <w:r w:rsidR="35748833">
              <w:t xml:space="preserve">, </w:t>
            </w:r>
            <w:r w:rsidR="35748833" w:rsidRPr="50FDA468">
              <w:rPr>
                <w:lang w:val="en-US"/>
              </w:rPr>
              <w:t>edited collections formally published with an ISBN for an academic audience, and formal reports which communicate research outcomes</w:t>
            </w:r>
            <w:r w:rsidR="00817D5E">
              <w:rPr>
                <w:lang w:val="en-US"/>
              </w:rPr>
              <w:t xml:space="preserve"> </w:t>
            </w:r>
            <w:r>
              <w:t xml:space="preserve">authored or co-authored </w:t>
            </w:r>
            <w:bookmarkStart w:id="2" w:name="_Hlk181202543"/>
            <w:r w:rsidR="005716F5">
              <w:t xml:space="preserve">(in accordance with usual academic practice) </w:t>
            </w:r>
            <w:bookmarkEnd w:id="2"/>
            <w:r w:rsidR="35748833">
              <w:t>by a</w:t>
            </w:r>
            <w:r>
              <w:t xml:space="preserve"> Researcher. This includes pre-prints</w:t>
            </w:r>
            <w:r w:rsidR="3487FCA1">
              <w:t>,</w:t>
            </w:r>
            <w:r>
              <w:t xml:space="preserve"> Author Accepted Manuscripts</w:t>
            </w:r>
            <w:r w:rsidR="3487FCA1">
              <w:t xml:space="preserve"> and </w:t>
            </w:r>
            <w:r w:rsidR="7ED311E5">
              <w:t>Post-</w:t>
            </w:r>
            <w:r w:rsidR="0B94999D">
              <w:t>R</w:t>
            </w:r>
            <w:r w:rsidR="7ED311E5">
              <w:t>eview Manuscripts</w:t>
            </w:r>
            <w:r w:rsidR="000006BB">
              <w:t>.</w:t>
            </w:r>
          </w:p>
        </w:tc>
      </w:tr>
      <w:tr w:rsidR="00D437ED" w:rsidRPr="00063E2B" w14:paraId="2E87FAE1" w14:textId="77777777" w:rsidTr="54012CEF">
        <w:tc>
          <w:tcPr>
            <w:tcW w:w="3114" w:type="dxa"/>
          </w:tcPr>
          <w:p w14:paraId="2E23DDD4" w14:textId="065A3AFD" w:rsidR="00D437ED" w:rsidRPr="5648F6B8" w:rsidRDefault="00D437ED" w:rsidP="5648F6B8">
            <w:r>
              <w:t>Researcher</w:t>
            </w:r>
          </w:p>
        </w:tc>
        <w:tc>
          <w:tcPr>
            <w:tcW w:w="5902" w:type="dxa"/>
          </w:tcPr>
          <w:p w14:paraId="3D084E5D" w14:textId="77777777" w:rsidR="00CE62E3" w:rsidRDefault="00CE62E3" w:rsidP="00CE62E3">
            <w:r>
              <w:t>Researcher means:</w:t>
            </w:r>
          </w:p>
          <w:p w14:paraId="02B30E8B" w14:textId="77777777" w:rsidR="00CE62E3" w:rsidRDefault="00CE62E3" w:rsidP="00CE62E3"/>
          <w:p w14:paraId="2A41AC49" w14:textId="77777777" w:rsidR="00CE62E3" w:rsidRDefault="00CE62E3" w:rsidP="00731CB9">
            <w:pPr>
              <w:ind w:left="604" w:hanging="284"/>
            </w:pPr>
            <w:r>
              <w:t>•</w:t>
            </w:r>
            <w:r>
              <w:tab/>
              <w:t xml:space="preserve">All Staff, Emeritus Professors and Registered Students of the University who are undertaking or involved in any aspect of research at any </w:t>
            </w:r>
            <w:proofErr w:type="gramStart"/>
            <w:r>
              <w:t>level;</w:t>
            </w:r>
            <w:proofErr w:type="gramEnd"/>
            <w:r>
              <w:t xml:space="preserve"> </w:t>
            </w:r>
          </w:p>
          <w:p w14:paraId="347B326E" w14:textId="77777777" w:rsidR="00CE62E3" w:rsidRDefault="00CE62E3" w:rsidP="00CE62E3"/>
          <w:p w14:paraId="754A827F" w14:textId="77777777" w:rsidR="00CE62E3" w:rsidRDefault="00CE62E3" w:rsidP="0028497D">
            <w:pPr>
              <w:ind w:left="604" w:hanging="247"/>
            </w:pPr>
            <w:r>
              <w:t>•</w:t>
            </w:r>
            <w:r>
              <w:tab/>
              <w:t xml:space="preserve">External research collaborators who are undertaking or involved with research in connection with, or as part of, the </w:t>
            </w:r>
            <w:proofErr w:type="gramStart"/>
            <w:r>
              <w:t>University;</w:t>
            </w:r>
            <w:proofErr w:type="gramEnd"/>
          </w:p>
          <w:p w14:paraId="467D287D" w14:textId="77777777" w:rsidR="00CE62E3" w:rsidRDefault="00CE62E3" w:rsidP="00731CB9">
            <w:pPr>
              <w:ind w:left="37" w:firstLine="320"/>
            </w:pPr>
          </w:p>
          <w:p w14:paraId="3101D653" w14:textId="4A87220B" w:rsidR="00D437ED" w:rsidRDefault="00CE62E3" w:rsidP="0028497D">
            <w:pPr>
              <w:ind w:left="604" w:hanging="247"/>
            </w:pPr>
            <w:r>
              <w:t>•</w:t>
            </w:r>
            <w:r>
              <w:tab/>
              <w:t xml:space="preserve">Where someone collaborates with the University to conduct </w:t>
            </w:r>
            <w:proofErr w:type="gramStart"/>
            <w:r>
              <w:t>research, but</w:t>
            </w:r>
            <w:proofErr w:type="gramEnd"/>
            <w:r>
              <w:t xml:space="preserve"> is not connected with or part of the University, they will also be expected to abide </w:t>
            </w:r>
            <w:r>
              <w:lastRenderedPageBreak/>
              <w:t>by this Code or an equivalent code provided by their employer.</w:t>
            </w:r>
          </w:p>
        </w:tc>
      </w:tr>
      <w:tr w:rsidR="00AB0562" w:rsidRPr="00063E2B" w14:paraId="5B2E723C" w14:textId="77777777" w:rsidTr="54012CEF">
        <w:tc>
          <w:tcPr>
            <w:tcW w:w="3114" w:type="dxa"/>
          </w:tcPr>
          <w:p w14:paraId="3336DC61" w14:textId="77777777" w:rsidR="00AB0562" w:rsidRPr="00063E2B" w:rsidRDefault="00AB0562" w:rsidP="00AB0562">
            <w:r w:rsidRPr="5648F6B8">
              <w:lastRenderedPageBreak/>
              <w:t>Scholarly Works</w:t>
            </w:r>
          </w:p>
        </w:tc>
        <w:tc>
          <w:tcPr>
            <w:tcW w:w="5902" w:type="dxa"/>
          </w:tcPr>
          <w:p w14:paraId="53EFD69B" w14:textId="77777777" w:rsidR="00AB0562" w:rsidRPr="000A5DC6" w:rsidRDefault="00AB0562" w:rsidP="00B20636">
            <w:r w:rsidRPr="000A5DC6">
              <w:t>Works created to communicate or evidence a person’s research and/or scholarship which are not reasonably likely to have potential commercial significance, and which shall for the avoidance of doubt (regardless of their actual, potential or perceived commercial significance):</w:t>
            </w:r>
          </w:p>
          <w:p w14:paraId="3308E9AD" w14:textId="77777777" w:rsidR="00AB0562" w:rsidRPr="000A5DC6" w:rsidRDefault="00AB0562" w:rsidP="00B20636"/>
          <w:p w14:paraId="77F964DD" w14:textId="77777777" w:rsidR="00AB0562" w:rsidRPr="000A5DC6" w:rsidRDefault="00AB0562" w:rsidP="00B20636">
            <w:r w:rsidRPr="000A5DC6">
              <w:t xml:space="preserve">Include the following works: </w:t>
            </w:r>
          </w:p>
          <w:p w14:paraId="359F7C61" w14:textId="77777777" w:rsidR="00AB0562" w:rsidRPr="000A5DC6" w:rsidRDefault="00AB0562" w:rsidP="000A5DC6">
            <w:pPr>
              <w:pStyle w:val="TableParagraph"/>
              <w:spacing w:before="0"/>
              <w:ind w:left="37" w:right="-20" w:firstLine="76"/>
              <w:rPr>
                <w:rFonts w:asciiTheme="minorHAnsi" w:hAnsiTheme="minorHAnsi" w:cstheme="minorHAnsi"/>
                <w:sz w:val="22"/>
                <w:szCs w:val="22"/>
              </w:rPr>
            </w:pPr>
          </w:p>
          <w:p w14:paraId="42736616"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 xml:space="preserve">Student theses and work submitted by Students in respect of the University’s formative and summative assessments </w:t>
            </w:r>
          </w:p>
          <w:p w14:paraId="60203374"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Research Publications</w:t>
            </w:r>
          </w:p>
          <w:p w14:paraId="4E62E4B2"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Trade publications</w:t>
            </w:r>
          </w:p>
          <w:p w14:paraId="42EC6EA9"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Research summaries for a professional or lay audience</w:t>
            </w:r>
          </w:p>
          <w:p w14:paraId="035E15C0" w14:textId="77777777" w:rsidR="00AB0562" w:rsidRPr="000A5DC6" w:rsidRDefault="00AB0562" w:rsidP="00B20636">
            <w:pPr>
              <w:pStyle w:val="ListParagraph"/>
              <w:numPr>
                <w:ilvl w:val="0"/>
                <w:numId w:val="50"/>
              </w:numPr>
              <w:tabs>
                <w:tab w:val="left" w:pos="0"/>
              </w:tabs>
              <w:spacing w:before="1" w:line="249" w:lineRule="auto"/>
              <w:ind w:left="745" w:right="-20" w:hanging="283"/>
              <w:contextualSpacing w:val="0"/>
              <w:rPr>
                <w:rFonts w:cstheme="minorHAnsi"/>
              </w:rPr>
            </w:pPr>
            <w:r w:rsidRPr="000A5DC6">
              <w:rPr>
                <w:rFonts w:cstheme="minorHAnsi"/>
              </w:rPr>
              <w:t>Films, videos, sound recordings and transcripts, and in each case transcripts thereof</w:t>
            </w:r>
          </w:p>
          <w:p w14:paraId="4B751DBF" w14:textId="77777777" w:rsidR="00AB0562" w:rsidRPr="000A5DC6" w:rsidRDefault="00AB0562" w:rsidP="00B20636">
            <w:pPr>
              <w:pStyle w:val="ListParagraph"/>
              <w:numPr>
                <w:ilvl w:val="0"/>
                <w:numId w:val="50"/>
              </w:numPr>
              <w:tabs>
                <w:tab w:val="left" w:pos="0"/>
              </w:tabs>
              <w:spacing w:before="1" w:line="249" w:lineRule="auto"/>
              <w:ind w:left="745" w:right="-20" w:hanging="283"/>
              <w:contextualSpacing w:val="0"/>
              <w:rPr>
                <w:rFonts w:cstheme="minorHAnsi"/>
              </w:rPr>
            </w:pPr>
            <w:r w:rsidRPr="000A5DC6">
              <w:rPr>
                <w:rFonts w:cstheme="minorHAnsi"/>
              </w:rPr>
              <w:t>Musical compositions and scores</w:t>
            </w:r>
          </w:p>
          <w:p w14:paraId="67030EA9" w14:textId="77777777" w:rsidR="00AB0562" w:rsidRPr="000A5DC6" w:rsidRDefault="00AB0562" w:rsidP="00B20636">
            <w:pPr>
              <w:pStyle w:val="ListParagraph"/>
              <w:numPr>
                <w:ilvl w:val="0"/>
                <w:numId w:val="50"/>
              </w:numPr>
              <w:tabs>
                <w:tab w:val="left" w:pos="0"/>
              </w:tabs>
              <w:spacing w:before="1" w:line="249" w:lineRule="auto"/>
              <w:ind w:left="745" w:right="-20" w:hanging="283"/>
              <w:contextualSpacing w:val="0"/>
              <w:rPr>
                <w:rFonts w:cstheme="minorHAnsi"/>
              </w:rPr>
            </w:pPr>
            <w:r w:rsidRPr="000A5DC6">
              <w:rPr>
                <w:rFonts w:cstheme="minorHAnsi"/>
              </w:rPr>
              <w:t>Creative writing and dramatic works including novels, poetry, songs, plays, works of fiction and non-fiction</w:t>
            </w:r>
          </w:p>
          <w:p w14:paraId="7B566745" w14:textId="77777777" w:rsidR="00AB0562" w:rsidRPr="000A5DC6" w:rsidRDefault="00AB0562" w:rsidP="00B20636">
            <w:pPr>
              <w:pStyle w:val="ListParagraph"/>
              <w:numPr>
                <w:ilvl w:val="0"/>
                <w:numId w:val="50"/>
              </w:numPr>
              <w:tabs>
                <w:tab w:val="left" w:pos="0"/>
              </w:tabs>
              <w:spacing w:before="1" w:line="249" w:lineRule="auto"/>
              <w:ind w:left="745" w:right="-20" w:hanging="283"/>
              <w:contextualSpacing w:val="0"/>
              <w:rPr>
                <w:rFonts w:cstheme="minorHAnsi"/>
              </w:rPr>
            </w:pPr>
            <w:r w:rsidRPr="000A5DC6">
              <w:rPr>
                <w:rFonts w:cstheme="minorHAnsi"/>
              </w:rPr>
              <w:t>Works of choreography</w:t>
            </w:r>
          </w:p>
          <w:p w14:paraId="3CC4C843"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 xml:space="preserve">Works of art, including </w:t>
            </w:r>
          </w:p>
          <w:p w14:paraId="64439877" w14:textId="77777777" w:rsidR="00AB0562" w:rsidRPr="000A5DC6" w:rsidRDefault="00AB0562" w:rsidP="000A5DC6">
            <w:pPr>
              <w:pStyle w:val="ListParagraph"/>
              <w:numPr>
                <w:ilvl w:val="1"/>
                <w:numId w:val="50"/>
              </w:numPr>
              <w:spacing w:before="1" w:line="249" w:lineRule="auto"/>
              <w:ind w:left="1029" w:right="-20" w:hanging="284"/>
              <w:contextualSpacing w:val="0"/>
              <w:rPr>
                <w:rFonts w:cstheme="minorHAnsi"/>
              </w:rPr>
            </w:pPr>
            <w:r w:rsidRPr="000A5DC6">
              <w:rPr>
                <w:rFonts w:cstheme="minorHAnsi"/>
              </w:rPr>
              <w:t>graphic works (whether physical or digital) including paintings, drawings, designs, diagrams, maps, charts or plans, engravings, etchings, lithographs, woodcuts or similar works, photographs, sculptures or collages, all irrespective of artistic quality</w:t>
            </w:r>
          </w:p>
          <w:p w14:paraId="103CFD2D" w14:textId="77777777" w:rsidR="00AB0562" w:rsidRPr="000A5DC6" w:rsidRDefault="00AB0562" w:rsidP="000A5DC6">
            <w:pPr>
              <w:pStyle w:val="ListParagraph"/>
              <w:numPr>
                <w:ilvl w:val="1"/>
                <w:numId w:val="50"/>
              </w:numPr>
              <w:spacing w:before="1" w:line="249" w:lineRule="auto"/>
              <w:ind w:left="1029" w:right="-20" w:hanging="284"/>
              <w:contextualSpacing w:val="0"/>
              <w:rPr>
                <w:rFonts w:cstheme="minorHAnsi"/>
              </w:rPr>
            </w:pPr>
            <w:r w:rsidRPr="000A5DC6">
              <w:rPr>
                <w:rFonts w:cstheme="minorHAnsi"/>
              </w:rPr>
              <w:t xml:space="preserve">work of architecture including buildings or models for buildings, including part thereof, </w:t>
            </w:r>
          </w:p>
          <w:p w14:paraId="0EC96910" w14:textId="77777777" w:rsidR="00AB0562" w:rsidRPr="000A5DC6" w:rsidRDefault="00AB0562" w:rsidP="000A5DC6">
            <w:pPr>
              <w:pStyle w:val="ListParagraph"/>
              <w:numPr>
                <w:ilvl w:val="1"/>
                <w:numId w:val="50"/>
              </w:numPr>
              <w:spacing w:before="1" w:line="249" w:lineRule="auto"/>
              <w:ind w:left="1029" w:right="-20" w:hanging="284"/>
              <w:contextualSpacing w:val="0"/>
              <w:rPr>
                <w:rFonts w:cstheme="minorHAnsi"/>
              </w:rPr>
            </w:pPr>
            <w:r w:rsidRPr="000A5DC6">
              <w:rPr>
                <w:rFonts w:cstheme="minorHAnsi"/>
              </w:rPr>
              <w:t>works of artistic craftsmanship</w:t>
            </w:r>
          </w:p>
          <w:p w14:paraId="5FD049C0" w14:textId="77777777" w:rsidR="00AB0562" w:rsidRPr="000A5DC6" w:rsidRDefault="00AB0562" w:rsidP="00B20636">
            <w:pPr>
              <w:pStyle w:val="ListParagraph"/>
              <w:numPr>
                <w:ilvl w:val="0"/>
                <w:numId w:val="50"/>
              </w:numPr>
              <w:spacing w:before="1" w:line="249" w:lineRule="auto"/>
              <w:ind w:left="745" w:right="-20" w:hanging="283"/>
              <w:contextualSpacing w:val="0"/>
              <w:rPr>
                <w:rFonts w:cstheme="minorHAnsi"/>
              </w:rPr>
            </w:pPr>
            <w:r w:rsidRPr="000A5DC6">
              <w:rPr>
                <w:rFonts w:cstheme="minorHAnsi"/>
              </w:rPr>
              <w:t>Other works of artistic imagination not described above</w:t>
            </w:r>
          </w:p>
          <w:p w14:paraId="54AA3AC4" w14:textId="77777777" w:rsidR="00AB0562" w:rsidRPr="000A5DC6" w:rsidRDefault="00AB0562" w:rsidP="000A5DC6">
            <w:pPr>
              <w:pStyle w:val="TableParagraph"/>
              <w:spacing w:before="0"/>
              <w:ind w:left="37" w:right="-20" w:firstLine="76"/>
              <w:rPr>
                <w:rFonts w:asciiTheme="minorHAnsi" w:hAnsiTheme="minorHAnsi" w:cstheme="minorHAnsi"/>
                <w:sz w:val="22"/>
                <w:szCs w:val="22"/>
              </w:rPr>
            </w:pPr>
          </w:p>
          <w:p w14:paraId="219D6040" w14:textId="61A074A5" w:rsidR="00AB0562" w:rsidRPr="000A5DC6" w:rsidRDefault="00AB0562" w:rsidP="000A5DC6">
            <w:pPr>
              <w:pStyle w:val="TableParagraph"/>
              <w:spacing w:before="0"/>
              <w:ind w:left="37" w:right="-20"/>
              <w:rPr>
                <w:rFonts w:asciiTheme="minorHAnsi" w:hAnsiTheme="minorHAnsi" w:cstheme="minorHAnsi"/>
                <w:sz w:val="22"/>
                <w:szCs w:val="22"/>
              </w:rPr>
            </w:pPr>
            <w:r w:rsidRPr="000A5DC6">
              <w:rPr>
                <w:rFonts w:asciiTheme="minorHAnsi" w:hAnsiTheme="minorHAnsi" w:cstheme="minorHAnsi"/>
                <w:sz w:val="22"/>
                <w:szCs w:val="22"/>
              </w:rPr>
              <w:t>Exclude the following works:</w:t>
            </w:r>
          </w:p>
          <w:p w14:paraId="2D823212" w14:textId="77777777" w:rsidR="00AB0562" w:rsidRPr="000A5DC6" w:rsidRDefault="00AB0562" w:rsidP="000A5DC6">
            <w:pPr>
              <w:pStyle w:val="TableParagraph"/>
              <w:spacing w:before="0"/>
              <w:ind w:left="37" w:right="-20" w:firstLine="76"/>
              <w:rPr>
                <w:rFonts w:asciiTheme="minorHAnsi" w:hAnsiTheme="minorHAnsi" w:cstheme="minorHAnsi"/>
                <w:sz w:val="22"/>
                <w:szCs w:val="22"/>
              </w:rPr>
            </w:pPr>
          </w:p>
          <w:p w14:paraId="76C7A691" w14:textId="77777777" w:rsidR="00AB0562" w:rsidRPr="000A5DC6" w:rsidRDefault="00AB0562" w:rsidP="00B20636">
            <w:pPr>
              <w:pStyle w:val="ListParagraph"/>
              <w:numPr>
                <w:ilvl w:val="0"/>
                <w:numId w:val="50"/>
              </w:numPr>
              <w:tabs>
                <w:tab w:val="left" w:pos="745"/>
              </w:tabs>
              <w:spacing w:before="1" w:line="249" w:lineRule="auto"/>
              <w:ind w:left="37" w:right="-20" w:firstLine="425"/>
              <w:contextualSpacing w:val="0"/>
              <w:rPr>
                <w:rFonts w:cstheme="minorHAnsi"/>
              </w:rPr>
            </w:pPr>
            <w:r w:rsidRPr="000A5DC6">
              <w:rPr>
                <w:rFonts w:cstheme="minorHAnsi"/>
              </w:rPr>
              <w:t>Research data of any form</w:t>
            </w:r>
          </w:p>
          <w:p w14:paraId="644DF432" w14:textId="77777777" w:rsidR="00AB0562" w:rsidRPr="000A5DC6" w:rsidRDefault="00AB0562" w:rsidP="00B20636">
            <w:pPr>
              <w:pStyle w:val="ListParagraph"/>
              <w:numPr>
                <w:ilvl w:val="0"/>
                <w:numId w:val="50"/>
              </w:numPr>
              <w:tabs>
                <w:tab w:val="left" w:pos="745"/>
              </w:tabs>
              <w:spacing w:before="1" w:line="249" w:lineRule="auto"/>
              <w:ind w:left="745" w:right="-20" w:hanging="283"/>
              <w:contextualSpacing w:val="0"/>
              <w:rPr>
                <w:rFonts w:cstheme="minorHAnsi"/>
              </w:rPr>
            </w:pPr>
            <w:r w:rsidRPr="000A5DC6">
              <w:rPr>
                <w:rFonts w:cstheme="minorHAnsi"/>
              </w:rPr>
              <w:t>Software and code</w:t>
            </w:r>
          </w:p>
          <w:p w14:paraId="074879AE" w14:textId="77777777" w:rsidR="00AB0562" w:rsidRPr="000A5DC6" w:rsidRDefault="00AB0562" w:rsidP="00B20636">
            <w:pPr>
              <w:pStyle w:val="ListParagraph"/>
              <w:numPr>
                <w:ilvl w:val="0"/>
                <w:numId w:val="50"/>
              </w:numPr>
              <w:tabs>
                <w:tab w:val="left" w:pos="745"/>
              </w:tabs>
              <w:spacing w:before="1" w:line="249" w:lineRule="auto"/>
              <w:ind w:left="745" w:right="-20" w:hanging="283"/>
              <w:contextualSpacing w:val="0"/>
              <w:rPr>
                <w:rFonts w:cstheme="minorHAnsi"/>
              </w:rPr>
            </w:pPr>
            <w:r w:rsidRPr="000A5DC6">
              <w:rPr>
                <w:rFonts w:cstheme="minorHAnsi"/>
              </w:rPr>
              <w:t>Protocols and questionnaires forming a component part of or which are ancillary to Research Publications</w:t>
            </w:r>
          </w:p>
          <w:p w14:paraId="5AB13440" w14:textId="618B6187" w:rsidR="00AB0562" w:rsidRPr="00B20636" w:rsidRDefault="00AB0562" w:rsidP="00B20636">
            <w:pPr>
              <w:pStyle w:val="ListParagraph"/>
              <w:numPr>
                <w:ilvl w:val="0"/>
                <w:numId w:val="50"/>
              </w:numPr>
              <w:tabs>
                <w:tab w:val="left" w:pos="745"/>
              </w:tabs>
              <w:spacing w:before="1" w:line="249" w:lineRule="auto"/>
              <w:ind w:left="745" w:right="-20" w:hanging="283"/>
              <w:contextualSpacing w:val="0"/>
              <w:rPr>
                <w:rFonts w:cstheme="minorHAnsi"/>
              </w:rPr>
            </w:pPr>
            <w:r w:rsidRPr="000A5DC6">
              <w:rPr>
                <w:rFonts w:cstheme="minorHAnsi"/>
              </w:rPr>
              <w:t>Research tools and protocols including, without limitation, surveys, questionnaires, diagnostic methods, standard operating procedures, databases, assays.</w:t>
            </w:r>
          </w:p>
        </w:tc>
      </w:tr>
      <w:tr w:rsidR="00AB0562" w:rsidRPr="00063E2B" w14:paraId="59B3DB21" w14:textId="77777777" w:rsidTr="54012CEF">
        <w:tc>
          <w:tcPr>
            <w:tcW w:w="3114" w:type="dxa"/>
          </w:tcPr>
          <w:p w14:paraId="31D795B5" w14:textId="659BB784" w:rsidR="00AB0562" w:rsidRPr="00063E2B" w:rsidRDefault="00AB0562" w:rsidP="00AB0562">
            <w:r w:rsidRPr="5648F6B8">
              <w:t>Staff</w:t>
            </w:r>
          </w:p>
        </w:tc>
        <w:tc>
          <w:tcPr>
            <w:tcW w:w="5902" w:type="dxa"/>
          </w:tcPr>
          <w:p w14:paraId="3696FEA5" w14:textId="6AD424EF" w:rsidR="00AB0562" w:rsidRPr="00063E2B" w:rsidRDefault="00CE62E3" w:rsidP="00CE62E3">
            <w:r>
              <w:t>All persons employed in the service of the University. For the purpose of this Code, the term “Staff” also extends to honorary staff (e.g. honorary lecturers) engaged by the University, visiting staff and other individuals engaged by the University to provide services to the University.</w:t>
            </w:r>
          </w:p>
        </w:tc>
      </w:tr>
      <w:tr w:rsidR="00AB0562" w:rsidRPr="00063E2B" w14:paraId="0979BBEE" w14:textId="77777777" w:rsidTr="54012CEF">
        <w:tc>
          <w:tcPr>
            <w:tcW w:w="3114" w:type="dxa"/>
          </w:tcPr>
          <w:p w14:paraId="1FE152B9" w14:textId="77777777" w:rsidR="00AB0562" w:rsidRPr="00063E2B" w:rsidRDefault="00AB0562" w:rsidP="00AB0562">
            <w:r w:rsidRPr="5648F6B8">
              <w:lastRenderedPageBreak/>
              <w:t>Transitional agreement</w:t>
            </w:r>
          </w:p>
        </w:tc>
        <w:tc>
          <w:tcPr>
            <w:tcW w:w="5902" w:type="dxa"/>
          </w:tcPr>
          <w:p w14:paraId="222F3E67" w14:textId="7549A554" w:rsidR="00AB0562" w:rsidRPr="00063E2B" w:rsidRDefault="00AB0562" w:rsidP="00AB0562">
            <w:r w:rsidRPr="5648F6B8">
              <w:rPr>
                <w:rStyle w:val="normaltextrun"/>
                <w:color w:val="000000"/>
                <w:shd w:val="clear" w:color="auto" w:fill="FFFFFF"/>
                <w:lang w:val="en-US"/>
              </w:rPr>
              <w:t xml:space="preserve">A publisher agreement where the fee paid by the institution covers both access to content and OA publishing in multiple titles across a journal portfolio. The fee is sometimes split into a read and a publish fee. Titles may be hybrid or fully </w:t>
            </w:r>
            <w:proofErr w:type="gramStart"/>
            <w:r w:rsidRPr="5648F6B8">
              <w:rPr>
                <w:rStyle w:val="normaltextrun"/>
                <w:color w:val="000000"/>
                <w:shd w:val="clear" w:color="auto" w:fill="FFFFFF"/>
                <w:lang w:val="en-US"/>
              </w:rPr>
              <w:t>OA</w:t>
            </w:r>
            <w:proofErr w:type="gramEnd"/>
            <w:r w:rsidRPr="5648F6B8">
              <w:rPr>
                <w:rStyle w:val="normaltextrun"/>
                <w:color w:val="000000"/>
                <w:shd w:val="clear" w:color="auto" w:fill="FFFFFF"/>
                <w:lang w:val="en-US"/>
              </w:rPr>
              <w:t xml:space="preserve"> but the deal must demonstrably increase the portion of the fee that supports publishing to a point where institutions are no longer paying for access and all content is </w:t>
            </w:r>
            <w:r w:rsidR="00497239">
              <w:rPr>
                <w:rStyle w:val="normaltextrun"/>
                <w:color w:val="000000"/>
                <w:shd w:val="clear" w:color="auto" w:fill="FFFFFF"/>
                <w:lang w:val="en-US"/>
              </w:rPr>
              <w:t>Open Access</w:t>
            </w:r>
            <w:r w:rsidRPr="5648F6B8">
              <w:rPr>
                <w:rStyle w:val="normaltextrun"/>
                <w:color w:val="000000"/>
                <w:shd w:val="clear" w:color="auto" w:fill="FFFFFF"/>
                <w:lang w:val="en-US"/>
              </w:rPr>
              <w:t xml:space="preserve">. </w:t>
            </w:r>
          </w:p>
        </w:tc>
      </w:tr>
      <w:tr w:rsidR="00AB0562" w:rsidRPr="00063E2B" w14:paraId="47F70393" w14:textId="77777777" w:rsidTr="54012CEF">
        <w:tc>
          <w:tcPr>
            <w:tcW w:w="3114" w:type="dxa"/>
          </w:tcPr>
          <w:p w14:paraId="1E2B4A04" w14:textId="54271E20" w:rsidR="00AB0562" w:rsidRPr="00063E2B" w:rsidRDefault="00AB0562" w:rsidP="00AB0562">
            <w:r w:rsidRPr="5648F6B8">
              <w:t xml:space="preserve">University </w:t>
            </w:r>
            <w:r w:rsidR="00B52102">
              <w:t>A</w:t>
            </w:r>
            <w:r w:rsidRPr="5648F6B8">
              <w:t>uthor</w:t>
            </w:r>
          </w:p>
        </w:tc>
        <w:tc>
          <w:tcPr>
            <w:tcW w:w="5902" w:type="dxa"/>
          </w:tcPr>
          <w:p w14:paraId="7DC349E6" w14:textId="557CF40C" w:rsidR="00AB0562" w:rsidRPr="00063E2B" w:rsidRDefault="00AB0562" w:rsidP="00AB0562">
            <w:r w:rsidRPr="5648F6B8">
              <w:t xml:space="preserve">Any member of staff employed by the University, or student enrolled by the University submitting a Research Publication which they had sole or partial responsibility for writing. All University </w:t>
            </w:r>
            <w:r w:rsidR="001D4AFE">
              <w:t>A</w:t>
            </w:r>
            <w:r w:rsidRPr="5648F6B8">
              <w:t xml:space="preserve">uthors should use their </w:t>
            </w:r>
            <w:proofErr w:type="gramStart"/>
            <w:r w:rsidRPr="5648F6B8">
              <w:t>University</w:t>
            </w:r>
            <w:proofErr w:type="gramEnd"/>
            <w:r w:rsidRPr="5648F6B8">
              <w:t xml:space="preserve"> email address when submitting Research Publications.</w:t>
            </w:r>
          </w:p>
        </w:tc>
      </w:tr>
      <w:tr w:rsidR="00AB0562" w:rsidRPr="00063E2B" w14:paraId="280B11A0" w14:textId="77777777" w:rsidTr="54012CEF">
        <w:tc>
          <w:tcPr>
            <w:tcW w:w="3114" w:type="dxa"/>
          </w:tcPr>
          <w:p w14:paraId="6A510487" w14:textId="05A4BBF1" w:rsidR="00AB0562" w:rsidRPr="00063E2B" w:rsidRDefault="00AB0562" w:rsidP="00AB0562">
            <w:r w:rsidRPr="5648F6B8">
              <w:t xml:space="preserve">Version of </w:t>
            </w:r>
            <w:r>
              <w:t>R</w:t>
            </w:r>
            <w:r w:rsidRPr="5648F6B8">
              <w:t>ecord (</w:t>
            </w:r>
            <w:proofErr w:type="spellStart"/>
            <w:r w:rsidRPr="5648F6B8">
              <w:t>VoR</w:t>
            </w:r>
            <w:proofErr w:type="spellEnd"/>
            <w:r w:rsidRPr="5648F6B8">
              <w:t>)</w:t>
            </w:r>
          </w:p>
        </w:tc>
        <w:tc>
          <w:tcPr>
            <w:tcW w:w="5902" w:type="dxa"/>
          </w:tcPr>
          <w:p w14:paraId="41279EFC" w14:textId="3B0B96E9" w:rsidR="00AB0562" w:rsidRPr="00063E2B" w:rsidRDefault="00AB0562" w:rsidP="00AB0562">
            <w:r w:rsidRPr="5648F6B8">
              <w:t>The final version of a Research Publication after peer review and type setting that appears on a publisher web page and/or in print.</w:t>
            </w:r>
          </w:p>
        </w:tc>
      </w:tr>
    </w:tbl>
    <w:p w14:paraId="6BDE86C8" w14:textId="432B4262" w:rsidR="001756A6" w:rsidRPr="00063E2B" w:rsidRDefault="001756A6" w:rsidP="006F10D8">
      <w:pPr>
        <w:pStyle w:val="Heading1"/>
      </w:pPr>
      <w:r w:rsidRPr="20DA02A1">
        <w:br w:type="page"/>
      </w:r>
    </w:p>
    <w:p w14:paraId="274BE3A1" w14:textId="265DAD52" w:rsidR="0035724F" w:rsidRPr="00984335" w:rsidRDefault="00984335" w:rsidP="00891F09">
      <w:pPr>
        <w:pStyle w:val="Heading1"/>
      </w:pPr>
      <w:bookmarkStart w:id="3" w:name="_Toc1936542724"/>
      <w:bookmarkStart w:id="4" w:name="_Toc181350496"/>
      <w:r>
        <w:lastRenderedPageBreak/>
        <w:t xml:space="preserve">1. </w:t>
      </w:r>
      <w:r w:rsidR="2382B42B">
        <w:t>Introduction</w:t>
      </w:r>
      <w:bookmarkEnd w:id="3"/>
      <w:bookmarkEnd w:id="4"/>
    </w:p>
    <w:p w14:paraId="2021F797" w14:textId="0BD08F4C" w:rsidR="000219AE" w:rsidRPr="004316A1" w:rsidRDefault="00DB271A" w:rsidP="5648F6B8">
      <w:pPr>
        <w:spacing w:after="0" w:line="240" w:lineRule="auto"/>
        <w:rPr>
          <w:rFonts w:eastAsia="Times New Roman" w:cs="Arial"/>
          <w:color w:val="6B5D76"/>
          <w:sz w:val="24"/>
          <w:szCs w:val="24"/>
          <w:lang w:eastAsia="en-GB"/>
        </w:rPr>
      </w:pPr>
      <w:r w:rsidRPr="5648F6B8">
        <w:t xml:space="preserve">The University is committed to </w:t>
      </w:r>
      <w:r w:rsidR="00BE5E93" w:rsidRPr="5648F6B8">
        <w:t xml:space="preserve">performing </w:t>
      </w:r>
      <w:r w:rsidR="00F13745" w:rsidRPr="5648F6B8">
        <w:t>“</w:t>
      </w:r>
      <w:r w:rsidR="00BE5E93" w:rsidRPr="5648F6B8">
        <w:t>Research that Matters</w:t>
      </w:r>
      <w:r w:rsidR="00740186" w:rsidRPr="5648F6B8">
        <w:t xml:space="preserve">: </w:t>
      </w:r>
      <w:r w:rsidR="000219AE" w:rsidRPr="5648F6B8">
        <w:rPr>
          <w:rFonts w:eastAsia="Times New Roman"/>
          <w:lang w:eastAsia="en-GB"/>
        </w:rPr>
        <w:t>research with outcomes that are important to other people, organisations, and academic fields, and are widely disseminated to achieve lasting, transformative impact in the world</w:t>
      </w:r>
      <w:r w:rsidR="00F13745" w:rsidRPr="5648F6B8">
        <w:rPr>
          <w:rFonts w:eastAsia="Times New Roman"/>
          <w:lang w:eastAsia="en-GB"/>
        </w:rPr>
        <w:t>” (</w:t>
      </w:r>
      <w:hyperlink r:id="rId13" w:history="1">
        <w:r w:rsidR="00F13745" w:rsidRPr="5648F6B8">
          <w:rPr>
            <w:rStyle w:val="Hyperlink"/>
            <w:rFonts w:eastAsia="Times New Roman"/>
            <w:lang w:eastAsia="en-GB"/>
          </w:rPr>
          <w:t>Birmingham 2030</w:t>
        </w:r>
      </w:hyperlink>
      <w:r w:rsidR="00F13745" w:rsidRPr="5648F6B8">
        <w:rPr>
          <w:rFonts w:eastAsia="Times New Roman"/>
          <w:lang w:eastAsia="en-GB"/>
        </w:rPr>
        <w:t>)</w:t>
      </w:r>
      <w:r w:rsidR="00063E2B" w:rsidRPr="5648F6B8">
        <w:rPr>
          <w:rFonts w:eastAsia="Times New Roman"/>
          <w:lang w:eastAsia="en-GB"/>
        </w:rPr>
        <w:t>.</w:t>
      </w:r>
    </w:p>
    <w:p w14:paraId="7CD675B1" w14:textId="77777777" w:rsidR="00063E2B" w:rsidRDefault="00063E2B" w:rsidP="5648F6B8">
      <w:pPr>
        <w:spacing w:after="0" w:line="240" w:lineRule="auto"/>
      </w:pPr>
    </w:p>
    <w:p w14:paraId="72619063" w14:textId="770C657B" w:rsidR="0048462E" w:rsidRDefault="005A0DAF" w:rsidP="5648F6B8">
      <w:pPr>
        <w:spacing w:after="0" w:line="240" w:lineRule="auto"/>
      </w:pPr>
      <w:r>
        <w:t xml:space="preserve">Ensuring that </w:t>
      </w:r>
      <w:r w:rsidR="005D7791">
        <w:t>r</w:t>
      </w:r>
      <w:r w:rsidR="006B2FCC">
        <w:t xml:space="preserve">esearch </w:t>
      </w:r>
      <w:r w:rsidR="005D7791">
        <w:t>p</w:t>
      </w:r>
      <w:r w:rsidR="00077DD8">
        <w:t>ublications</w:t>
      </w:r>
      <w:r w:rsidR="006B2FCC">
        <w:t xml:space="preserve"> are </w:t>
      </w:r>
      <w:r w:rsidR="005E66CF">
        <w:t xml:space="preserve">made </w:t>
      </w:r>
      <w:r w:rsidR="00497239">
        <w:t>Open Access</w:t>
      </w:r>
      <w:r w:rsidR="00770702">
        <w:t xml:space="preserve"> under conditions which </w:t>
      </w:r>
      <w:r w:rsidR="001E753A">
        <w:t>maximise discovery and reuse</w:t>
      </w:r>
      <w:r w:rsidR="00694036">
        <w:t xml:space="preserve"> supports </w:t>
      </w:r>
      <w:r w:rsidR="00FC41E7">
        <w:t>this commitment</w:t>
      </w:r>
      <w:r w:rsidR="0090097E">
        <w:t xml:space="preserve"> and underpins a </w:t>
      </w:r>
      <w:hyperlink r:id="rId14" w:history="1">
        <w:r w:rsidR="0090097E" w:rsidRPr="5648F6B8">
          <w:rPr>
            <w:rStyle w:val="Hyperlink"/>
          </w:rPr>
          <w:t>wider commitment</w:t>
        </w:r>
      </w:hyperlink>
      <w:r w:rsidR="0090097E">
        <w:t xml:space="preserve"> to </w:t>
      </w:r>
      <w:r w:rsidR="00FA24B5">
        <w:t>o</w:t>
      </w:r>
      <w:r w:rsidR="0090097E">
        <w:t xml:space="preserve">pen </w:t>
      </w:r>
      <w:r w:rsidR="00FA24B5">
        <w:t>r</w:t>
      </w:r>
      <w:r w:rsidR="0090097E">
        <w:t>esearch</w:t>
      </w:r>
      <w:r w:rsidR="00353CB2">
        <w:t xml:space="preserve"> practice</w:t>
      </w:r>
      <w:r w:rsidR="00907936">
        <w:t xml:space="preserve"> at the University of Birmingham</w:t>
      </w:r>
      <w:r w:rsidR="000006BB">
        <w:t>.</w:t>
      </w:r>
      <w:r w:rsidR="00907936">
        <w:t xml:space="preserve"> </w:t>
      </w:r>
    </w:p>
    <w:p w14:paraId="636CAF8B" w14:textId="77777777" w:rsidR="00063E2B" w:rsidRDefault="00063E2B" w:rsidP="5648F6B8">
      <w:pPr>
        <w:spacing w:after="0" w:line="240" w:lineRule="auto"/>
        <w:rPr>
          <w:b/>
          <w:bCs/>
        </w:rPr>
      </w:pPr>
    </w:p>
    <w:p w14:paraId="3893A75D" w14:textId="0925E37F" w:rsidR="00034244" w:rsidRPr="00697179" w:rsidRDefault="004B70DE" w:rsidP="5648F6B8">
      <w:pPr>
        <w:spacing w:after="0" w:line="240" w:lineRule="auto"/>
      </w:pPr>
      <w:r w:rsidRPr="5648F6B8">
        <w:rPr>
          <w:b/>
          <w:bCs/>
        </w:rPr>
        <w:t>T</w:t>
      </w:r>
      <w:r w:rsidR="00493B76" w:rsidRPr="5648F6B8">
        <w:rPr>
          <w:b/>
          <w:bCs/>
        </w:rPr>
        <w:t xml:space="preserve">he University defines </w:t>
      </w:r>
      <w:r w:rsidR="00497239">
        <w:rPr>
          <w:b/>
          <w:bCs/>
        </w:rPr>
        <w:t>Open Access</w:t>
      </w:r>
      <w:r w:rsidR="00562C08" w:rsidRPr="5648F6B8">
        <w:rPr>
          <w:b/>
          <w:bCs/>
        </w:rPr>
        <w:t xml:space="preserve"> </w:t>
      </w:r>
      <w:r w:rsidR="00493B76" w:rsidRPr="5648F6B8">
        <w:rPr>
          <w:b/>
          <w:bCs/>
        </w:rPr>
        <w:t>as:</w:t>
      </w:r>
    </w:p>
    <w:p w14:paraId="710D7200" w14:textId="77777777" w:rsidR="00063E2B" w:rsidRDefault="00063E2B" w:rsidP="5648F6B8">
      <w:pPr>
        <w:spacing w:after="0" w:line="240" w:lineRule="auto"/>
      </w:pPr>
    </w:p>
    <w:p w14:paraId="26F5DBB1" w14:textId="7D34E3A0" w:rsidR="00493B76" w:rsidRDefault="00321CE4" w:rsidP="5648F6B8">
      <w:pPr>
        <w:spacing w:after="0" w:line="240" w:lineRule="auto"/>
        <w:rPr>
          <w:i/>
          <w:iCs/>
        </w:rPr>
      </w:pPr>
      <w:r>
        <w:t>“</w:t>
      </w:r>
      <w:r w:rsidRPr="5648F6B8">
        <w:rPr>
          <w:i/>
          <w:iCs/>
        </w:rPr>
        <w:t>Free</w:t>
      </w:r>
      <w:r w:rsidR="008A2113" w:rsidRPr="5648F6B8">
        <w:rPr>
          <w:i/>
          <w:iCs/>
        </w:rPr>
        <w:t>, immediate</w:t>
      </w:r>
      <w:r w:rsidR="00AD1D01" w:rsidRPr="5648F6B8">
        <w:rPr>
          <w:i/>
          <w:iCs/>
        </w:rPr>
        <w:t xml:space="preserve"> and permanent</w:t>
      </w:r>
      <w:r w:rsidRPr="5648F6B8">
        <w:rPr>
          <w:i/>
          <w:iCs/>
        </w:rPr>
        <w:t xml:space="preserve"> online access </w:t>
      </w:r>
      <w:r w:rsidR="00AE6F60" w:rsidRPr="5648F6B8">
        <w:rPr>
          <w:i/>
          <w:iCs/>
        </w:rPr>
        <w:t xml:space="preserve">to </w:t>
      </w:r>
      <w:r w:rsidR="00937EF9" w:rsidRPr="5648F6B8">
        <w:rPr>
          <w:i/>
          <w:iCs/>
        </w:rPr>
        <w:t>s</w:t>
      </w:r>
      <w:r w:rsidR="001C76CA" w:rsidRPr="5648F6B8">
        <w:rPr>
          <w:i/>
          <w:iCs/>
        </w:rPr>
        <w:t xml:space="preserve">cholarly </w:t>
      </w:r>
      <w:r w:rsidR="00937EF9" w:rsidRPr="5648F6B8">
        <w:rPr>
          <w:i/>
          <w:iCs/>
        </w:rPr>
        <w:t>works</w:t>
      </w:r>
      <w:r w:rsidR="005404DD" w:rsidRPr="5648F6B8">
        <w:rPr>
          <w:i/>
          <w:iCs/>
        </w:rPr>
        <w:t xml:space="preserve"> with no financial, legal or technical barriers</w:t>
      </w:r>
      <w:r w:rsidR="003927EB" w:rsidRPr="5648F6B8">
        <w:rPr>
          <w:i/>
          <w:iCs/>
        </w:rPr>
        <w:t>,</w:t>
      </w:r>
      <w:r w:rsidR="0087617F" w:rsidRPr="5648F6B8">
        <w:rPr>
          <w:i/>
          <w:iCs/>
        </w:rPr>
        <w:t xml:space="preserve"> under licence terms which</w:t>
      </w:r>
      <w:r w:rsidR="00826B9F" w:rsidRPr="5648F6B8">
        <w:rPr>
          <w:i/>
          <w:iCs/>
        </w:rPr>
        <w:t xml:space="preserve"> permit anyone to </w:t>
      </w:r>
      <w:r w:rsidR="00D22602" w:rsidRPr="5648F6B8">
        <w:rPr>
          <w:i/>
          <w:iCs/>
        </w:rPr>
        <w:t>directly, or programmatically,</w:t>
      </w:r>
      <w:r w:rsidR="00524072" w:rsidRPr="5648F6B8">
        <w:rPr>
          <w:i/>
          <w:iCs/>
        </w:rPr>
        <w:t xml:space="preserve"> read,</w:t>
      </w:r>
      <w:r w:rsidR="00826B9F" w:rsidRPr="5648F6B8">
        <w:rPr>
          <w:i/>
          <w:iCs/>
        </w:rPr>
        <w:t xml:space="preserve"> download, copy, distribute</w:t>
      </w:r>
      <w:r w:rsidR="008C4317" w:rsidRPr="5648F6B8">
        <w:rPr>
          <w:i/>
          <w:iCs/>
        </w:rPr>
        <w:t>, print, search, link, crawl, index, mine</w:t>
      </w:r>
      <w:r w:rsidR="00E15281" w:rsidRPr="5648F6B8">
        <w:rPr>
          <w:i/>
          <w:iCs/>
        </w:rPr>
        <w:t xml:space="preserve">, or reuse </w:t>
      </w:r>
      <w:r w:rsidR="00B51564" w:rsidRPr="5648F6B8">
        <w:rPr>
          <w:i/>
          <w:iCs/>
        </w:rPr>
        <w:t>them</w:t>
      </w:r>
      <w:r w:rsidR="00E7522B" w:rsidRPr="5648F6B8">
        <w:rPr>
          <w:i/>
          <w:iCs/>
        </w:rPr>
        <w:t xml:space="preserve"> </w:t>
      </w:r>
      <w:r w:rsidR="00E15281" w:rsidRPr="5648F6B8">
        <w:rPr>
          <w:i/>
          <w:iCs/>
        </w:rPr>
        <w:t>for any</w:t>
      </w:r>
      <w:r w:rsidR="000508D8" w:rsidRPr="5648F6B8">
        <w:rPr>
          <w:i/>
          <w:iCs/>
        </w:rPr>
        <w:t xml:space="preserve"> other</w:t>
      </w:r>
      <w:r w:rsidR="00E15281" w:rsidRPr="5648F6B8">
        <w:rPr>
          <w:i/>
          <w:iCs/>
        </w:rPr>
        <w:t xml:space="preserve"> lawful purpose</w:t>
      </w:r>
      <w:r w:rsidR="00015DED" w:rsidRPr="5648F6B8">
        <w:rPr>
          <w:i/>
          <w:iCs/>
        </w:rPr>
        <w:t>,</w:t>
      </w:r>
      <w:r w:rsidR="006A6E27" w:rsidRPr="5648F6B8">
        <w:rPr>
          <w:i/>
          <w:iCs/>
        </w:rPr>
        <w:t xml:space="preserve"> </w:t>
      </w:r>
      <w:r w:rsidR="00015DED" w:rsidRPr="5648F6B8">
        <w:rPr>
          <w:i/>
          <w:iCs/>
        </w:rPr>
        <w:t xml:space="preserve">so long </w:t>
      </w:r>
      <w:r w:rsidR="00EE7A2E" w:rsidRPr="5648F6B8">
        <w:rPr>
          <w:i/>
          <w:iCs/>
        </w:rPr>
        <w:t xml:space="preserve">as proper attribution is given to </w:t>
      </w:r>
      <w:r w:rsidR="0071613A" w:rsidRPr="5648F6B8">
        <w:rPr>
          <w:i/>
          <w:iCs/>
        </w:rPr>
        <w:t>their original creator(s)</w:t>
      </w:r>
      <w:r w:rsidR="00562C08" w:rsidRPr="00562C08">
        <w:rPr>
          <w:rStyle w:val="FootnoteReference"/>
          <w:b/>
          <w:bCs/>
        </w:rPr>
        <w:t xml:space="preserve"> </w:t>
      </w:r>
      <w:r w:rsidR="00562C08" w:rsidRPr="00510A04">
        <w:rPr>
          <w:rStyle w:val="FootnoteReference"/>
          <w:b/>
          <w:bCs/>
        </w:rPr>
        <w:footnoteReference w:id="2"/>
      </w:r>
      <w:r w:rsidR="0071613A" w:rsidRPr="5648F6B8">
        <w:rPr>
          <w:i/>
          <w:iCs/>
        </w:rPr>
        <w:t>.”</w:t>
      </w:r>
    </w:p>
    <w:p w14:paraId="6382F73F" w14:textId="77777777" w:rsidR="00063E2B" w:rsidRDefault="00063E2B" w:rsidP="5648F6B8">
      <w:pPr>
        <w:spacing w:after="0" w:line="240" w:lineRule="auto"/>
      </w:pPr>
    </w:p>
    <w:p w14:paraId="1758A45A" w14:textId="29386A0C" w:rsidR="00B51564" w:rsidRDefault="615BC6C0" w:rsidP="000F2C7C">
      <w:r>
        <w:t>I</w:t>
      </w:r>
      <w:r w:rsidR="0489077A">
        <w:t>n common with</w:t>
      </w:r>
      <w:r w:rsidR="27ACDB00">
        <w:t xml:space="preserve"> an increasing number of </w:t>
      </w:r>
      <w:r w:rsidR="66A0DCCE">
        <w:t>public and charitable research funders</w:t>
      </w:r>
      <w:r w:rsidR="00BA4ABE">
        <w:rPr>
          <w:rStyle w:val="FootnoteReference"/>
        </w:rPr>
        <w:footnoteReference w:id="3"/>
      </w:r>
      <w:r w:rsidR="0AC1BC91">
        <w:t>, the University recognises the many</w:t>
      </w:r>
      <w:r w:rsidR="0AC1BC91" w:rsidRPr="004B78EF">
        <w:t xml:space="preserve"> benefits of </w:t>
      </w:r>
      <w:r w:rsidR="00497239">
        <w:t>Open Access</w:t>
      </w:r>
      <w:r w:rsidR="0AC1BC91" w:rsidRPr="004B78EF">
        <w:t xml:space="preserve"> to</w:t>
      </w:r>
      <w:r w:rsidR="00281FC6">
        <w:t xml:space="preserve"> research publications and other</w:t>
      </w:r>
      <w:r w:rsidR="0AC1BC91" w:rsidRPr="004B78EF">
        <w:t xml:space="preserve"> </w:t>
      </w:r>
      <w:r w:rsidR="0AC1BC91">
        <w:t>scholarly works</w:t>
      </w:r>
      <w:r w:rsidR="03E9CE06">
        <w:t>. It also acknowledges that</w:t>
      </w:r>
      <w:r w:rsidR="36E94B4B">
        <w:t xml:space="preserve"> the </w:t>
      </w:r>
      <w:r w:rsidR="27ACDB00">
        <w:t>scholarly communications</w:t>
      </w:r>
      <w:r w:rsidR="36E94B4B">
        <w:t xml:space="preserve"> landscape is rapidly evolving</w:t>
      </w:r>
      <w:r w:rsidR="1A3DF5BB">
        <w:t>,</w:t>
      </w:r>
      <w:r w:rsidR="36E94B4B">
        <w:t xml:space="preserve"> and that </w:t>
      </w:r>
      <w:r w:rsidR="5FA8A9D5">
        <w:t xml:space="preserve">while </w:t>
      </w:r>
      <w:r w:rsidR="00497239">
        <w:t>Open Access</w:t>
      </w:r>
      <w:r w:rsidR="59BB31CB">
        <w:t xml:space="preserve"> </w:t>
      </w:r>
      <w:r w:rsidR="7DB6C5A2">
        <w:t xml:space="preserve">has the potential to ensure research is universally accessible, </w:t>
      </w:r>
      <w:r w:rsidR="1402D4D5">
        <w:t xml:space="preserve">some models of </w:t>
      </w:r>
      <w:r w:rsidR="00497239">
        <w:t>Open Access</w:t>
      </w:r>
      <w:r w:rsidR="1402D4D5">
        <w:t xml:space="preserve"> risk creating new</w:t>
      </w:r>
      <w:r w:rsidR="1A3DF5BB">
        <w:t xml:space="preserve"> </w:t>
      </w:r>
      <w:r w:rsidR="6D62FF64">
        <w:t xml:space="preserve">financial </w:t>
      </w:r>
      <w:r w:rsidR="1402D4D5">
        <w:t>barriers for authors</w:t>
      </w:r>
      <w:r w:rsidR="0E8E2DCA">
        <w:t xml:space="preserve">, with </w:t>
      </w:r>
      <w:r w:rsidR="007804DA">
        <w:t xml:space="preserve">disproportionate </w:t>
      </w:r>
      <w:r w:rsidR="0E8E2DCA">
        <w:t>impact</w:t>
      </w:r>
      <w:r w:rsidR="230DDB59">
        <w:t xml:space="preserve"> on </w:t>
      </w:r>
      <w:r w:rsidR="14682E71">
        <w:t>those</w:t>
      </w:r>
      <w:r w:rsidR="230DDB59">
        <w:t xml:space="preserve"> in low and middle income countries</w:t>
      </w:r>
      <w:r w:rsidR="6D62FF64">
        <w:t xml:space="preserve">. </w:t>
      </w:r>
      <w:r w:rsidR="4D6035A4">
        <w:t xml:space="preserve">In </w:t>
      </w:r>
      <w:r w:rsidR="6C1825F2">
        <w:t xml:space="preserve">implementing this policy, the University seeks </w:t>
      </w:r>
      <w:r w:rsidR="7847A726">
        <w:t>to not just</w:t>
      </w:r>
      <w:r w:rsidR="6C1825F2">
        <w:t xml:space="preserve"> ensure its own researchers are able to make </w:t>
      </w:r>
      <w:r w:rsidR="66DB6064">
        <w:t xml:space="preserve">their research outputs </w:t>
      </w:r>
      <w:r w:rsidR="00497239">
        <w:t>Open Access</w:t>
      </w:r>
      <w:r w:rsidR="66DB6064">
        <w:t xml:space="preserve">, but to </w:t>
      </w:r>
      <w:r w:rsidR="51AAA4D5">
        <w:t xml:space="preserve">support the </w:t>
      </w:r>
      <w:r w:rsidR="66DB6064">
        <w:t>normalis</w:t>
      </w:r>
      <w:r w:rsidR="51AAA4D5">
        <w:t>ation of</w:t>
      </w:r>
      <w:r w:rsidR="66DB6064">
        <w:t xml:space="preserve"> </w:t>
      </w:r>
      <w:r w:rsidR="7DF3445B">
        <w:t xml:space="preserve">routes to </w:t>
      </w:r>
      <w:r w:rsidR="00497239">
        <w:t>Open Access</w:t>
      </w:r>
      <w:r w:rsidR="7DF3445B">
        <w:t xml:space="preserve"> which </w:t>
      </w:r>
      <w:r w:rsidR="51AAA4D5">
        <w:t xml:space="preserve">are not dependent on the payment of </w:t>
      </w:r>
      <w:r w:rsidR="3F329821">
        <w:t>a publishing fee.</w:t>
      </w:r>
    </w:p>
    <w:p w14:paraId="5CBAC12F" w14:textId="77777777" w:rsidR="00063E2B" w:rsidRDefault="00063E2B" w:rsidP="5648F6B8">
      <w:pPr>
        <w:spacing w:after="0" w:line="240" w:lineRule="auto"/>
      </w:pPr>
    </w:p>
    <w:p w14:paraId="0FFF5016" w14:textId="34A4A358" w:rsidR="001E42EE" w:rsidRDefault="263B68A5" w:rsidP="5648F6B8">
      <w:pPr>
        <w:spacing w:after="0" w:line="240" w:lineRule="auto"/>
      </w:pPr>
      <w:r>
        <w:t>The</w:t>
      </w:r>
      <w:r w:rsidR="636A7413">
        <w:t xml:space="preserve"> creation and maintenance of</w:t>
      </w:r>
      <w:r w:rsidR="5EF5978D">
        <w:t xml:space="preserve"> a </w:t>
      </w:r>
      <w:r w:rsidR="37ECC719">
        <w:t>high-quality</w:t>
      </w:r>
      <w:r w:rsidR="5EF5978D">
        <w:t xml:space="preserve"> </w:t>
      </w:r>
      <w:r w:rsidR="37ECC719">
        <w:t xml:space="preserve">and reliable </w:t>
      </w:r>
      <w:r w:rsidR="6CC4F40A">
        <w:t xml:space="preserve">research </w:t>
      </w:r>
      <w:r w:rsidR="714585BF">
        <w:t>record</w:t>
      </w:r>
      <w:r w:rsidR="6CC4F40A">
        <w:t xml:space="preserve"> is not cost free</w:t>
      </w:r>
      <w:r w:rsidR="667E34CA">
        <w:t xml:space="preserve">. </w:t>
      </w:r>
      <w:r w:rsidR="4CF69878">
        <w:t>The University</w:t>
      </w:r>
      <w:r w:rsidR="667E34CA">
        <w:t xml:space="preserve"> </w:t>
      </w:r>
      <w:r w:rsidR="12BF9437">
        <w:t>will continue</w:t>
      </w:r>
      <w:r w:rsidR="4AF79BD6">
        <w:t xml:space="preserve"> to pay</w:t>
      </w:r>
      <w:r w:rsidR="667E34CA">
        <w:t xml:space="preserve"> for </w:t>
      </w:r>
      <w:r w:rsidR="48C467BC">
        <w:t xml:space="preserve">reliable and reputable </w:t>
      </w:r>
      <w:r w:rsidR="4AF79BD6">
        <w:t>publishing services</w:t>
      </w:r>
      <w:r w:rsidR="10323AD9">
        <w:t xml:space="preserve"> (</w:t>
      </w:r>
      <w:r w:rsidR="543D7690">
        <w:t xml:space="preserve">be </w:t>
      </w:r>
      <w:r w:rsidR="12BF9437">
        <w:t>that</w:t>
      </w:r>
      <w:r w:rsidR="543D7690">
        <w:t xml:space="preserve"> through subscription, publishing fees</w:t>
      </w:r>
      <w:r w:rsidR="10323AD9">
        <w:t xml:space="preserve"> or purchase)</w:t>
      </w:r>
      <w:r w:rsidR="4AF79BD6">
        <w:t xml:space="preserve"> which </w:t>
      </w:r>
      <w:r w:rsidR="543D7690">
        <w:t xml:space="preserve">support the </w:t>
      </w:r>
      <w:r w:rsidR="5EFDA0FB">
        <w:t xml:space="preserve">distribution of </w:t>
      </w:r>
      <w:r w:rsidR="3E7A6752">
        <w:t>trustworthy research outputs</w:t>
      </w:r>
      <w:r w:rsidR="621EB557">
        <w:t xml:space="preserve">. </w:t>
      </w:r>
      <w:r w:rsidR="4007B90F">
        <w:t xml:space="preserve">However, there is room for substantial innovation in the publishing </w:t>
      </w:r>
      <w:r w:rsidR="2C291B87">
        <w:t>landscape</w:t>
      </w:r>
      <w:r w:rsidR="1D63ACA7">
        <w:t>.</w:t>
      </w:r>
      <w:r w:rsidR="0B19C86E">
        <w:t xml:space="preserve"> </w:t>
      </w:r>
      <w:r w:rsidR="450EFB05">
        <w:t>Libraries and Learning Resources</w:t>
      </w:r>
      <w:r w:rsidR="78255ABA">
        <w:t xml:space="preserve"> will </w:t>
      </w:r>
      <w:r w:rsidR="48F304F0">
        <w:t xml:space="preserve">prioritise </w:t>
      </w:r>
      <w:r w:rsidR="263E7FF0">
        <w:t xml:space="preserve">limited </w:t>
      </w:r>
      <w:r w:rsidR="2BEE8B1D">
        <w:t>I</w:t>
      </w:r>
      <w:r w:rsidR="603E7831">
        <w:t>nformation</w:t>
      </w:r>
      <w:r w:rsidR="2BEE8B1D">
        <w:t xml:space="preserve"> Resource</w:t>
      </w:r>
      <w:r w:rsidR="603E7831">
        <w:t xml:space="preserve"> and </w:t>
      </w:r>
      <w:r w:rsidR="00497239">
        <w:t>Open Access</w:t>
      </w:r>
      <w:r w:rsidR="603E7831">
        <w:t xml:space="preserve"> budgets </w:t>
      </w:r>
      <w:r w:rsidR="5CD284EE">
        <w:t xml:space="preserve">to </w:t>
      </w:r>
      <w:r w:rsidR="764DEEB5">
        <w:t>pay for s</w:t>
      </w:r>
      <w:r w:rsidR="5F64E0AD">
        <w:t>ervices from</w:t>
      </w:r>
      <w:r w:rsidR="5CD284EE">
        <w:t xml:space="preserve"> publishers </w:t>
      </w:r>
      <w:r w:rsidR="3E903C1C">
        <w:t>which</w:t>
      </w:r>
      <w:r w:rsidR="2B26B07E">
        <w:t xml:space="preserve"> constrain costs </w:t>
      </w:r>
      <w:r w:rsidR="38B6196C">
        <w:t xml:space="preserve">and offer a sustainable route to </w:t>
      </w:r>
      <w:r w:rsidR="00497239">
        <w:t>Open Access</w:t>
      </w:r>
      <w:r w:rsidR="26FF9AE7">
        <w:t xml:space="preserve"> which is</w:t>
      </w:r>
      <w:r w:rsidR="44DE5182">
        <w:t xml:space="preserve"> both transparent and inclusive.</w:t>
      </w:r>
    </w:p>
    <w:p w14:paraId="1B10E61E" w14:textId="77777777" w:rsidR="00063E2B" w:rsidRDefault="00063E2B" w:rsidP="5648F6B8">
      <w:pPr>
        <w:spacing w:after="0" w:line="240" w:lineRule="auto"/>
      </w:pPr>
    </w:p>
    <w:p w14:paraId="20F38274" w14:textId="79F8B26C" w:rsidR="004F71AA" w:rsidRDefault="6850DFC9" w:rsidP="5648F6B8">
      <w:pPr>
        <w:spacing w:after="0" w:line="240" w:lineRule="auto"/>
      </w:pPr>
      <w:r>
        <w:t xml:space="preserve">The University is a signatory </w:t>
      </w:r>
      <w:r w:rsidR="593FE035">
        <w:t>of the</w:t>
      </w:r>
      <w:hyperlink r:id="rId15">
        <w:r w:rsidR="593FE035" w:rsidRPr="5648F6B8">
          <w:rPr>
            <w:rStyle w:val="Hyperlink"/>
          </w:rPr>
          <w:t xml:space="preserve"> Declaration </w:t>
        </w:r>
        <w:r w:rsidR="323824F2" w:rsidRPr="5648F6B8">
          <w:rPr>
            <w:rStyle w:val="Hyperlink"/>
          </w:rPr>
          <w:t>on Research Assessment</w:t>
        </w:r>
      </w:hyperlink>
      <w:r w:rsidR="6CC01C7D">
        <w:t xml:space="preserve"> </w:t>
      </w:r>
      <w:r w:rsidR="79B49456">
        <w:t>(DORA)</w:t>
      </w:r>
      <w:r w:rsidR="6888899B">
        <w:t>.</w:t>
      </w:r>
      <w:r w:rsidR="79B49456">
        <w:t xml:space="preserve"> </w:t>
      </w:r>
      <w:r w:rsidR="6888899B">
        <w:t>As</w:t>
      </w:r>
      <w:r w:rsidR="79B49456">
        <w:t xml:space="preserve"> part of its </w:t>
      </w:r>
      <w:hyperlink r:id="rId16">
        <w:r w:rsidR="6888899B" w:rsidRPr="5648F6B8">
          <w:rPr>
            <w:rStyle w:val="Hyperlink"/>
          </w:rPr>
          <w:t>C</w:t>
        </w:r>
        <w:r w:rsidR="79B49456" w:rsidRPr="5648F6B8">
          <w:rPr>
            <w:rStyle w:val="Hyperlink"/>
          </w:rPr>
          <w:t>ommitment to Responsible Research Assessment</w:t>
        </w:r>
      </w:hyperlink>
      <w:r w:rsidR="26EBA4BF">
        <w:t xml:space="preserve">, </w:t>
      </w:r>
      <w:r w:rsidR="7A5B5E68">
        <w:t xml:space="preserve">the University aims to implement policies and procedures which assess </w:t>
      </w:r>
      <w:r w:rsidR="178D2C1D">
        <w:t xml:space="preserve">individual </w:t>
      </w:r>
      <w:r w:rsidR="4C38E6E7">
        <w:t xml:space="preserve">research outputs on </w:t>
      </w:r>
      <w:r w:rsidR="220EB6B2">
        <w:t>their</w:t>
      </w:r>
      <w:r w:rsidR="4C38E6E7">
        <w:t xml:space="preserve"> intrinsic merit</w:t>
      </w:r>
      <w:r w:rsidR="106A1101">
        <w:t xml:space="preserve"> and potential impact</w:t>
      </w:r>
      <w:r w:rsidR="7CFB4BBB">
        <w:t>,</w:t>
      </w:r>
      <w:r w:rsidR="106A1101">
        <w:t xml:space="preserve"> rather than </w:t>
      </w:r>
      <w:r w:rsidR="28A1FECB">
        <w:t>their</w:t>
      </w:r>
      <w:r w:rsidR="106A1101">
        <w:t xml:space="preserve"> venue of publicat</w:t>
      </w:r>
      <w:r w:rsidR="40C8402F">
        <w:t xml:space="preserve">ion, or </w:t>
      </w:r>
      <w:r w:rsidR="46FF4014">
        <w:t xml:space="preserve">the </w:t>
      </w:r>
      <w:r w:rsidR="40C8402F">
        <w:t xml:space="preserve">impact factor associated </w:t>
      </w:r>
      <w:r w:rsidR="46FF4014">
        <w:t>with that venue.</w:t>
      </w:r>
      <w:r w:rsidR="76F977AE">
        <w:t xml:space="preserve"> As such, </w:t>
      </w:r>
      <w:r w:rsidR="68E79680">
        <w:t xml:space="preserve">researchers should not </w:t>
      </w:r>
      <w:r w:rsidR="55EDC4A9">
        <w:t xml:space="preserve">feel constrained by </w:t>
      </w:r>
      <w:r w:rsidR="013F2263">
        <w:t>the perceived status or reputation of specific publishers</w:t>
      </w:r>
      <w:r w:rsidR="007E413E">
        <w:t xml:space="preserve"> or journal titles</w:t>
      </w:r>
      <w:r w:rsidR="462F92AE">
        <w:t xml:space="preserve">. </w:t>
      </w:r>
    </w:p>
    <w:p w14:paraId="705226D9" w14:textId="77777777" w:rsidR="00063E2B" w:rsidRDefault="00063E2B" w:rsidP="5648F6B8">
      <w:pPr>
        <w:spacing w:after="0" w:line="240" w:lineRule="auto"/>
      </w:pPr>
    </w:p>
    <w:p w14:paraId="63B4776A" w14:textId="6644002C" w:rsidR="00DC5E8F" w:rsidRDefault="0C2D0010" w:rsidP="00063E2B">
      <w:pPr>
        <w:spacing w:after="0" w:line="240" w:lineRule="auto"/>
      </w:pPr>
      <w:r>
        <w:t xml:space="preserve">In supporting a range of options for making </w:t>
      </w:r>
      <w:r w:rsidR="46E8C949">
        <w:t>r</w:t>
      </w:r>
      <w:r>
        <w:t xml:space="preserve">esearch </w:t>
      </w:r>
      <w:r w:rsidR="46E8C949">
        <w:t>p</w:t>
      </w:r>
      <w:r>
        <w:t xml:space="preserve">ublications </w:t>
      </w:r>
      <w:r w:rsidR="00497239">
        <w:t>Open Access</w:t>
      </w:r>
      <w:r w:rsidR="53868D63">
        <w:t>,</w:t>
      </w:r>
      <w:r w:rsidR="1E987533">
        <w:t xml:space="preserve"> and explicitly</w:t>
      </w:r>
      <w:r w:rsidR="0621376A">
        <w:t xml:space="preserve"> adopting an approach that retains </w:t>
      </w:r>
      <w:r w:rsidR="67325719">
        <w:t xml:space="preserve">key </w:t>
      </w:r>
      <w:r w:rsidR="49EC30B0">
        <w:t xml:space="preserve">rights for both </w:t>
      </w:r>
      <w:r w:rsidR="005716F5">
        <w:t>University A</w:t>
      </w:r>
      <w:r w:rsidR="49EC30B0">
        <w:t>uthors and the University</w:t>
      </w:r>
      <w:r w:rsidR="348A6ADF">
        <w:t>,</w:t>
      </w:r>
      <w:r w:rsidR="53868D63">
        <w:t xml:space="preserve"> this policy </w:t>
      </w:r>
      <w:r w:rsidR="51A79601">
        <w:t>seeks to enable researchers to choose</w:t>
      </w:r>
      <w:r w:rsidR="1178F692">
        <w:t xml:space="preserve"> </w:t>
      </w:r>
      <w:r w:rsidR="65E9B3F9">
        <w:t xml:space="preserve">any </w:t>
      </w:r>
      <w:r w:rsidR="2A298779">
        <w:t xml:space="preserve">reputable </w:t>
      </w:r>
      <w:r w:rsidR="6231EAD4">
        <w:t xml:space="preserve">venue that is suited to </w:t>
      </w:r>
      <w:r w:rsidR="3C6D570F">
        <w:t>best communicating and maximising the impact of their research</w:t>
      </w:r>
      <w:r w:rsidR="5210058D">
        <w:t>.</w:t>
      </w:r>
    </w:p>
    <w:p w14:paraId="256E5904" w14:textId="77777777" w:rsidR="000006BB" w:rsidRPr="00F24094" w:rsidRDefault="000006BB" w:rsidP="5648F6B8">
      <w:pPr>
        <w:spacing w:after="0" w:line="240" w:lineRule="auto"/>
      </w:pPr>
    </w:p>
    <w:p w14:paraId="22251851" w14:textId="76943CCD" w:rsidR="0035724F" w:rsidRPr="00984335" w:rsidRDefault="2F390F6A" w:rsidP="00891F09">
      <w:pPr>
        <w:pStyle w:val="Heading1"/>
      </w:pPr>
      <w:bookmarkStart w:id="5" w:name="_Toc1285250928"/>
      <w:bookmarkStart w:id="6" w:name="_Toc181350497"/>
      <w:r>
        <w:lastRenderedPageBreak/>
        <w:t xml:space="preserve">2. </w:t>
      </w:r>
      <w:r w:rsidR="2382B42B">
        <w:t>Purpose</w:t>
      </w:r>
      <w:bookmarkEnd w:id="5"/>
      <w:bookmarkEnd w:id="6"/>
    </w:p>
    <w:p w14:paraId="2661274F" w14:textId="4304BB7C" w:rsidR="00861D27" w:rsidRDefault="7F10421F" w:rsidP="5648F6B8">
      <w:pPr>
        <w:spacing w:after="0" w:line="240" w:lineRule="auto"/>
      </w:pPr>
      <w:r>
        <w:t xml:space="preserve">This </w:t>
      </w:r>
      <w:r w:rsidR="005716F5">
        <w:t>p</w:t>
      </w:r>
      <w:r>
        <w:t>olicy</w:t>
      </w:r>
      <w:r w:rsidR="0321CC38">
        <w:t xml:space="preserve"> </w:t>
      </w:r>
      <w:r w:rsidR="6F0E79FD">
        <w:t>operationalises</w:t>
      </w:r>
      <w:r w:rsidR="3F7CF616">
        <w:t xml:space="preserve"> </w:t>
      </w:r>
      <w:r w:rsidR="1707D0FF">
        <w:t xml:space="preserve">the University’s commitment </w:t>
      </w:r>
      <w:r w:rsidR="70DAF3D6">
        <w:t>that</w:t>
      </w:r>
      <w:r w:rsidR="129714FD">
        <w:t xml:space="preserve"> </w:t>
      </w:r>
      <w:r w:rsidR="1707D0FF">
        <w:t xml:space="preserve">research outcomes </w:t>
      </w:r>
      <w:r w:rsidR="1E602C2A">
        <w:t>should be</w:t>
      </w:r>
      <w:r w:rsidR="1707D0FF">
        <w:t xml:space="preserve"> disseminated as widely and openly as possible to </w:t>
      </w:r>
      <w:r w:rsidR="5C1C64FD">
        <w:t xml:space="preserve">maximise their visibility and availability and </w:t>
      </w:r>
      <w:r w:rsidR="1707D0FF">
        <w:t>create the greatest impact</w:t>
      </w:r>
      <w:r w:rsidR="1D6CDE3E">
        <w:t xml:space="preserve">. </w:t>
      </w:r>
    </w:p>
    <w:p w14:paraId="7A8D24E0" w14:textId="77777777" w:rsidR="00063E2B" w:rsidRDefault="00063E2B" w:rsidP="5648F6B8">
      <w:pPr>
        <w:spacing w:after="0" w:line="240" w:lineRule="auto"/>
      </w:pPr>
    </w:p>
    <w:p w14:paraId="1167C2B1" w14:textId="41FFEB0B" w:rsidR="000377D3" w:rsidRDefault="005716F5" w:rsidP="5648F6B8">
      <w:pPr>
        <w:spacing w:after="0" w:line="240" w:lineRule="auto"/>
      </w:pPr>
      <w:r>
        <w:t xml:space="preserve">This </w:t>
      </w:r>
      <w:r w:rsidR="281B1C2C">
        <w:t>p</w:t>
      </w:r>
      <w:r w:rsidR="674BCA54">
        <w:t xml:space="preserve">olicy </w:t>
      </w:r>
      <w:r w:rsidR="07D1BC46">
        <w:t xml:space="preserve">provides mechanisms to </w:t>
      </w:r>
      <w:r w:rsidR="33D49B07">
        <w:t>make research publications</w:t>
      </w:r>
      <w:r w:rsidR="26C98B6A">
        <w:t xml:space="preserve"> </w:t>
      </w:r>
      <w:r w:rsidR="00497239">
        <w:t>Open Access</w:t>
      </w:r>
      <w:r w:rsidR="26C98B6A">
        <w:t xml:space="preserve"> as widely as possible</w:t>
      </w:r>
      <w:r w:rsidR="30A7FE74">
        <w:t xml:space="preserve"> </w:t>
      </w:r>
      <w:r w:rsidR="33D49B07">
        <w:t xml:space="preserve">and </w:t>
      </w:r>
      <w:r w:rsidR="30A7FE74">
        <w:t xml:space="preserve">irrespective of funding. </w:t>
      </w:r>
      <w:r w:rsidR="673B207B">
        <w:t xml:space="preserve">In doing so, it also </w:t>
      </w:r>
      <w:r w:rsidR="33D49B07">
        <w:t>enables</w:t>
      </w:r>
      <w:r w:rsidR="6F0B6531">
        <w:t xml:space="preserve"> compliance</w:t>
      </w:r>
      <w:r w:rsidR="5C23DFB9">
        <w:t xml:space="preserve"> with </w:t>
      </w:r>
      <w:r w:rsidR="6F0B6531">
        <w:t xml:space="preserve">prevailing </w:t>
      </w:r>
      <w:r w:rsidR="5C23DFB9">
        <w:t xml:space="preserve">funder </w:t>
      </w:r>
      <w:r w:rsidR="00497239">
        <w:t>Open Access</w:t>
      </w:r>
      <w:r w:rsidR="5EB1978E">
        <w:t xml:space="preserve"> and </w:t>
      </w:r>
      <w:r w:rsidR="125716EC">
        <w:t>d</w:t>
      </w:r>
      <w:r w:rsidR="5EB1978E">
        <w:t xml:space="preserve">ata </w:t>
      </w:r>
      <w:r w:rsidR="125716EC">
        <w:t>c</w:t>
      </w:r>
      <w:r w:rsidR="5EB1978E">
        <w:t xml:space="preserve">itation policies, and </w:t>
      </w:r>
      <w:r w:rsidR="73935CEC">
        <w:t>supports the University in complying with</w:t>
      </w:r>
      <w:r w:rsidR="6F0B6531">
        <w:t>,</w:t>
      </w:r>
      <w:r w:rsidR="73935CEC">
        <w:t xml:space="preserve"> and </w:t>
      </w:r>
      <w:r w:rsidR="01563282">
        <w:t xml:space="preserve">establishing </w:t>
      </w:r>
      <w:r w:rsidR="5CFF740E">
        <w:t xml:space="preserve">the </w:t>
      </w:r>
      <w:r w:rsidR="01563282">
        <w:t>record of</w:t>
      </w:r>
      <w:r w:rsidR="6F0B6531">
        <w:t>,</w:t>
      </w:r>
      <w:r w:rsidR="01563282">
        <w:t xml:space="preserve"> research outputs </w:t>
      </w:r>
      <w:r w:rsidR="45D0F389">
        <w:t>that will underpin submission to future national research assessment exercises</w:t>
      </w:r>
      <w:r w:rsidR="45E5961B">
        <w:t xml:space="preserve"> (</w:t>
      </w:r>
      <w:r w:rsidR="00B7430E">
        <w:t>e.g.,</w:t>
      </w:r>
      <w:r w:rsidR="45E5961B">
        <w:t xml:space="preserve"> </w:t>
      </w:r>
      <w:r w:rsidR="3ABFF055">
        <w:t>the next</w:t>
      </w:r>
      <w:r w:rsidR="45E5961B">
        <w:t xml:space="preserve"> REF)</w:t>
      </w:r>
      <w:r w:rsidR="45D0F389">
        <w:t>.</w:t>
      </w:r>
      <w:r w:rsidR="3C2502B8">
        <w:t xml:space="preserve"> </w:t>
      </w:r>
    </w:p>
    <w:p w14:paraId="2713051E" w14:textId="77777777" w:rsidR="00063E2B" w:rsidRDefault="00063E2B" w:rsidP="5648F6B8">
      <w:pPr>
        <w:spacing w:after="0" w:line="240" w:lineRule="auto"/>
      </w:pPr>
    </w:p>
    <w:p w14:paraId="1F97502A" w14:textId="406BDD73" w:rsidR="00A17B6B" w:rsidRDefault="005716F5" w:rsidP="5648F6B8">
      <w:pPr>
        <w:spacing w:after="0" w:line="240" w:lineRule="auto"/>
      </w:pPr>
      <w:r>
        <w:t xml:space="preserve">This </w:t>
      </w:r>
      <w:r w:rsidR="000377D3">
        <w:t xml:space="preserve">policy </w:t>
      </w:r>
      <w:r w:rsidR="004A1EFF">
        <w:t xml:space="preserve">also recognises the </w:t>
      </w:r>
      <w:r w:rsidR="00B7430E">
        <w:t>long-term</w:t>
      </w:r>
      <w:r w:rsidR="00996D3C">
        <w:t xml:space="preserve"> challenge of preserving what is </w:t>
      </w:r>
      <w:r w:rsidR="00285060">
        <w:t xml:space="preserve">now </w:t>
      </w:r>
      <w:r w:rsidR="00996D3C">
        <w:t xml:space="preserve">a largely born digital </w:t>
      </w:r>
      <w:r w:rsidR="003D14A2">
        <w:t>research record in perpetuity</w:t>
      </w:r>
      <w:r w:rsidR="006E357B">
        <w:t xml:space="preserve"> and the risk of relying </w:t>
      </w:r>
      <w:r w:rsidR="00C817B6">
        <w:t xml:space="preserve">on </w:t>
      </w:r>
      <w:r w:rsidR="0038351E">
        <w:t xml:space="preserve">a multitude of </w:t>
      </w:r>
      <w:r w:rsidR="00697179">
        <w:t>third-party</w:t>
      </w:r>
      <w:r w:rsidR="00C817B6">
        <w:t xml:space="preserve"> publishers of all sizes to </w:t>
      </w:r>
      <w:r w:rsidR="007711E6">
        <w:t>maintain that record. A</w:t>
      </w:r>
      <w:r w:rsidR="003D14A2">
        <w:t xml:space="preserve">s such it seeks to </w:t>
      </w:r>
      <w:r w:rsidR="00BE0263">
        <w:t>make sure</w:t>
      </w:r>
      <w:r w:rsidR="003D14A2">
        <w:t xml:space="preserve"> that the University holds a record of </w:t>
      </w:r>
      <w:r w:rsidR="00632AB0">
        <w:t xml:space="preserve">the full text of </w:t>
      </w:r>
      <w:r w:rsidR="00DE50F7">
        <w:t xml:space="preserve">all </w:t>
      </w:r>
      <w:r w:rsidR="00632AB0">
        <w:t>r</w:t>
      </w:r>
      <w:r w:rsidR="00065054">
        <w:t xml:space="preserve">esearch </w:t>
      </w:r>
      <w:r w:rsidR="00632AB0">
        <w:t>p</w:t>
      </w:r>
      <w:r w:rsidR="00065054">
        <w:t>ublication</w:t>
      </w:r>
      <w:r w:rsidR="007711E6">
        <w:t>s</w:t>
      </w:r>
      <w:r w:rsidR="00065054">
        <w:t>,</w:t>
      </w:r>
      <w:r w:rsidR="00DE50F7">
        <w:t xml:space="preserve"> independently of publishers</w:t>
      </w:r>
      <w:r w:rsidR="00632AB0">
        <w:t>. This allows the</w:t>
      </w:r>
      <w:r w:rsidR="00A17B6B">
        <w:t xml:space="preserve"> local</w:t>
      </w:r>
      <w:r w:rsidR="00632AB0">
        <w:t xml:space="preserve"> application of both</w:t>
      </w:r>
      <w:r w:rsidR="00F841F2">
        <w:t xml:space="preserve"> passive and active preservation</w:t>
      </w:r>
      <w:r w:rsidR="00516188">
        <w:t xml:space="preserve"> techniques </w:t>
      </w:r>
      <w:r w:rsidR="002634A2">
        <w:t xml:space="preserve">to </w:t>
      </w:r>
      <w:r w:rsidR="00C617AD">
        <w:t>assure</w:t>
      </w:r>
      <w:r w:rsidR="007711E6">
        <w:t xml:space="preserve"> long term </w:t>
      </w:r>
      <w:r w:rsidR="000B39F7">
        <w:t>discovery and access</w:t>
      </w:r>
      <w:r w:rsidR="002634A2">
        <w:t xml:space="preserve"> is maintained.</w:t>
      </w:r>
    </w:p>
    <w:p w14:paraId="4EE194C5" w14:textId="77777777" w:rsidR="00063E2B" w:rsidRDefault="00063E2B" w:rsidP="5648F6B8">
      <w:pPr>
        <w:spacing w:after="0" w:line="240" w:lineRule="auto"/>
      </w:pPr>
    </w:p>
    <w:p w14:paraId="590E2C08" w14:textId="3C028184" w:rsidR="00A33280" w:rsidRDefault="00A33280" w:rsidP="5648F6B8">
      <w:pPr>
        <w:spacing w:after="0" w:line="240" w:lineRule="auto"/>
        <w:rPr>
          <w:color w:val="FF0000"/>
        </w:rPr>
      </w:pPr>
      <w:r>
        <w:t xml:space="preserve">This policy sets out the obligations </w:t>
      </w:r>
      <w:r w:rsidR="00827DAE">
        <w:t xml:space="preserve">and actions required </w:t>
      </w:r>
      <w:r>
        <w:t xml:space="preserve">of </w:t>
      </w:r>
      <w:r w:rsidR="00827DAE">
        <w:t xml:space="preserve">both </w:t>
      </w:r>
      <w:r w:rsidR="00562329">
        <w:t xml:space="preserve">University </w:t>
      </w:r>
      <w:r w:rsidR="00314D9E">
        <w:t>A</w:t>
      </w:r>
      <w:r w:rsidR="00562329">
        <w:t>uthors</w:t>
      </w:r>
      <w:r>
        <w:t xml:space="preserve"> and the University</w:t>
      </w:r>
      <w:r w:rsidR="00827DAE">
        <w:t xml:space="preserve"> itself,</w:t>
      </w:r>
      <w:r>
        <w:t xml:space="preserve"> to ensure that full-text copies of </w:t>
      </w:r>
      <w:r w:rsidR="0040239D">
        <w:t>r</w:t>
      </w:r>
      <w:r>
        <w:t xml:space="preserve">esearch </w:t>
      </w:r>
      <w:r w:rsidR="0040239D">
        <w:t>p</w:t>
      </w:r>
      <w:r>
        <w:t>ublications are</w:t>
      </w:r>
      <w:r w:rsidR="00976B65">
        <w:t xml:space="preserve"> deposited and</w:t>
      </w:r>
      <w:r>
        <w:t xml:space="preserve"> made openly available via the University institutional repository</w:t>
      </w:r>
      <w:r w:rsidR="0040239D">
        <w:t xml:space="preserve">, </w:t>
      </w:r>
      <w:r>
        <w:t>and any other funder mandated repository</w:t>
      </w:r>
      <w:r w:rsidR="006423B0">
        <w:t>.</w:t>
      </w:r>
      <w:r w:rsidR="00A9611B">
        <w:t xml:space="preserve"> </w:t>
      </w:r>
      <w:r w:rsidR="00F06377">
        <w:t>Th</w:t>
      </w:r>
      <w:r w:rsidR="005716F5">
        <w:t>is</w:t>
      </w:r>
      <w:r w:rsidR="00462843">
        <w:t xml:space="preserve"> policy </w:t>
      </w:r>
      <w:r w:rsidR="003B25B8">
        <w:t xml:space="preserve">will </w:t>
      </w:r>
      <w:r w:rsidR="00FE416C">
        <w:t xml:space="preserve">ensure that </w:t>
      </w:r>
      <w:r w:rsidR="005716F5">
        <w:t>University A</w:t>
      </w:r>
      <w:r w:rsidR="00FE416C">
        <w:t xml:space="preserve">uthors and the University </w:t>
      </w:r>
      <w:r w:rsidR="00185BBC">
        <w:t xml:space="preserve">retain </w:t>
      </w:r>
      <w:r w:rsidR="00EA6AAF">
        <w:t>the rights required to allow them to seamlessly</w:t>
      </w:r>
      <w:r w:rsidR="00EE552A">
        <w:t xml:space="preserve"> </w:t>
      </w:r>
      <w:r w:rsidR="00E76E0B">
        <w:t xml:space="preserve">share and </w:t>
      </w:r>
      <w:r w:rsidR="00FE416C">
        <w:t xml:space="preserve">reuse </w:t>
      </w:r>
      <w:r w:rsidR="00E76E0B">
        <w:t xml:space="preserve">research publications for teaching, research and </w:t>
      </w:r>
      <w:r w:rsidR="00D90B60">
        <w:t xml:space="preserve">other </w:t>
      </w:r>
      <w:r w:rsidR="00144653">
        <w:t xml:space="preserve">lawful </w:t>
      </w:r>
      <w:r w:rsidR="00D90B60">
        <w:t>purposes.</w:t>
      </w:r>
    </w:p>
    <w:p w14:paraId="703B1678" w14:textId="77777777" w:rsidR="00063E2B" w:rsidRDefault="00063E2B" w:rsidP="5648F6B8">
      <w:pPr>
        <w:spacing w:after="0" w:line="240" w:lineRule="auto"/>
      </w:pPr>
    </w:p>
    <w:p w14:paraId="7348A239" w14:textId="53214F8E" w:rsidR="00A33280" w:rsidRDefault="001F6E3E" w:rsidP="5648F6B8">
      <w:pPr>
        <w:spacing w:after="0" w:line="240" w:lineRule="auto"/>
      </w:pPr>
      <w:r>
        <w:t>In addition, th</w:t>
      </w:r>
      <w:r w:rsidR="005716F5">
        <w:t>is</w:t>
      </w:r>
      <w:r>
        <w:t xml:space="preserve"> policy </w:t>
      </w:r>
      <w:r w:rsidR="00752156">
        <w:t xml:space="preserve">encourages good open research practice beyond </w:t>
      </w:r>
      <w:r w:rsidR="00497239">
        <w:t>Open Access</w:t>
      </w:r>
      <w:r w:rsidR="00937D9C">
        <w:t xml:space="preserve"> by addressing requirements and recommendations with regards preprints</w:t>
      </w:r>
      <w:r w:rsidR="00025283">
        <w:t xml:space="preserve"> and</w:t>
      </w:r>
      <w:r w:rsidR="00937D9C">
        <w:t xml:space="preserve"> data citation</w:t>
      </w:r>
      <w:r w:rsidR="00025283">
        <w:t>.</w:t>
      </w:r>
    </w:p>
    <w:p w14:paraId="457CEC4D" w14:textId="13186D99" w:rsidR="00CD7F74" w:rsidRPr="00984335" w:rsidRDefault="1C3AC04A" w:rsidP="00891F09">
      <w:pPr>
        <w:pStyle w:val="Heading1"/>
      </w:pPr>
      <w:bookmarkStart w:id="7" w:name="_Toc1999088700"/>
      <w:bookmarkStart w:id="8" w:name="_Toc181350498"/>
      <w:r>
        <w:t>3. Scope</w:t>
      </w:r>
      <w:bookmarkEnd w:id="7"/>
      <w:bookmarkEnd w:id="8"/>
    </w:p>
    <w:p w14:paraId="46AF8139" w14:textId="1E2A6C6F" w:rsidR="00713639" w:rsidRPr="00984335" w:rsidRDefault="385F4467" w:rsidP="00C4776E">
      <w:pPr>
        <w:pStyle w:val="Heading2"/>
      </w:pPr>
      <w:bookmarkStart w:id="9" w:name="_Toc1449371939"/>
      <w:bookmarkStart w:id="10" w:name="_Toc181350499"/>
      <w:r>
        <w:t xml:space="preserve">3.1 </w:t>
      </w:r>
      <w:r w:rsidR="7E894E47">
        <w:t>Who</w:t>
      </w:r>
      <w:r>
        <w:t xml:space="preserve"> does the policy apply to?</w:t>
      </w:r>
      <w:bookmarkEnd w:id="9"/>
      <w:bookmarkEnd w:id="10"/>
    </w:p>
    <w:p w14:paraId="54EEB6CB" w14:textId="18023248" w:rsidR="00DB68EB" w:rsidRDefault="1C214579" w:rsidP="00DB68EB">
      <w:pPr>
        <w:spacing w:after="0" w:line="240" w:lineRule="auto"/>
      </w:pPr>
      <w:r>
        <w:t>Th</w:t>
      </w:r>
      <w:r w:rsidR="005716F5">
        <w:t>is</w:t>
      </w:r>
      <w:r>
        <w:t xml:space="preserve"> </w:t>
      </w:r>
      <w:r w:rsidR="005716F5">
        <w:t>p</w:t>
      </w:r>
      <w:r>
        <w:t xml:space="preserve">olicy applies to University of Birmingham Staff and </w:t>
      </w:r>
      <w:r w:rsidR="18CB4AE3">
        <w:t xml:space="preserve">Emeritus Professors </w:t>
      </w:r>
      <w:r w:rsidR="6D3EB698">
        <w:t xml:space="preserve">who produce </w:t>
      </w:r>
      <w:r w:rsidR="005304E8">
        <w:t>Research Publication</w:t>
      </w:r>
      <w:r w:rsidR="00D437ED">
        <w:t>s</w:t>
      </w:r>
      <w:r w:rsidR="654F46BC">
        <w:t xml:space="preserve"> in the course of their employment or enrolment at the University</w:t>
      </w:r>
      <w:r w:rsidR="52BB7B34">
        <w:t>.</w:t>
      </w:r>
      <w:r w:rsidR="24AD376B">
        <w:t xml:space="preserve"> </w:t>
      </w:r>
      <w:r w:rsidR="00DB68EB">
        <w:t xml:space="preserve">For the avoidance of doubt, where an individual who is a Registered Student is also a member of Staff, this </w:t>
      </w:r>
      <w:r w:rsidR="005716F5">
        <w:t>p</w:t>
      </w:r>
      <w:r w:rsidR="00DB68EB">
        <w:t xml:space="preserve">olicy shall apply to Research Publications they </w:t>
      </w:r>
      <w:r w:rsidR="0056738A">
        <w:t xml:space="preserve">produce </w:t>
      </w:r>
      <w:r w:rsidR="00DB68EB">
        <w:t>in the course of their employment at the University.</w:t>
      </w:r>
    </w:p>
    <w:p w14:paraId="5814D08F" w14:textId="77777777" w:rsidR="00DB68EB" w:rsidRDefault="00DB68EB" w:rsidP="5648F6B8">
      <w:pPr>
        <w:spacing w:after="0" w:line="240" w:lineRule="auto"/>
      </w:pPr>
    </w:p>
    <w:p w14:paraId="339A5FB6" w14:textId="7982E955" w:rsidR="0088150A" w:rsidRDefault="363A64B6" w:rsidP="00DB68EB">
      <w:pPr>
        <w:spacing w:after="0" w:line="240" w:lineRule="auto"/>
      </w:pPr>
      <w:r>
        <w:t>Th</w:t>
      </w:r>
      <w:r w:rsidR="005716F5">
        <w:t>is</w:t>
      </w:r>
      <w:r>
        <w:t xml:space="preserve"> policy does not apply to</w:t>
      </w:r>
      <w:r w:rsidR="42EFE814">
        <w:t xml:space="preserve"> Registered Student</w:t>
      </w:r>
      <w:r w:rsidR="75D4E731">
        <w:t>s</w:t>
      </w:r>
      <w:r w:rsidR="00CE62E3">
        <w:t xml:space="preserve"> (acting in their capacity as Registered Students)</w:t>
      </w:r>
      <w:r w:rsidR="75D4E731">
        <w:t xml:space="preserve"> who</w:t>
      </w:r>
      <w:r w:rsidR="42EFE814">
        <w:t xml:space="preserve"> produce Research Publication</w:t>
      </w:r>
      <w:r w:rsidR="5D4A1A3C">
        <w:t xml:space="preserve">s </w:t>
      </w:r>
      <w:r w:rsidR="2EE87AFC">
        <w:t xml:space="preserve">during </w:t>
      </w:r>
      <w:r w:rsidR="02940DD1">
        <w:t>their enrolment at the University</w:t>
      </w:r>
      <w:r w:rsidR="00B758E4">
        <w:t>,</w:t>
      </w:r>
      <w:r w:rsidR="00DB68EB">
        <w:t xml:space="preserve"> </w:t>
      </w:r>
      <w:r w:rsidR="002E755B">
        <w:t xml:space="preserve">unless the </w:t>
      </w:r>
      <w:r w:rsidR="79B43EE8">
        <w:t>Research Publication is</w:t>
      </w:r>
      <w:r w:rsidR="00DB68EB">
        <w:t xml:space="preserve"> co-authored</w:t>
      </w:r>
      <w:r w:rsidR="00C21ED2">
        <w:t xml:space="preserve"> </w:t>
      </w:r>
      <w:r w:rsidR="15CBFF0C">
        <w:t xml:space="preserve">(in accordance with usual academic practice) </w:t>
      </w:r>
      <w:r w:rsidR="000932B4">
        <w:t>with</w:t>
      </w:r>
      <w:r w:rsidR="00C21ED2">
        <w:t xml:space="preserve"> a member of Staff or Emeritus </w:t>
      </w:r>
      <w:proofErr w:type="gramStart"/>
      <w:r w:rsidR="00C21ED2">
        <w:t>Professor</w:t>
      </w:r>
      <w:r w:rsidR="34123F50">
        <w:t>, or</w:t>
      </w:r>
      <w:proofErr w:type="gramEnd"/>
      <w:r w:rsidR="34123F50">
        <w:t xml:space="preserve"> is subject to a requirement by an external funder that it be made </w:t>
      </w:r>
      <w:r w:rsidR="688E18AF">
        <w:t>O</w:t>
      </w:r>
      <w:r w:rsidR="34123F50">
        <w:t xml:space="preserve">pen </w:t>
      </w:r>
      <w:r w:rsidR="376AC653">
        <w:t>A</w:t>
      </w:r>
      <w:r w:rsidR="48ED1E79">
        <w:t>ccess</w:t>
      </w:r>
      <w:r w:rsidR="00C21ED2">
        <w:t>.</w:t>
      </w:r>
    </w:p>
    <w:p w14:paraId="4BC1B6A6" w14:textId="77777777" w:rsidR="0088150A" w:rsidRDefault="0088150A" w:rsidP="00DB68EB">
      <w:pPr>
        <w:spacing w:after="0" w:line="240" w:lineRule="auto"/>
      </w:pPr>
    </w:p>
    <w:p w14:paraId="3CFF0C8B" w14:textId="6B7DF9D9" w:rsidR="00A61653" w:rsidRDefault="03AEE4F3" w:rsidP="00DB68EB">
      <w:pPr>
        <w:spacing w:after="0" w:line="240" w:lineRule="auto"/>
      </w:pPr>
      <w:r>
        <w:t>However, Registered Students may opt-in to th</w:t>
      </w:r>
      <w:r w:rsidR="005716F5">
        <w:t>is</w:t>
      </w:r>
      <w:r>
        <w:t xml:space="preserve"> policy for the purpose of </w:t>
      </w:r>
      <w:r w:rsidR="5AE2B5AA">
        <w:t xml:space="preserve">granting </w:t>
      </w:r>
      <w:r w:rsidR="713CC90B">
        <w:t xml:space="preserve">the University a prior licence to make a copy of such </w:t>
      </w:r>
      <w:r w:rsidR="005304E8">
        <w:t>Research P</w:t>
      </w:r>
      <w:r w:rsidR="713CC90B">
        <w:t xml:space="preserve">ublications immediately </w:t>
      </w:r>
      <w:r w:rsidR="00497239">
        <w:t>Open Access</w:t>
      </w:r>
      <w:r w:rsidR="713CC90B">
        <w:t xml:space="preserve"> under a suitable publi</w:t>
      </w:r>
      <w:r w:rsidR="6A0DDF5B">
        <w:t xml:space="preserve">c licence. </w:t>
      </w:r>
      <w:r w:rsidR="00CE62E3">
        <w:t xml:space="preserve">Registered </w:t>
      </w:r>
      <w:r w:rsidR="6A0DDF5B">
        <w:t>Students wishing to opt-in should</w:t>
      </w:r>
      <w:r w:rsidR="14D1CD2E">
        <w:t xml:space="preserve"> </w:t>
      </w:r>
      <w:r w:rsidR="6A0DDF5B">
        <w:t>contact Libraries and Learning Resources</w:t>
      </w:r>
      <w:r w:rsidR="2A8380CE">
        <w:t xml:space="preserve"> prior to submitting a Research Publication to a publisher.</w:t>
      </w:r>
    </w:p>
    <w:p w14:paraId="17639827" w14:textId="25D1D5A1" w:rsidR="00A61653" w:rsidRPr="00984335" w:rsidRDefault="607A8851" w:rsidP="00C4776E">
      <w:pPr>
        <w:pStyle w:val="Heading2"/>
      </w:pPr>
      <w:bookmarkStart w:id="11" w:name="_Toc1228217508"/>
      <w:bookmarkStart w:id="12" w:name="_Toc181350500"/>
      <w:r>
        <w:t>3.2 What does the policy apply to?</w:t>
      </w:r>
      <w:bookmarkEnd w:id="11"/>
      <w:bookmarkEnd w:id="12"/>
    </w:p>
    <w:p w14:paraId="1FD98C84" w14:textId="46F9A208" w:rsidR="00690ADA" w:rsidRDefault="007F615C" w:rsidP="5648F6B8">
      <w:pPr>
        <w:spacing w:after="0" w:line="240" w:lineRule="auto"/>
      </w:pPr>
      <w:r>
        <w:t>Th</w:t>
      </w:r>
      <w:r w:rsidR="005716F5">
        <w:t>is</w:t>
      </w:r>
      <w:r>
        <w:t xml:space="preserve"> policy applies to all</w:t>
      </w:r>
      <w:r w:rsidR="00690ADA">
        <w:t xml:space="preserve"> </w:t>
      </w:r>
      <w:r w:rsidR="00697179">
        <w:t>R</w:t>
      </w:r>
      <w:r w:rsidR="00690ADA">
        <w:t xml:space="preserve">esearch </w:t>
      </w:r>
      <w:r w:rsidR="00697179">
        <w:t>P</w:t>
      </w:r>
      <w:r w:rsidR="00690ADA">
        <w:t>ublications</w:t>
      </w:r>
      <w:r w:rsidR="00F34339">
        <w:t xml:space="preserve"> </w:t>
      </w:r>
      <w:r>
        <w:t xml:space="preserve">irrespective </w:t>
      </w:r>
      <w:r w:rsidR="00001457">
        <w:t xml:space="preserve">of funding and venue of </w:t>
      </w:r>
      <w:r w:rsidR="007B02E6">
        <w:t>publication</w:t>
      </w:r>
      <w:r w:rsidR="00690ADA">
        <w:t xml:space="preserve">. </w:t>
      </w:r>
    </w:p>
    <w:p w14:paraId="7CFF0842" w14:textId="77777777" w:rsidR="004F3688" w:rsidRDefault="004F3688" w:rsidP="5648F6B8">
      <w:pPr>
        <w:spacing w:after="0" w:line="240" w:lineRule="auto"/>
      </w:pPr>
    </w:p>
    <w:p w14:paraId="5E1501E0" w14:textId="648792F1" w:rsidR="00900A99" w:rsidRDefault="00D11D4A" w:rsidP="5648F6B8">
      <w:pPr>
        <w:spacing w:after="0" w:line="240" w:lineRule="auto"/>
      </w:pPr>
      <w:r>
        <w:t>For the purposes of this policy</w:t>
      </w:r>
      <w:r w:rsidR="005716F5">
        <w:t>,</w:t>
      </w:r>
      <w:r>
        <w:t xml:space="preserve"> </w:t>
      </w:r>
      <w:r w:rsidR="0086534A">
        <w:t>R</w:t>
      </w:r>
      <w:r>
        <w:t xml:space="preserve">esearch </w:t>
      </w:r>
      <w:r w:rsidR="0086534A">
        <w:t>P</w:t>
      </w:r>
      <w:r>
        <w:t xml:space="preserve">ublications are </w:t>
      </w:r>
      <w:r w:rsidR="009258E1">
        <w:t>divided</w:t>
      </w:r>
      <w:r w:rsidR="009F25BB">
        <w:t xml:space="preserve"> into two categories:</w:t>
      </w:r>
    </w:p>
    <w:p w14:paraId="7C493B2D" w14:textId="77777777" w:rsidR="00063E2B" w:rsidRDefault="00063E2B" w:rsidP="5648F6B8">
      <w:pPr>
        <w:spacing w:after="0" w:line="240" w:lineRule="auto"/>
      </w:pPr>
    </w:p>
    <w:p w14:paraId="13B15A2E" w14:textId="7B99D080" w:rsidR="00A3244F" w:rsidRDefault="008A6DC8" w:rsidP="5648F6B8">
      <w:pPr>
        <w:pStyle w:val="ListParagraph"/>
        <w:numPr>
          <w:ilvl w:val="0"/>
          <w:numId w:val="20"/>
        </w:numPr>
        <w:spacing w:after="0" w:line="240" w:lineRule="auto"/>
        <w:ind w:left="567" w:hanging="567"/>
      </w:pPr>
      <w:r w:rsidRPr="5648F6B8">
        <w:rPr>
          <w:b/>
          <w:bCs/>
        </w:rPr>
        <w:t xml:space="preserve">Articles and </w:t>
      </w:r>
      <w:r w:rsidR="0029201B" w:rsidRPr="5648F6B8">
        <w:rPr>
          <w:b/>
          <w:bCs/>
        </w:rPr>
        <w:t xml:space="preserve">published </w:t>
      </w:r>
      <w:r w:rsidR="004845BC" w:rsidRPr="5648F6B8">
        <w:rPr>
          <w:b/>
          <w:bCs/>
        </w:rPr>
        <w:t xml:space="preserve">conference </w:t>
      </w:r>
      <w:r w:rsidR="004C3CBD" w:rsidRPr="5648F6B8">
        <w:rPr>
          <w:b/>
          <w:bCs/>
        </w:rPr>
        <w:t>papers</w:t>
      </w:r>
      <w:r w:rsidR="004845BC">
        <w:t xml:space="preserve">: </w:t>
      </w:r>
      <w:r w:rsidR="009F25BB">
        <w:t>Journal articles</w:t>
      </w:r>
      <w:r w:rsidR="004B3B7F">
        <w:t xml:space="preserve"> (including reviews) which have been </w:t>
      </w:r>
      <w:r w:rsidR="006F5AF4">
        <w:t xml:space="preserve">peer reviewed and </w:t>
      </w:r>
      <w:r w:rsidR="004B3B7F">
        <w:t xml:space="preserve">accepted for publication in a journal, or on </w:t>
      </w:r>
      <w:r w:rsidR="00370300">
        <w:t xml:space="preserve">a </w:t>
      </w:r>
      <w:r w:rsidR="006F5AF4">
        <w:t>publishing platform</w:t>
      </w:r>
      <w:r w:rsidR="00370300">
        <w:t xml:space="preserve">; </w:t>
      </w:r>
      <w:r w:rsidR="00DB28A9">
        <w:t xml:space="preserve">published conference papers; </w:t>
      </w:r>
      <w:r w:rsidR="006F5AF4">
        <w:t xml:space="preserve">and conference papers </w:t>
      </w:r>
      <w:r>
        <w:t xml:space="preserve">accepted for publication in a </w:t>
      </w:r>
      <w:proofErr w:type="gramStart"/>
      <w:r>
        <w:t>proceedings</w:t>
      </w:r>
      <w:proofErr w:type="gramEnd"/>
      <w:r>
        <w:t xml:space="preserve"> with an ISSN</w:t>
      </w:r>
      <w:r w:rsidR="000006BB">
        <w:t>.</w:t>
      </w:r>
    </w:p>
    <w:p w14:paraId="0B2229C5" w14:textId="40FE1F39" w:rsidR="00A3244F" w:rsidRDefault="00A3244F" w:rsidP="5648F6B8">
      <w:pPr>
        <w:pStyle w:val="ListParagraph"/>
        <w:spacing w:after="0" w:line="240" w:lineRule="auto"/>
        <w:ind w:left="567" w:hanging="567"/>
      </w:pPr>
    </w:p>
    <w:p w14:paraId="28DE4C9C" w14:textId="579DD994" w:rsidR="00817D5E" w:rsidRDefault="73D7AB76" w:rsidP="5648F6B8">
      <w:pPr>
        <w:pStyle w:val="ListParagraph"/>
        <w:numPr>
          <w:ilvl w:val="0"/>
          <w:numId w:val="20"/>
        </w:numPr>
        <w:spacing w:after="0" w:line="240" w:lineRule="auto"/>
        <w:ind w:left="567" w:hanging="567"/>
      </w:pPr>
      <w:r w:rsidRPr="20DA02A1">
        <w:rPr>
          <w:b/>
          <w:bCs/>
        </w:rPr>
        <w:t>Long form works</w:t>
      </w:r>
      <w:r>
        <w:t>: Academic monographs, book chapters</w:t>
      </w:r>
      <w:r w:rsidR="79D91C82">
        <w:t xml:space="preserve">, </w:t>
      </w:r>
      <w:r w:rsidR="1670CE93">
        <w:t>edited collections formally published with an ISBN for an academic audienc</w:t>
      </w:r>
      <w:r w:rsidR="6A375163">
        <w:t>e</w:t>
      </w:r>
      <w:r w:rsidR="55549ED7">
        <w:t>,</w:t>
      </w:r>
      <w:r w:rsidR="6A375163">
        <w:t xml:space="preserve"> and</w:t>
      </w:r>
      <w:r w:rsidR="55549ED7">
        <w:t xml:space="preserve"> formal reports </w:t>
      </w:r>
      <w:r w:rsidR="7995EB12">
        <w:t>which communicate research outcomes.</w:t>
      </w:r>
    </w:p>
    <w:p w14:paraId="7BB3C80A" w14:textId="451691C8" w:rsidR="00E10F96" w:rsidRPr="00984335" w:rsidRDefault="75913F60" w:rsidP="00C4776E">
      <w:pPr>
        <w:pStyle w:val="Heading2"/>
      </w:pPr>
      <w:bookmarkStart w:id="13" w:name="_Toc164060628"/>
      <w:bookmarkStart w:id="14" w:name="_Toc181350501"/>
      <w:r>
        <w:t xml:space="preserve">3.3 </w:t>
      </w:r>
      <w:r w:rsidR="4D496CB5">
        <w:t>Out of scope</w:t>
      </w:r>
      <w:bookmarkEnd w:id="13"/>
      <w:bookmarkEnd w:id="14"/>
    </w:p>
    <w:p w14:paraId="449E2047" w14:textId="3487A230" w:rsidR="006A7D4F" w:rsidRDefault="003B42A0" w:rsidP="5648F6B8">
      <w:pPr>
        <w:spacing w:after="0" w:line="240" w:lineRule="auto"/>
      </w:pPr>
      <w:r>
        <w:t>Scholarly works not in scope of this policy include</w:t>
      </w:r>
      <w:r w:rsidR="006563CA">
        <w:t xml:space="preserve"> (but are not limited to)</w:t>
      </w:r>
      <w:r>
        <w:t xml:space="preserve"> editorials, commentary and opinion pieces</w:t>
      </w:r>
      <w:r w:rsidR="0012561A">
        <w:t xml:space="preserve">, </w:t>
      </w:r>
      <w:r w:rsidR="007E58A6">
        <w:t xml:space="preserve">news articles, press releases, </w:t>
      </w:r>
      <w:r w:rsidR="0012561A">
        <w:t xml:space="preserve">book reviews, conference abstracts, unpublished conference </w:t>
      </w:r>
      <w:r w:rsidR="00FB0006">
        <w:t>papers, trade books</w:t>
      </w:r>
      <w:r w:rsidR="006563CA">
        <w:t>, text books</w:t>
      </w:r>
      <w:r w:rsidR="007802E4">
        <w:t xml:space="preserve">, </w:t>
      </w:r>
      <w:r w:rsidR="00667719">
        <w:t>web pages</w:t>
      </w:r>
      <w:r w:rsidR="00BA6D32">
        <w:t xml:space="preserve">, research data (covered under the separate </w:t>
      </w:r>
      <w:hyperlink r:id="rId17" w:history="1">
        <w:r w:rsidR="00BA6D32" w:rsidRPr="5648F6B8">
          <w:rPr>
            <w:rStyle w:val="Hyperlink"/>
          </w:rPr>
          <w:t>Research Data Management policy</w:t>
        </w:r>
      </w:hyperlink>
      <w:r w:rsidR="00BA6D32">
        <w:t>)</w:t>
      </w:r>
      <w:r w:rsidR="003416C9">
        <w:t xml:space="preserve">, software and code and research publications </w:t>
      </w:r>
      <w:r w:rsidR="008F6AC0">
        <w:t xml:space="preserve">that fall </w:t>
      </w:r>
      <w:r w:rsidR="003416C9">
        <w:t xml:space="preserve">under ‘defined </w:t>
      </w:r>
      <w:r w:rsidR="00F87A2A">
        <w:t>policy opt-outs</w:t>
      </w:r>
      <w:r w:rsidR="003416C9">
        <w:t xml:space="preserve">’ </w:t>
      </w:r>
      <w:r w:rsidR="00992270">
        <w:t xml:space="preserve">(see </w:t>
      </w:r>
      <w:r w:rsidR="00F87A2A">
        <w:t>Section 5.5.1</w:t>
      </w:r>
      <w:r w:rsidR="00992270">
        <w:t>)</w:t>
      </w:r>
      <w:r w:rsidR="00063E2B">
        <w:t>.</w:t>
      </w:r>
    </w:p>
    <w:p w14:paraId="21D624C5" w14:textId="77777777" w:rsidR="00063E2B" w:rsidRDefault="00063E2B" w:rsidP="5648F6B8">
      <w:pPr>
        <w:spacing w:after="0" w:line="240" w:lineRule="auto"/>
      </w:pPr>
    </w:p>
    <w:p w14:paraId="4535F6AD" w14:textId="7DBD26E1" w:rsidR="006D3596" w:rsidRDefault="005716F5" w:rsidP="5648F6B8">
      <w:pPr>
        <w:spacing w:after="0" w:line="240" w:lineRule="auto"/>
      </w:pPr>
      <w:r>
        <w:t xml:space="preserve">University </w:t>
      </w:r>
      <w:r w:rsidR="5B2A184A">
        <w:t xml:space="preserve">Authors are encouraged to consider </w:t>
      </w:r>
      <w:r w:rsidR="5146BD38">
        <w:t>open research</w:t>
      </w:r>
      <w:r w:rsidR="5B2A184A">
        <w:t xml:space="preserve"> practice when disseminating their research in any format</w:t>
      </w:r>
      <w:r w:rsidR="0E293825">
        <w:t xml:space="preserve">, while taking </w:t>
      </w:r>
      <w:r w:rsidR="4671EDB0">
        <w:t>account of</w:t>
      </w:r>
      <w:r w:rsidR="0E293825">
        <w:t xml:space="preserve"> any potential ethical</w:t>
      </w:r>
      <w:r w:rsidR="0055A0E1">
        <w:t xml:space="preserve"> or commercial considerations</w:t>
      </w:r>
      <w:r w:rsidR="701B06EB">
        <w:t xml:space="preserve">. </w:t>
      </w:r>
      <w:r w:rsidR="6B653B0A">
        <w:t>Libraries and Learning Resources</w:t>
      </w:r>
      <w:r w:rsidR="701B06EB">
        <w:t xml:space="preserve"> can provide advi</w:t>
      </w:r>
      <w:r w:rsidR="505D7C11">
        <w:t>c</w:t>
      </w:r>
      <w:r w:rsidR="701B06EB">
        <w:t xml:space="preserve">e on the open dissemination of </w:t>
      </w:r>
      <w:r w:rsidR="1118D9A0">
        <w:t>research outputs which are outside the scope of this policy.</w:t>
      </w:r>
    </w:p>
    <w:p w14:paraId="2FBBEE36" w14:textId="77777777" w:rsidR="00063E2B" w:rsidRDefault="00063E2B" w:rsidP="5648F6B8">
      <w:pPr>
        <w:spacing w:after="0" w:line="240" w:lineRule="auto"/>
      </w:pPr>
    </w:p>
    <w:p w14:paraId="0E32CF73" w14:textId="6E8F2078" w:rsidR="00C01FF1" w:rsidRDefault="00870558" w:rsidP="5648F6B8">
      <w:pPr>
        <w:spacing w:after="0" w:line="240" w:lineRule="auto"/>
      </w:pPr>
      <w:r>
        <w:t xml:space="preserve">The scope of this policy will be kept </w:t>
      </w:r>
      <w:r w:rsidR="00220E0B">
        <w:t>under review and may be amended in response to external funder policies or local strategic objectives.</w:t>
      </w:r>
    </w:p>
    <w:p w14:paraId="03DD7F54" w14:textId="7FD7D1EB" w:rsidR="004B43A2" w:rsidRPr="00984335" w:rsidRDefault="5817A347" w:rsidP="00891F09">
      <w:pPr>
        <w:pStyle w:val="Heading1"/>
      </w:pPr>
      <w:bookmarkStart w:id="15" w:name="_Toc1325276467"/>
      <w:bookmarkStart w:id="16" w:name="_Toc181350502"/>
      <w:r>
        <w:t xml:space="preserve">4. </w:t>
      </w:r>
      <w:r w:rsidR="194641F7">
        <w:t xml:space="preserve">Intellectual property in </w:t>
      </w:r>
      <w:r>
        <w:t>research publications</w:t>
      </w:r>
      <w:bookmarkEnd w:id="15"/>
      <w:bookmarkEnd w:id="16"/>
    </w:p>
    <w:p w14:paraId="45B4D5C5" w14:textId="62F8F6EF" w:rsidR="00EF01DB" w:rsidRPr="00984335" w:rsidRDefault="3DEDFA3C" w:rsidP="00C4776E">
      <w:pPr>
        <w:pStyle w:val="Heading2"/>
      </w:pPr>
      <w:bookmarkStart w:id="17" w:name="_Toc1124015903"/>
      <w:bookmarkStart w:id="18" w:name="_Toc181350503"/>
      <w:r>
        <w:t xml:space="preserve">4.1 </w:t>
      </w:r>
      <w:r w:rsidR="6A1C52CE">
        <w:t xml:space="preserve">Copyright </w:t>
      </w:r>
      <w:r w:rsidR="5A9D1290">
        <w:t xml:space="preserve">and </w:t>
      </w:r>
      <w:r w:rsidR="37AE678C">
        <w:t>grant of licen</w:t>
      </w:r>
      <w:r w:rsidR="5DFF07B9">
        <w:t>c</w:t>
      </w:r>
      <w:r w:rsidR="37AE678C">
        <w:t>e</w:t>
      </w:r>
      <w:bookmarkEnd w:id="17"/>
      <w:bookmarkEnd w:id="18"/>
      <w:r w:rsidR="37AE678C">
        <w:t xml:space="preserve"> </w:t>
      </w:r>
    </w:p>
    <w:p w14:paraId="31D39AFD" w14:textId="0918BE7B" w:rsidR="00A27302" w:rsidRDefault="00B77B0C" w:rsidP="5648F6B8">
      <w:pPr>
        <w:spacing w:after="0" w:line="240" w:lineRule="auto"/>
      </w:pPr>
      <w:r>
        <w:t>Section</w:t>
      </w:r>
      <w:r w:rsidR="00D55431">
        <w:t xml:space="preserve"> 6</w:t>
      </w:r>
      <w:r w:rsidR="00802E40">
        <w:t xml:space="preserve"> </w:t>
      </w:r>
      <w:r w:rsidR="00C1698A">
        <w:t xml:space="preserve">of the </w:t>
      </w:r>
      <w:r w:rsidR="001C2ED0">
        <w:t>CoPR</w:t>
      </w:r>
      <w:r w:rsidR="00802E40">
        <w:t xml:space="preserve"> lays out the </w:t>
      </w:r>
      <w:r w:rsidR="00007762">
        <w:t xml:space="preserve">University position on Intellectual Property as it relates to </w:t>
      </w:r>
      <w:r w:rsidR="00955110">
        <w:t>Research Publications</w:t>
      </w:r>
      <w:r w:rsidR="00007762">
        <w:t>.</w:t>
      </w:r>
      <w:r w:rsidR="007E49EA">
        <w:t xml:space="preserve"> </w:t>
      </w:r>
    </w:p>
    <w:p w14:paraId="2B2D8D23" w14:textId="77777777" w:rsidR="00063E2B" w:rsidRDefault="00063E2B" w:rsidP="5648F6B8">
      <w:pPr>
        <w:spacing w:after="0" w:line="240" w:lineRule="auto"/>
      </w:pPr>
    </w:p>
    <w:p w14:paraId="18F9B1A6" w14:textId="70168FED" w:rsidR="3B7FBECD" w:rsidRPr="00C36702" w:rsidRDefault="3B7FBECD" w:rsidP="00C36702">
      <w:r>
        <w:t xml:space="preserve">In </w:t>
      </w:r>
      <w:r w:rsidR="4063B2FC" w:rsidRPr="20DA02A1">
        <w:t xml:space="preserve">return for the University </w:t>
      </w:r>
      <w:r w:rsidR="075D8E44" w:rsidRPr="20DA02A1">
        <w:t>assigning</w:t>
      </w:r>
      <w:r w:rsidR="4063B2FC" w:rsidRPr="20DA02A1">
        <w:t xml:space="preserve"> </w:t>
      </w:r>
      <w:r w:rsidR="7D454C53" w:rsidRPr="20DA02A1">
        <w:t xml:space="preserve">copyright </w:t>
      </w:r>
      <w:r w:rsidR="0EBBCE51" w:rsidRPr="20DA02A1">
        <w:t xml:space="preserve">in </w:t>
      </w:r>
      <w:r w:rsidR="70798CCB" w:rsidRPr="20DA02A1">
        <w:t>Research Publications</w:t>
      </w:r>
      <w:r w:rsidR="075D8E44" w:rsidRPr="20DA02A1">
        <w:t xml:space="preserve"> to Staff and Emeritus Professor creators</w:t>
      </w:r>
      <w:r w:rsidR="66E48D2F" w:rsidRPr="20DA02A1">
        <w:t xml:space="preserve"> of Research Publications</w:t>
      </w:r>
      <w:r w:rsidR="075D8E44" w:rsidRPr="20DA02A1">
        <w:t xml:space="preserve"> under Section 6.3(a) of the CoPR</w:t>
      </w:r>
      <w:r w:rsidR="4063B2FC" w:rsidRPr="20DA02A1">
        <w:t xml:space="preserve">, </w:t>
      </w:r>
      <w:r w:rsidR="68355E1A" w:rsidRPr="20DA02A1">
        <w:t xml:space="preserve">such </w:t>
      </w:r>
      <w:r w:rsidR="6D022D08">
        <w:t>Staff and Emeritus Professors</w:t>
      </w:r>
      <w:r w:rsidR="5707A264" w:rsidRPr="20DA02A1">
        <w:t xml:space="preserve"> </w:t>
      </w:r>
      <w:r w:rsidR="4063B2FC" w:rsidRPr="20DA02A1">
        <w:t>grant a</w:t>
      </w:r>
      <w:r w:rsidR="6D022D08" w:rsidRPr="20DA02A1">
        <w:t xml:space="preserve"> </w:t>
      </w:r>
      <w:r w:rsidR="075D8E44" w:rsidRPr="20DA02A1">
        <w:t>suitable public</w:t>
      </w:r>
      <w:r w:rsidR="4063B2FC" w:rsidRPr="20DA02A1">
        <w:t xml:space="preserve"> </w:t>
      </w:r>
      <w:r w:rsidR="68355E1A" w:rsidRPr="20DA02A1">
        <w:t xml:space="preserve">licence to the copyright </w:t>
      </w:r>
      <w:r w:rsidR="368524F1" w:rsidRPr="20DA02A1">
        <w:t xml:space="preserve">and all other rights in the nature of copyright subsisting </w:t>
      </w:r>
      <w:r w:rsidR="68355E1A" w:rsidRPr="20DA02A1">
        <w:t>in such Research Publications as described in Section 6.3(</w:t>
      </w:r>
      <w:r w:rsidR="18301CE2" w:rsidRPr="20DA02A1">
        <w:t>c</w:t>
      </w:r>
      <w:r w:rsidR="68355E1A" w:rsidRPr="20DA02A1">
        <w:t>) of the CoPR</w:t>
      </w:r>
      <w:r w:rsidR="4063B2FC" w:rsidRPr="20DA02A1">
        <w:t xml:space="preserve">. </w:t>
      </w:r>
      <w:r w:rsidR="68355E1A" w:rsidRPr="20DA02A1">
        <w:t>Th</w:t>
      </w:r>
      <w:r w:rsidR="66E48D2F" w:rsidRPr="20DA02A1">
        <w:t>is</w:t>
      </w:r>
      <w:r w:rsidR="68355E1A" w:rsidRPr="20DA02A1">
        <w:t xml:space="preserve"> licence </w:t>
      </w:r>
      <w:r w:rsidR="6D022D08" w:rsidRPr="20DA02A1">
        <w:t>allows the</w:t>
      </w:r>
      <w:r w:rsidR="68355E1A" w:rsidRPr="20DA02A1">
        <w:t xml:space="preserve"> University to</w:t>
      </w:r>
      <w:r w:rsidR="56ED930C" w:rsidRPr="20DA02A1">
        <w:t xml:space="preserve"> deposit accepted manuscripts</w:t>
      </w:r>
      <w:r w:rsidR="68355E1A" w:rsidRPr="20DA02A1">
        <w:t xml:space="preserve"> and other Research Publications</w:t>
      </w:r>
      <w:r w:rsidR="56ED930C" w:rsidRPr="20DA02A1">
        <w:t xml:space="preserve"> </w:t>
      </w:r>
      <w:r w:rsidR="4D267FB2" w:rsidRPr="20DA02A1">
        <w:t>in the University institutional repository</w:t>
      </w:r>
      <w:r w:rsidR="368524F1" w:rsidRPr="20DA02A1">
        <w:t xml:space="preserve">. </w:t>
      </w:r>
      <w:r w:rsidR="3B6FAD8F" w:rsidRPr="20DA02A1">
        <w:rPr>
          <w:rFonts w:ascii="Calibri" w:eastAsia="Calibri" w:hAnsi="Calibri" w:cs="Calibri"/>
        </w:rPr>
        <w:t xml:space="preserve"> </w:t>
      </w:r>
      <w:r w:rsidR="3B6FAD8F" w:rsidRPr="00C36702">
        <w:t xml:space="preserve">Section 5 of this policy defines the specific licence, along with any permitted embargo period, that </w:t>
      </w:r>
      <w:r w:rsidR="005716F5" w:rsidRPr="00C36702">
        <w:t>University A</w:t>
      </w:r>
      <w:r w:rsidR="3B6FAD8F" w:rsidRPr="00C36702">
        <w:t xml:space="preserve">uthors should apply to accepted manuscripts for the purpose of </w:t>
      </w:r>
      <w:r w:rsidR="00497239" w:rsidRPr="00C36702">
        <w:t>Open Access</w:t>
      </w:r>
      <w:r w:rsidR="3B6FAD8F" w:rsidRPr="00C36702">
        <w:t>.</w:t>
      </w:r>
    </w:p>
    <w:p w14:paraId="100056B4" w14:textId="12A58768" w:rsidR="0046072E" w:rsidRPr="00984335" w:rsidRDefault="34622D93" w:rsidP="00C4776E">
      <w:pPr>
        <w:pStyle w:val="Heading2"/>
      </w:pPr>
      <w:bookmarkStart w:id="19" w:name="_Toc567776057"/>
      <w:bookmarkStart w:id="20" w:name="_Toc181350504"/>
      <w:r>
        <w:t>4.2 Collaboration</w:t>
      </w:r>
      <w:bookmarkEnd w:id="19"/>
      <w:bookmarkEnd w:id="20"/>
    </w:p>
    <w:p w14:paraId="7B68BFBA" w14:textId="7A59BBCC" w:rsidR="00D82130" w:rsidRDefault="00464D4D" w:rsidP="5648F6B8">
      <w:pPr>
        <w:spacing w:after="0" w:line="240" w:lineRule="auto"/>
      </w:pPr>
      <w:r>
        <w:t>Research publications may be the result of collaboration with researchers who are not employed by, or studying at, the University of Birmingham</w:t>
      </w:r>
      <w:r w:rsidR="00FF5F2C">
        <w:t xml:space="preserve"> and</w:t>
      </w:r>
      <w:r>
        <w:t xml:space="preserve"> copyright may be held jointly with external authors. Under these circumstances University </w:t>
      </w:r>
      <w:r w:rsidR="00F35FCF">
        <w:t>A</w:t>
      </w:r>
      <w:r>
        <w:t xml:space="preserve">uthors must still endeavour to meet the requirements of this </w:t>
      </w:r>
      <w:r w:rsidR="005716F5">
        <w:t>p</w:t>
      </w:r>
      <w:r>
        <w:t>olicy in full, and this should be brought to the attention of co-authors as soon as possible. If such compliance is not possible then</w:t>
      </w:r>
      <w:r w:rsidR="00E53848">
        <w:t xml:space="preserve"> </w:t>
      </w:r>
      <w:r w:rsidR="00D82130">
        <w:t>an exception may be appropriate (</w:t>
      </w:r>
      <w:r w:rsidR="001351DD">
        <w:t>Section 5.5</w:t>
      </w:r>
      <w:r w:rsidR="00D82130">
        <w:t>).</w:t>
      </w:r>
    </w:p>
    <w:p w14:paraId="79C45162" w14:textId="345A9B2D" w:rsidR="00B16EDF" w:rsidRDefault="00B16EDF" w:rsidP="00C4776E">
      <w:pPr>
        <w:pStyle w:val="Heading2"/>
      </w:pPr>
      <w:bookmarkStart w:id="21" w:name="_Toc181350505"/>
      <w:r>
        <w:t>4.3 Assertion of authorship and copyright statement</w:t>
      </w:r>
      <w:bookmarkEnd w:id="21"/>
    </w:p>
    <w:p w14:paraId="08DB4F9B" w14:textId="1FF23C88" w:rsidR="00B16EDF" w:rsidRDefault="21CBE87E" w:rsidP="177CB3E0">
      <w:pPr>
        <w:spacing w:after="0" w:line="240" w:lineRule="auto"/>
      </w:pPr>
      <w:r>
        <w:t>All research publications issued by researchers should bear an appropriate assertion of authorship</w:t>
      </w:r>
      <w:r w:rsidR="0CE967B4" w:rsidRPr="177CB3E0">
        <w:rPr>
          <w:rFonts w:ascii="Calibri" w:eastAsia="Calibri" w:hAnsi="Calibri" w:cs="Calibri"/>
        </w:rPr>
        <w:t>, affiliation to the University of Birmingham</w:t>
      </w:r>
      <w:r>
        <w:t xml:space="preserve"> and a copyright statement. The following format is advisable:</w:t>
      </w:r>
    </w:p>
    <w:p w14:paraId="420D6638" w14:textId="77777777" w:rsidR="00063E2B" w:rsidRDefault="00063E2B" w:rsidP="5648F6B8">
      <w:pPr>
        <w:spacing w:after="0" w:line="240" w:lineRule="auto"/>
      </w:pPr>
    </w:p>
    <w:p w14:paraId="5828ECF6" w14:textId="3A1FDDA1" w:rsidR="00B16EDF" w:rsidRPr="00B16EDF" w:rsidRDefault="00B16EDF" w:rsidP="5648F6B8">
      <w:pPr>
        <w:spacing w:after="0" w:line="240" w:lineRule="auto"/>
      </w:pPr>
      <w:r>
        <w:t>© (Author(s) full name(s)), (year of publication), (</w:t>
      </w:r>
      <w:proofErr w:type="spellStart"/>
      <w:r>
        <w:t>Orcid</w:t>
      </w:r>
      <w:proofErr w:type="spellEnd"/>
      <w:r>
        <w:t xml:space="preserve"> ID), affiliated to (department/School/ College), The University of Birmingham.  (</w:t>
      </w:r>
      <w:r w:rsidR="002F1651">
        <w:t>public</w:t>
      </w:r>
      <w:r>
        <w:t xml:space="preserve"> licence details &amp; link)</w:t>
      </w:r>
    </w:p>
    <w:p w14:paraId="25A343E5" w14:textId="77777777" w:rsidR="00B16EDF" w:rsidRPr="00B16EDF" w:rsidRDefault="00B16EDF" w:rsidP="5648F6B8">
      <w:pPr>
        <w:spacing w:after="0" w:line="240" w:lineRule="auto"/>
      </w:pPr>
    </w:p>
    <w:p w14:paraId="0CA28C1F" w14:textId="2289F77A" w:rsidR="006C27E0" w:rsidRPr="00984335" w:rsidRDefault="37F01F40" w:rsidP="005C6890">
      <w:pPr>
        <w:pStyle w:val="Heading1"/>
      </w:pPr>
      <w:bookmarkStart w:id="22" w:name="_Toc577961291"/>
      <w:bookmarkStart w:id="23" w:name="_Toc181350506"/>
      <w:r>
        <w:t xml:space="preserve">5. </w:t>
      </w:r>
      <w:r w:rsidR="67C8F61E">
        <w:t xml:space="preserve">Policy </w:t>
      </w:r>
      <w:r w:rsidR="09D5E030" w:rsidRPr="005C6890">
        <w:t>application</w:t>
      </w:r>
      <w:r w:rsidR="52643B56">
        <w:t>,</w:t>
      </w:r>
      <w:r w:rsidR="09D5E030">
        <w:t xml:space="preserve"> procedures</w:t>
      </w:r>
      <w:r w:rsidR="52643B56">
        <w:t xml:space="preserve"> and ‘rights retention’</w:t>
      </w:r>
      <w:bookmarkEnd w:id="22"/>
      <w:bookmarkEnd w:id="23"/>
    </w:p>
    <w:p w14:paraId="7943516D" w14:textId="09BC5408" w:rsidR="00282CB7" w:rsidRDefault="60497755" w:rsidP="5648F6B8">
      <w:pPr>
        <w:spacing w:after="0" w:line="240" w:lineRule="auto"/>
        <w:rPr>
          <w:color w:val="000000" w:themeColor="text1"/>
        </w:rPr>
      </w:pPr>
      <w:r w:rsidRPr="5648F6B8">
        <w:rPr>
          <w:color w:val="000000" w:themeColor="text1"/>
        </w:rPr>
        <w:t xml:space="preserve">The application of this policy is </w:t>
      </w:r>
      <w:r w:rsidR="3FB8EEA1" w:rsidRPr="5648F6B8">
        <w:rPr>
          <w:color w:val="000000" w:themeColor="text1"/>
        </w:rPr>
        <w:t xml:space="preserve">predicated on </w:t>
      </w:r>
      <w:r w:rsidR="205EAA91" w:rsidRPr="5648F6B8">
        <w:rPr>
          <w:color w:val="000000" w:themeColor="text1"/>
        </w:rPr>
        <w:t xml:space="preserve">the University and </w:t>
      </w:r>
      <w:r w:rsidR="34FA24ED" w:rsidRPr="5648F6B8">
        <w:rPr>
          <w:color w:val="000000" w:themeColor="text1"/>
        </w:rPr>
        <w:t xml:space="preserve">University </w:t>
      </w:r>
      <w:r w:rsidR="00314D9E">
        <w:rPr>
          <w:color w:val="000000" w:themeColor="text1"/>
        </w:rPr>
        <w:t>A</w:t>
      </w:r>
      <w:r w:rsidR="7B7B1D10" w:rsidRPr="5648F6B8">
        <w:rPr>
          <w:color w:val="000000" w:themeColor="text1"/>
        </w:rPr>
        <w:t>uthors</w:t>
      </w:r>
      <w:r w:rsidR="3E26C394" w:rsidRPr="5648F6B8">
        <w:rPr>
          <w:color w:val="000000" w:themeColor="text1"/>
        </w:rPr>
        <w:t xml:space="preserve"> retaining sufficient rights to self-archive</w:t>
      </w:r>
      <w:r w:rsidR="3A085CF0" w:rsidRPr="5648F6B8">
        <w:rPr>
          <w:color w:val="000000" w:themeColor="text1"/>
        </w:rPr>
        <w:t xml:space="preserve"> </w:t>
      </w:r>
      <w:r w:rsidR="2B0A004D" w:rsidRPr="5648F6B8">
        <w:rPr>
          <w:color w:val="000000" w:themeColor="text1"/>
        </w:rPr>
        <w:t xml:space="preserve">and make </w:t>
      </w:r>
      <w:r w:rsidR="4CB17EE1" w:rsidRPr="5648F6B8">
        <w:rPr>
          <w:color w:val="000000" w:themeColor="text1"/>
        </w:rPr>
        <w:t xml:space="preserve">a </w:t>
      </w:r>
      <w:r w:rsidR="63A03BD4" w:rsidRPr="5648F6B8">
        <w:rPr>
          <w:color w:val="000000" w:themeColor="text1"/>
        </w:rPr>
        <w:t>post-peer review</w:t>
      </w:r>
      <w:r w:rsidR="1FF76245" w:rsidRPr="5648F6B8">
        <w:rPr>
          <w:color w:val="000000" w:themeColor="text1"/>
        </w:rPr>
        <w:t xml:space="preserve"> version of </w:t>
      </w:r>
      <w:r w:rsidR="00697179" w:rsidRPr="5648F6B8">
        <w:rPr>
          <w:color w:val="000000" w:themeColor="text1"/>
        </w:rPr>
        <w:t>Research Publications</w:t>
      </w:r>
      <w:r w:rsidR="34E61F11" w:rsidRPr="5648F6B8">
        <w:rPr>
          <w:color w:val="000000" w:themeColor="text1"/>
        </w:rPr>
        <w:t xml:space="preserve"> </w:t>
      </w:r>
      <w:r w:rsidR="02A37D57" w:rsidRPr="5648F6B8">
        <w:rPr>
          <w:color w:val="000000" w:themeColor="text1"/>
        </w:rPr>
        <w:t>open</w:t>
      </w:r>
      <w:r w:rsidR="7B172298" w:rsidRPr="5648F6B8">
        <w:rPr>
          <w:color w:val="000000" w:themeColor="text1"/>
        </w:rPr>
        <w:t>ly</w:t>
      </w:r>
      <w:r w:rsidR="47DDDA86" w:rsidRPr="5648F6B8">
        <w:rPr>
          <w:color w:val="000000" w:themeColor="text1"/>
        </w:rPr>
        <w:t xml:space="preserve"> </w:t>
      </w:r>
      <w:r w:rsidR="02A37D57" w:rsidRPr="5648F6B8">
        <w:rPr>
          <w:color w:val="000000" w:themeColor="text1"/>
        </w:rPr>
        <w:t>access</w:t>
      </w:r>
      <w:r w:rsidR="00D108CF" w:rsidRPr="5648F6B8">
        <w:rPr>
          <w:color w:val="000000" w:themeColor="text1"/>
        </w:rPr>
        <w:t>i</w:t>
      </w:r>
      <w:r w:rsidR="3962E18A" w:rsidRPr="5648F6B8">
        <w:rPr>
          <w:color w:val="000000" w:themeColor="text1"/>
        </w:rPr>
        <w:t>ble</w:t>
      </w:r>
      <w:r w:rsidR="02A37D57" w:rsidRPr="5648F6B8">
        <w:rPr>
          <w:color w:val="000000" w:themeColor="text1"/>
        </w:rPr>
        <w:t xml:space="preserve"> </w:t>
      </w:r>
      <w:r w:rsidR="34E61F11" w:rsidRPr="5648F6B8">
        <w:rPr>
          <w:color w:val="000000" w:themeColor="text1"/>
        </w:rPr>
        <w:t xml:space="preserve">in the </w:t>
      </w:r>
      <w:r w:rsidR="7B7B1D10" w:rsidRPr="5648F6B8">
        <w:rPr>
          <w:color w:val="000000" w:themeColor="text1"/>
        </w:rPr>
        <w:t>Institutional Repository</w:t>
      </w:r>
      <w:r w:rsidR="34E61F11" w:rsidRPr="5648F6B8">
        <w:rPr>
          <w:color w:val="000000" w:themeColor="text1"/>
        </w:rPr>
        <w:t xml:space="preserve"> </w:t>
      </w:r>
      <w:r w:rsidR="3FE2BE51" w:rsidRPr="5648F6B8">
        <w:rPr>
          <w:color w:val="000000" w:themeColor="text1"/>
        </w:rPr>
        <w:t>in a timely manner under a licence</w:t>
      </w:r>
      <w:r w:rsidR="3FFCEF90" w:rsidRPr="5648F6B8">
        <w:rPr>
          <w:color w:val="000000" w:themeColor="text1"/>
        </w:rPr>
        <w:t xml:space="preserve"> </w:t>
      </w:r>
      <w:r w:rsidR="3FE2BE51" w:rsidRPr="5648F6B8">
        <w:rPr>
          <w:color w:val="000000" w:themeColor="text1"/>
        </w:rPr>
        <w:t xml:space="preserve">which maximises reusability </w:t>
      </w:r>
      <w:r w:rsidR="3FFCEF90" w:rsidRPr="5648F6B8">
        <w:rPr>
          <w:color w:val="000000" w:themeColor="text1"/>
        </w:rPr>
        <w:t>and impact.</w:t>
      </w:r>
    </w:p>
    <w:p w14:paraId="65F596C1" w14:textId="77777777" w:rsidR="00063E2B" w:rsidRPr="00D65F07" w:rsidRDefault="00063E2B" w:rsidP="5648F6B8">
      <w:pPr>
        <w:spacing w:after="0" w:line="240" w:lineRule="auto"/>
        <w:rPr>
          <w:color w:val="000000" w:themeColor="text1"/>
        </w:rPr>
      </w:pPr>
    </w:p>
    <w:p w14:paraId="6DAD4B40" w14:textId="5465FF04" w:rsidR="00E569FC" w:rsidRDefault="00BF6D9E" w:rsidP="5648F6B8">
      <w:pPr>
        <w:spacing w:after="0" w:line="240" w:lineRule="auto"/>
      </w:pPr>
      <w:r w:rsidRPr="5648F6B8">
        <w:rPr>
          <w:color w:val="000000" w:themeColor="text1"/>
        </w:rPr>
        <w:t xml:space="preserve">The grant of licence </w:t>
      </w:r>
      <w:r w:rsidR="00B14DCC">
        <w:t xml:space="preserve">detailed in </w:t>
      </w:r>
      <w:r w:rsidR="009223D6">
        <w:t>4.1</w:t>
      </w:r>
      <w:r w:rsidR="0089568D">
        <w:t xml:space="preserve"> and the CoPR</w:t>
      </w:r>
      <w:r w:rsidR="00E569FC">
        <w:t xml:space="preserve"> </w:t>
      </w:r>
      <w:r w:rsidR="0036399E">
        <w:t xml:space="preserve">takes </w:t>
      </w:r>
      <w:r w:rsidR="0089568D">
        <w:t xml:space="preserve">precedence </w:t>
      </w:r>
      <w:r w:rsidR="0036399E">
        <w:t xml:space="preserve">over </w:t>
      </w:r>
      <w:r w:rsidR="00E569FC">
        <w:t xml:space="preserve">any later </w:t>
      </w:r>
      <w:r w:rsidR="004E2024">
        <w:t xml:space="preserve">agreement a publisher </w:t>
      </w:r>
      <w:r w:rsidR="000C1CFA">
        <w:t>ma</w:t>
      </w:r>
      <w:r w:rsidR="00506A57">
        <w:t>y impose</w:t>
      </w:r>
      <w:r w:rsidR="004E2024">
        <w:t xml:space="preserve">. </w:t>
      </w:r>
      <w:r w:rsidR="005942B7">
        <w:t>I</w:t>
      </w:r>
      <w:r w:rsidR="00E569FC">
        <w:t xml:space="preserve">n combination with the prior notification of publishers </w:t>
      </w:r>
      <w:r w:rsidR="00375D72">
        <w:t>(Section 6)</w:t>
      </w:r>
      <w:r w:rsidR="00E569FC">
        <w:t xml:space="preserve"> </w:t>
      </w:r>
      <w:r w:rsidR="005942B7">
        <w:t xml:space="preserve">this </w:t>
      </w:r>
      <w:r w:rsidR="00E569FC">
        <w:t xml:space="preserve">ensures that both </w:t>
      </w:r>
      <w:r w:rsidR="00906693">
        <w:t>University A</w:t>
      </w:r>
      <w:r w:rsidR="00E569FC">
        <w:t xml:space="preserve">uthors and the University retain sufficient rights to continue to make use of </w:t>
      </w:r>
      <w:r w:rsidR="00697179">
        <w:t>Research Publications</w:t>
      </w:r>
      <w:r w:rsidR="00E569FC">
        <w:t xml:space="preserve"> </w:t>
      </w:r>
      <w:r w:rsidR="00FB483C">
        <w:t xml:space="preserve">for research and teaching purposes, as well as </w:t>
      </w:r>
      <w:r w:rsidR="00414001">
        <w:t xml:space="preserve">for </w:t>
      </w:r>
      <w:r w:rsidR="00497239">
        <w:t>Open Access</w:t>
      </w:r>
      <w:r w:rsidR="00414001">
        <w:t xml:space="preserve"> deposit in a repository</w:t>
      </w:r>
      <w:r w:rsidR="00BF7A82">
        <w:t xml:space="preserve"> in line with the requirements specified below</w:t>
      </w:r>
      <w:r w:rsidR="008F1313">
        <w:t xml:space="preserve"> (</w:t>
      </w:r>
      <w:r w:rsidR="00C64C81">
        <w:t>Sections 5.1; 5.2</w:t>
      </w:r>
      <w:r w:rsidR="00E13788">
        <w:t>)</w:t>
      </w:r>
      <w:r w:rsidR="008A095A">
        <w:t>.</w:t>
      </w:r>
    </w:p>
    <w:p w14:paraId="48ABE9E3" w14:textId="77777777" w:rsidR="00063E2B" w:rsidRDefault="00063E2B" w:rsidP="5648F6B8">
      <w:pPr>
        <w:spacing w:after="0" w:line="240" w:lineRule="auto"/>
      </w:pPr>
    </w:p>
    <w:p w14:paraId="3A82F1BC" w14:textId="19E9C9BC" w:rsidR="00104D87" w:rsidRDefault="2CF06EE7" w:rsidP="5648F6B8">
      <w:pPr>
        <w:spacing w:after="0" w:line="240" w:lineRule="auto"/>
      </w:pPr>
      <w:r>
        <w:t xml:space="preserve">Under this policy, </w:t>
      </w:r>
      <w:r w:rsidR="1A372FE1">
        <w:t xml:space="preserve">it is </w:t>
      </w:r>
      <w:r>
        <w:t>the</w:t>
      </w:r>
      <w:r w:rsidR="7D03CF17">
        <w:t xml:space="preserve"> version of the output licen</w:t>
      </w:r>
      <w:r w:rsidR="00755961">
        <w:t>s</w:t>
      </w:r>
      <w:r w:rsidR="7D03CF17">
        <w:t xml:space="preserve">ed </w:t>
      </w:r>
      <w:r w:rsidR="008A095A">
        <w:t xml:space="preserve">under section 6.3(c) of the COPR </w:t>
      </w:r>
      <w:r w:rsidR="7D03CF17">
        <w:t xml:space="preserve">which is </w:t>
      </w:r>
      <w:r w:rsidR="19B6C65A">
        <w:t xml:space="preserve">made </w:t>
      </w:r>
      <w:r w:rsidR="00497239">
        <w:t>Open Access</w:t>
      </w:r>
      <w:r w:rsidR="69CE79CC">
        <w:t>.</w:t>
      </w:r>
      <w:r w:rsidR="0089568D">
        <w:t xml:space="preserve"> </w:t>
      </w:r>
      <w:r w:rsidR="69CE79CC">
        <w:t xml:space="preserve">Any challenge </w:t>
      </w:r>
      <w:r w:rsidR="00985E20">
        <w:t xml:space="preserve">in relation to this </w:t>
      </w:r>
      <w:r w:rsidR="00497239">
        <w:t>Open Access</w:t>
      </w:r>
      <w:r w:rsidR="00985E20">
        <w:t xml:space="preserve"> version</w:t>
      </w:r>
      <w:r w:rsidR="67476F28">
        <w:t xml:space="preserve"> </w:t>
      </w:r>
      <w:r w:rsidR="4AB5DAB0">
        <w:t xml:space="preserve">will be met by and </w:t>
      </w:r>
      <w:r w:rsidR="00985E20">
        <w:t xml:space="preserve">directed to </w:t>
      </w:r>
      <w:r w:rsidR="4AB5DAB0">
        <w:t xml:space="preserve">the individual </w:t>
      </w:r>
      <w:r w:rsidR="005716F5">
        <w:t>University A</w:t>
      </w:r>
      <w:r w:rsidR="4AB5DAB0">
        <w:t>uthor.</w:t>
      </w:r>
    </w:p>
    <w:p w14:paraId="45E8A468" w14:textId="4C35D981" w:rsidR="00E569FC" w:rsidRPr="00984335" w:rsidRDefault="76650C35" w:rsidP="005C6890">
      <w:pPr>
        <w:pStyle w:val="Heading2"/>
      </w:pPr>
      <w:bookmarkStart w:id="24" w:name="_Toc732707965"/>
      <w:bookmarkStart w:id="25" w:name="_Toc181350507"/>
      <w:r>
        <w:t xml:space="preserve">5.1 </w:t>
      </w:r>
      <w:r w:rsidR="7E7AAF52">
        <w:t xml:space="preserve">Journal Articles and </w:t>
      </w:r>
      <w:r w:rsidR="7E7AAF52" w:rsidRPr="005C6890">
        <w:t>Conference</w:t>
      </w:r>
      <w:r w:rsidR="7E7AAF52">
        <w:t xml:space="preserve"> p</w:t>
      </w:r>
      <w:r w:rsidR="674307B0">
        <w:t>apers</w:t>
      </w:r>
      <w:bookmarkEnd w:id="24"/>
      <w:bookmarkEnd w:id="25"/>
    </w:p>
    <w:p w14:paraId="50A25427" w14:textId="2538546B" w:rsidR="007376D8" w:rsidRDefault="0052643B" w:rsidP="5648F6B8">
      <w:pPr>
        <w:spacing w:after="0" w:line="240" w:lineRule="auto"/>
      </w:pPr>
      <w:r>
        <w:t>Journal articles and</w:t>
      </w:r>
      <w:r w:rsidR="000146E8">
        <w:t xml:space="preserve"> </w:t>
      </w:r>
      <w:r w:rsidR="00540709">
        <w:t xml:space="preserve">conference papers </w:t>
      </w:r>
      <w:r w:rsidR="00FE48F6">
        <w:t xml:space="preserve">must be made </w:t>
      </w:r>
      <w:r w:rsidR="006B3F97">
        <w:t xml:space="preserve">openly available </w:t>
      </w:r>
      <w:r w:rsidR="005F65AF">
        <w:t>under a Creative Commons Attribution (</w:t>
      </w:r>
      <w:hyperlink r:id="rId18" w:history="1">
        <w:r w:rsidR="005F65AF" w:rsidRPr="00AC1929">
          <w:rPr>
            <w:rStyle w:val="Hyperlink"/>
          </w:rPr>
          <w:t>CC BY</w:t>
        </w:r>
      </w:hyperlink>
      <w:r w:rsidR="005F65AF">
        <w:t>) licence immediately following first online publication.</w:t>
      </w:r>
      <w:r w:rsidR="00E02B72">
        <w:t xml:space="preserve"> To achieve this:</w:t>
      </w:r>
    </w:p>
    <w:p w14:paraId="7832BB1C" w14:textId="77777777" w:rsidR="00063E2B" w:rsidRPr="00B92B1D" w:rsidRDefault="00063E2B" w:rsidP="5648F6B8">
      <w:pPr>
        <w:spacing w:after="0" w:line="240" w:lineRule="auto"/>
      </w:pPr>
    </w:p>
    <w:p w14:paraId="2C982655" w14:textId="703CFFA4" w:rsidR="00C0062C" w:rsidRPr="00F06140" w:rsidRDefault="6EB41CC5" w:rsidP="00F06140">
      <w:pPr>
        <w:rPr>
          <w:b/>
          <w:bCs/>
        </w:rPr>
      </w:pPr>
      <w:bookmarkStart w:id="26" w:name="_Toc243056308"/>
      <w:r w:rsidRPr="00F06140">
        <w:rPr>
          <w:b/>
          <w:bCs/>
        </w:rPr>
        <w:t xml:space="preserve">University </w:t>
      </w:r>
      <w:r w:rsidR="00B04857">
        <w:rPr>
          <w:b/>
          <w:bCs/>
        </w:rPr>
        <w:t>A</w:t>
      </w:r>
      <w:r w:rsidR="7DC7F558" w:rsidRPr="00F06140">
        <w:rPr>
          <w:b/>
          <w:bCs/>
        </w:rPr>
        <w:t>uthors w</w:t>
      </w:r>
      <w:r w:rsidR="3FC17044" w:rsidRPr="00F06140">
        <w:rPr>
          <w:b/>
          <w:bCs/>
        </w:rPr>
        <w:t>i</w:t>
      </w:r>
      <w:r w:rsidR="7DC7F558" w:rsidRPr="00F06140">
        <w:rPr>
          <w:b/>
          <w:bCs/>
        </w:rPr>
        <w:t>ll</w:t>
      </w:r>
      <w:r w:rsidR="0BB576DB" w:rsidRPr="00F06140">
        <w:rPr>
          <w:b/>
          <w:bCs/>
        </w:rPr>
        <w:t>, at the time of acceptance</w:t>
      </w:r>
      <w:r w:rsidR="19733291" w:rsidRPr="00F06140">
        <w:rPr>
          <w:b/>
          <w:bCs/>
        </w:rPr>
        <w:t>:</w:t>
      </w:r>
      <w:bookmarkEnd w:id="26"/>
    </w:p>
    <w:p w14:paraId="59AC7CD2" w14:textId="34CCFB34" w:rsidR="257996D4" w:rsidRPr="009D7587" w:rsidRDefault="257996D4" w:rsidP="009D7587">
      <w:pPr>
        <w:pStyle w:val="ListParagraph"/>
        <w:numPr>
          <w:ilvl w:val="0"/>
          <w:numId w:val="33"/>
        </w:numPr>
        <w:spacing w:after="0" w:line="240" w:lineRule="auto"/>
        <w:ind w:left="567" w:hanging="283"/>
        <w:rPr>
          <w:rFonts w:cs="Arial"/>
        </w:rPr>
      </w:pPr>
      <w:r w:rsidRPr="009D7587">
        <w:rPr>
          <w:rFonts w:cs="Arial"/>
        </w:rPr>
        <w:t xml:space="preserve">Ensure </w:t>
      </w:r>
      <w:r w:rsidR="02D80616" w:rsidRPr="009D7587">
        <w:rPr>
          <w:rFonts w:cs="Arial"/>
        </w:rPr>
        <w:t xml:space="preserve">a </w:t>
      </w:r>
      <w:r w:rsidR="241E8DCA" w:rsidRPr="009D7587">
        <w:rPr>
          <w:rFonts w:cs="Arial"/>
        </w:rPr>
        <w:t xml:space="preserve">record </w:t>
      </w:r>
      <w:r w:rsidR="7EC4D878" w:rsidRPr="009D7587">
        <w:rPr>
          <w:rFonts w:cs="Arial"/>
        </w:rPr>
        <w:t xml:space="preserve">of </w:t>
      </w:r>
      <w:r w:rsidR="241E8DCA" w:rsidRPr="009D7587">
        <w:rPr>
          <w:rFonts w:cs="Arial"/>
        </w:rPr>
        <w:t>all journal articles and conference papers</w:t>
      </w:r>
      <w:r w:rsidR="7EC4D878" w:rsidRPr="009D7587">
        <w:rPr>
          <w:rFonts w:cs="Arial"/>
        </w:rPr>
        <w:t xml:space="preserve"> is </w:t>
      </w:r>
      <w:hyperlink r:id="rId19">
        <w:r w:rsidR="7EC4D878" w:rsidRPr="009D7587">
          <w:rPr>
            <w:rStyle w:val="Hyperlink"/>
            <w:rFonts w:cs="Arial"/>
          </w:rPr>
          <w:t>created</w:t>
        </w:r>
        <w:r w:rsidR="7720A7B1" w:rsidRPr="009D7587">
          <w:rPr>
            <w:rStyle w:val="Hyperlink"/>
            <w:rFonts w:cs="Arial"/>
          </w:rPr>
          <w:t xml:space="preserve"> in the </w:t>
        </w:r>
        <w:r w:rsidR="3F5294C2" w:rsidRPr="009D7587">
          <w:rPr>
            <w:rStyle w:val="Hyperlink"/>
            <w:rFonts w:cs="Arial"/>
          </w:rPr>
          <w:t>Institutional Repository</w:t>
        </w:r>
      </w:hyperlink>
      <w:r w:rsidR="49EBB568" w:rsidRPr="009D7587">
        <w:rPr>
          <w:rFonts w:cs="Arial"/>
        </w:rPr>
        <w:t>.</w:t>
      </w:r>
    </w:p>
    <w:p w14:paraId="276F7910" w14:textId="4FEAB715" w:rsidR="7720A7B1" w:rsidRPr="009D7587" w:rsidRDefault="792412FB" w:rsidP="009D7587">
      <w:pPr>
        <w:pStyle w:val="ListParagraph"/>
        <w:numPr>
          <w:ilvl w:val="0"/>
          <w:numId w:val="33"/>
        </w:numPr>
        <w:spacing w:after="0" w:line="240" w:lineRule="auto"/>
        <w:ind w:left="567" w:hanging="283"/>
        <w:rPr>
          <w:rFonts w:eastAsia="Calibri" w:cs="Arial"/>
        </w:rPr>
      </w:pPr>
      <w:r w:rsidRPr="009D7587">
        <w:rPr>
          <w:rFonts w:eastAsia="Calibri" w:cs="Arial"/>
        </w:rPr>
        <w:t xml:space="preserve">Deposit a copy of the </w:t>
      </w:r>
      <w:r w:rsidR="005716F5" w:rsidRPr="009D7587">
        <w:rPr>
          <w:rFonts w:eastAsia="Calibri" w:cs="Arial"/>
        </w:rPr>
        <w:t>A</w:t>
      </w:r>
      <w:r w:rsidRPr="009D7587">
        <w:rPr>
          <w:rFonts w:eastAsia="Calibri" w:cs="Arial"/>
        </w:rPr>
        <w:t xml:space="preserve">uthor </w:t>
      </w:r>
      <w:r w:rsidR="005716F5" w:rsidRPr="009D7587">
        <w:rPr>
          <w:rFonts w:eastAsia="Calibri" w:cs="Arial"/>
        </w:rPr>
        <w:t>A</w:t>
      </w:r>
      <w:r w:rsidRPr="009D7587">
        <w:rPr>
          <w:rFonts w:eastAsia="Calibri" w:cs="Arial"/>
        </w:rPr>
        <w:t xml:space="preserve">ccepted </w:t>
      </w:r>
      <w:r w:rsidR="002C4402" w:rsidRPr="009D7587">
        <w:rPr>
          <w:rFonts w:eastAsia="Calibri" w:cs="Arial"/>
        </w:rPr>
        <w:t>M</w:t>
      </w:r>
      <w:r w:rsidRPr="009D7587">
        <w:rPr>
          <w:rFonts w:eastAsia="Calibri" w:cs="Arial"/>
        </w:rPr>
        <w:t>anuscript (AAM) in the Institutional Repository.</w:t>
      </w:r>
    </w:p>
    <w:p w14:paraId="13E27179" w14:textId="77777777" w:rsidR="00063E2B" w:rsidRDefault="00063E2B" w:rsidP="5648F6B8">
      <w:pPr>
        <w:pStyle w:val="ListParagraph"/>
        <w:spacing w:after="0" w:line="240" w:lineRule="auto"/>
      </w:pPr>
    </w:p>
    <w:p w14:paraId="7AE2FD58" w14:textId="1035CE21" w:rsidR="00636309" w:rsidRPr="00F06140" w:rsidRDefault="4B211A25" w:rsidP="00F06140">
      <w:pPr>
        <w:rPr>
          <w:b/>
          <w:bCs/>
        </w:rPr>
      </w:pPr>
      <w:bookmarkStart w:id="27" w:name="_Toc860545006"/>
      <w:r w:rsidRPr="00F06140">
        <w:rPr>
          <w:b/>
          <w:bCs/>
        </w:rPr>
        <w:t>The University will</w:t>
      </w:r>
      <w:r w:rsidR="49697A47" w:rsidRPr="00F06140">
        <w:rPr>
          <w:b/>
          <w:bCs/>
        </w:rPr>
        <w:t>:</w:t>
      </w:r>
      <w:bookmarkEnd w:id="27"/>
    </w:p>
    <w:p w14:paraId="17906B4F" w14:textId="24F22FDA" w:rsidR="00802CF4" w:rsidRPr="00802CF4" w:rsidRDefault="584AC34D" w:rsidP="009D7587">
      <w:pPr>
        <w:pStyle w:val="ListParagraph"/>
        <w:numPr>
          <w:ilvl w:val="0"/>
          <w:numId w:val="33"/>
        </w:numPr>
        <w:ind w:left="567" w:hanging="283"/>
      </w:pPr>
      <w:r>
        <w:t>Ensure metadata</w:t>
      </w:r>
      <w:r w:rsidR="319B3525">
        <w:t xml:space="preserve"> for the </w:t>
      </w:r>
      <w:r w:rsidR="3C3B9648">
        <w:t xml:space="preserve">research publication is made </w:t>
      </w:r>
      <w:r w:rsidR="396E7A6A">
        <w:t>immediately publicly available</w:t>
      </w:r>
      <w:r w:rsidR="66E48D2F">
        <w:t>.</w:t>
      </w:r>
    </w:p>
    <w:p w14:paraId="6046D56E" w14:textId="0B1757E9" w:rsidR="006C34B0" w:rsidRDefault="584AC34D" w:rsidP="009D7587">
      <w:pPr>
        <w:pStyle w:val="ListParagraph"/>
        <w:numPr>
          <w:ilvl w:val="0"/>
          <w:numId w:val="33"/>
        </w:numPr>
        <w:ind w:left="567" w:hanging="283"/>
      </w:pPr>
      <w:r>
        <w:t>Make the</w:t>
      </w:r>
      <w:r w:rsidR="70932FC6">
        <w:t xml:space="preserve"> AAM</w:t>
      </w:r>
      <w:r w:rsidR="425030B2">
        <w:t xml:space="preserve"> discoverable and openly accessible</w:t>
      </w:r>
      <w:r w:rsidR="35094D6F">
        <w:t xml:space="preserve"> under a CC BY licence</w:t>
      </w:r>
      <w:r w:rsidR="525C7199">
        <w:t xml:space="preserve"> via the University Research Portal, </w:t>
      </w:r>
      <w:r w:rsidR="56BBD2A5">
        <w:t>within one month of the</w:t>
      </w:r>
      <w:r w:rsidR="525C7199">
        <w:t xml:space="preserve"> first online publication of the </w:t>
      </w:r>
      <w:proofErr w:type="spellStart"/>
      <w:r w:rsidR="525C7199">
        <w:t>VoR</w:t>
      </w:r>
      <w:proofErr w:type="spellEnd"/>
      <w:r w:rsidR="525C7199">
        <w:t>.</w:t>
      </w:r>
    </w:p>
    <w:p w14:paraId="7F51ACE8" w14:textId="1E9EBC92" w:rsidR="005C19D4" w:rsidRDefault="5C63A832" w:rsidP="009D7587">
      <w:pPr>
        <w:pStyle w:val="ListParagraph"/>
        <w:numPr>
          <w:ilvl w:val="0"/>
          <w:numId w:val="33"/>
        </w:numPr>
        <w:ind w:left="567" w:hanging="283"/>
      </w:pPr>
      <w:r>
        <w:t xml:space="preserve">Replace the AAM with a </w:t>
      </w:r>
      <w:proofErr w:type="spellStart"/>
      <w:r>
        <w:t>VoR</w:t>
      </w:r>
      <w:proofErr w:type="spellEnd"/>
      <w:r w:rsidR="6D20B1EC">
        <w:t xml:space="preserve"> where </w:t>
      </w:r>
      <w:r w:rsidR="5D81C182">
        <w:t xml:space="preserve">the latter is published </w:t>
      </w:r>
      <w:r w:rsidR="00497239">
        <w:t>Open Access</w:t>
      </w:r>
      <w:r w:rsidR="5D81C182">
        <w:t xml:space="preserve"> under a CC BY licence</w:t>
      </w:r>
      <w:r w:rsidR="33470464">
        <w:t>.</w:t>
      </w:r>
    </w:p>
    <w:p w14:paraId="540487A7" w14:textId="71E260CE" w:rsidR="00811C8A" w:rsidRPr="0064696B" w:rsidRDefault="584AC34D" w:rsidP="009D7587">
      <w:pPr>
        <w:pStyle w:val="ListParagraph"/>
        <w:numPr>
          <w:ilvl w:val="0"/>
          <w:numId w:val="33"/>
        </w:numPr>
        <w:ind w:left="567" w:hanging="283"/>
      </w:pPr>
      <w:r>
        <w:t>Endeavour to ensure the</w:t>
      </w:r>
      <w:r w:rsidR="227364AD">
        <w:t xml:space="preserve"> </w:t>
      </w:r>
      <w:r w:rsidR="030F1F59">
        <w:t>long-term</w:t>
      </w:r>
      <w:r w:rsidR="227364AD">
        <w:t xml:space="preserve"> </w:t>
      </w:r>
      <w:r>
        <w:t xml:space="preserve">availability and </w:t>
      </w:r>
      <w:r w:rsidR="227364AD">
        <w:t xml:space="preserve">integrity </w:t>
      </w:r>
      <w:r>
        <w:t>of</w:t>
      </w:r>
      <w:r w:rsidR="227364AD">
        <w:t xml:space="preserve"> </w:t>
      </w:r>
      <w:r>
        <w:t xml:space="preserve">Research Publications </w:t>
      </w:r>
      <w:r w:rsidR="33470464">
        <w:t>through the application of appropriate digital preservation techniques.</w:t>
      </w:r>
    </w:p>
    <w:p w14:paraId="145FAAD7" w14:textId="5C17C154" w:rsidR="00027501" w:rsidRPr="005C6890" w:rsidRDefault="5C417DB6" w:rsidP="005C6890">
      <w:pPr>
        <w:pStyle w:val="Heading3"/>
        <w:rPr>
          <w:i w:val="0"/>
          <w:iCs w:val="0"/>
        </w:rPr>
      </w:pPr>
      <w:bookmarkStart w:id="28" w:name="_Toc181350508"/>
      <w:r w:rsidRPr="005C6890">
        <w:rPr>
          <w:rStyle w:val="Heading3Char"/>
          <w:i/>
          <w:iCs/>
        </w:rPr>
        <w:t xml:space="preserve">5.1.1 Publishing with a new or specialist </w:t>
      </w:r>
      <w:r w:rsidRPr="005C6890">
        <w:rPr>
          <w:rStyle w:val="Heading3Char"/>
          <w:bCs/>
          <w:i/>
          <w:iCs/>
        </w:rPr>
        <w:t>publisher</w:t>
      </w:r>
      <w:bookmarkEnd w:id="28"/>
    </w:p>
    <w:p w14:paraId="4D23732E" w14:textId="460C6146" w:rsidR="5C417DB6" w:rsidRPr="00953931" w:rsidRDefault="5C417DB6" w:rsidP="00F217E2">
      <w:r w:rsidRPr="00953931">
        <w:t xml:space="preserve">When </w:t>
      </w:r>
      <w:r w:rsidR="43B99A89" w:rsidRPr="4FC0BC2F">
        <w:t>intending to</w:t>
      </w:r>
      <w:r w:rsidR="166D9117" w:rsidRPr="4FC0BC2F">
        <w:t xml:space="preserve"> submit journal articles and conference</w:t>
      </w:r>
      <w:r w:rsidR="418989C3" w:rsidRPr="4FC0BC2F">
        <w:t xml:space="preserve"> </w:t>
      </w:r>
      <w:r w:rsidR="418989C3" w:rsidRPr="611C603D">
        <w:t>papers</w:t>
      </w:r>
      <w:r w:rsidR="166D9117" w:rsidRPr="4FC0BC2F">
        <w:t xml:space="preserve"> for</w:t>
      </w:r>
      <w:r w:rsidR="43B99A89" w:rsidRPr="4FC0BC2F">
        <w:t xml:space="preserve"> </w:t>
      </w:r>
      <w:r w:rsidRPr="4FC0BC2F">
        <w:t>publi</w:t>
      </w:r>
      <w:r w:rsidR="14A8DD8D" w:rsidRPr="4FC0BC2F">
        <w:t>cation</w:t>
      </w:r>
      <w:r w:rsidRPr="4FC0BC2F">
        <w:t xml:space="preserve"> </w:t>
      </w:r>
      <w:r w:rsidR="1EAC0184" w:rsidRPr="4FC0BC2F">
        <w:t>by</w:t>
      </w:r>
      <w:r w:rsidRPr="00953931">
        <w:t xml:space="preserve"> a publisher</w:t>
      </w:r>
      <w:r w:rsidR="74BD886B" w:rsidRPr="3DBCBE78">
        <w:t xml:space="preserve"> </w:t>
      </w:r>
      <w:r w:rsidR="74BD886B" w:rsidRPr="46695188">
        <w:t xml:space="preserve">to which the University has not </w:t>
      </w:r>
      <w:r w:rsidR="74BD886B" w:rsidRPr="17ABFE8C">
        <w:t xml:space="preserve">previously provided written notice in accordance with section 7 </w:t>
      </w:r>
      <w:r w:rsidR="74BD886B" w:rsidRPr="0439C0A4">
        <w:t xml:space="preserve">(including, without limitation, </w:t>
      </w:r>
      <w:r w:rsidR="74BD886B" w:rsidRPr="1DC366FD">
        <w:t xml:space="preserve">because </w:t>
      </w:r>
      <w:r w:rsidR="74BD886B" w:rsidRPr="6C44E4A4">
        <w:t>the</w:t>
      </w:r>
      <w:r w:rsidR="74BD886B" w:rsidRPr="1DC366FD">
        <w:t xml:space="preserve"> publisher is newly established</w:t>
      </w:r>
      <w:r w:rsidRPr="00953931">
        <w:t xml:space="preserve"> or highly specialist</w:t>
      </w:r>
      <w:r w:rsidR="52DF509F" w:rsidRPr="318F9007">
        <w:t>)</w:t>
      </w:r>
      <w:r w:rsidRPr="00953931">
        <w:t xml:space="preserve">, </w:t>
      </w:r>
      <w:r w:rsidR="002178DB">
        <w:t>University A</w:t>
      </w:r>
      <w:r w:rsidRPr="00953931">
        <w:t xml:space="preserve">uthors must check the </w:t>
      </w:r>
      <w:r w:rsidR="1ED87396" w:rsidRPr="40779A68">
        <w:t xml:space="preserve">list of </w:t>
      </w:r>
      <w:r w:rsidR="1ED87396" w:rsidRPr="4FC0BC2F">
        <w:t>publishers contacted</w:t>
      </w:r>
      <w:r w:rsidR="001A721E">
        <w:rPr>
          <w:rStyle w:val="FootnoteReference"/>
        </w:rPr>
        <w:footnoteReference w:id="4"/>
      </w:r>
      <w:r w:rsidRPr="00953931">
        <w:t xml:space="preserve">. Where the </w:t>
      </w:r>
      <w:r w:rsidR="33F9D0E1" w:rsidRPr="4FC0BC2F">
        <w:t xml:space="preserve">intended </w:t>
      </w:r>
      <w:r w:rsidRPr="00953931">
        <w:t>publisher is not included</w:t>
      </w:r>
      <w:r w:rsidR="272DB49B" w:rsidRPr="4FC0BC2F">
        <w:t xml:space="preserve"> within the list</w:t>
      </w:r>
      <w:r w:rsidRPr="00953931">
        <w:t xml:space="preserve">, </w:t>
      </w:r>
      <w:r w:rsidR="00B57C82">
        <w:t>University A</w:t>
      </w:r>
      <w:r w:rsidRPr="00953931">
        <w:t>uthor</w:t>
      </w:r>
      <w:r w:rsidR="00B57C82">
        <w:t>s</w:t>
      </w:r>
      <w:r w:rsidRPr="00953931">
        <w:t xml:space="preserve"> must notify Libraries and Learning Resources prior to submission so </w:t>
      </w:r>
      <w:r w:rsidR="160FA724" w:rsidRPr="632A25AE">
        <w:t xml:space="preserve">written </w:t>
      </w:r>
      <w:r w:rsidRPr="00953931">
        <w:t xml:space="preserve">notice can be provided. Depending on the urgency of submission, </w:t>
      </w:r>
      <w:r w:rsidR="002178DB">
        <w:t>University A</w:t>
      </w:r>
      <w:r w:rsidRPr="00953931">
        <w:t>uthor</w:t>
      </w:r>
      <w:r w:rsidR="002178DB">
        <w:t>s</w:t>
      </w:r>
      <w:r w:rsidRPr="00953931">
        <w:t xml:space="preserve"> </w:t>
      </w:r>
      <w:r w:rsidR="2C5CDA8E" w:rsidRPr="3DE1CD85">
        <w:t xml:space="preserve">must </w:t>
      </w:r>
      <w:r w:rsidR="422FA137" w:rsidRPr="79293595">
        <w:t xml:space="preserve">either </w:t>
      </w:r>
      <w:r w:rsidRPr="00953931">
        <w:t xml:space="preserve">delay submission </w:t>
      </w:r>
      <w:r w:rsidR="6DDD756E" w:rsidRPr="389A2FAA">
        <w:t xml:space="preserve">until </w:t>
      </w:r>
      <w:r w:rsidR="6DDD756E" w:rsidRPr="0CBC4242">
        <w:t xml:space="preserve">the </w:t>
      </w:r>
      <w:r w:rsidR="15E424A9" w:rsidRPr="50E0F63C">
        <w:t xml:space="preserve">University has provided </w:t>
      </w:r>
      <w:r w:rsidR="15E424A9" w:rsidRPr="632A25AE">
        <w:lastRenderedPageBreak/>
        <w:t>writ</w:t>
      </w:r>
      <w:r w:rsidR="6DDD756E" w:rsidRPr="632A25AE">
        <w:t>ten</w:t>
      </w:r>
      <w:r w:rsidR="6DDD756E" w:rsidRPr="79293595">
        <w:t xml:space="preserve"> </w:t>
      </w:r>
      <w:proofErr w:type="gramStart"/>
      <w:r w:rsidR="009C3B09" w:rsidRPr="79293595">
        <w:t>notice,</w:t>
      </w:r>
      <w:r w:rsidR="009C3B09" w:rsidRPr="00953931">
        <w:t xml:space="preserve"> or</w:t>
      </w:r>
      <w:proofErr w:type="gramEnd"/>
      <w:r w:rsidRPr="00953931">
        <w:t xml:space="preserve"> include a </w:t>
      </w:r>
      <w:r w:rsidR="378DB1EB" w:rsidRPr="463CDE4F">
        <w:t xml:space="preserve">suitable </w:t>
      </w:r>
      <w:r w:rsidRPr="463CDE4F">
        <w:t>rights retention statement</w:t>
      </w:r>
      <w:r w:rsidR="1C69065A" w:rsidRPr="463CDE4F">
        <w:t xml:space="preserve"> as recommended by Libraries and Learning </w:t>
      </w:r>
      <w:r w:rsidR="1C69065A" w:rsidRPr="432342E1">
        <w:t>Resources</w:t>
      </w:r>
      <w:r w:rsidRPr="432342E1">
        <w:t>.</w:t>
      </w:r>
    </w:p>
    <w:p w14:paraId="325C9E27" w14:textId="26E2DA29" w:rsidR="31590178" w:rsidRDefault="31590178" w:rsidP="31590178">
      <w:pPr>
        <w:spacing w:line="257" w:lineRule="auto"/>
        <w:rPr>
          <w:rFonts w:ascii="Aptos" w:eastAsia="Aptos" w:hAnsi="Aptos" w:cs="Aptos"/>
        </w:rPr>
      </w:pPr>
    </w:p>
    <w:p w14:paraId="3EEE1EFE" w14:textId="06B808B6" w:rsidR="001E06FC" w:rsidRPr="00984335" w:rsidRDefault="001E06FC" w:rsidP="20DA02A1">
      <w:pPr>
        <w:spacing w:line="257" w:lineRule="auto"/>
        <w:rPr>
          <w:rFonts w:ascii="Aptos" w:eastAsia="Aptos" w:hAnsi="Aptos" w:cs="Aptos"/>
        </w:rPr>
      </w:pPr>
      <w:bookmarkStart w:id="29" w:name="_Toc181350509"/>
      <w:r w:rsidRPr="20DA02A1">
        <w:rPr>
          <w:rStyle w:val="Heading3Char"/>
        </w:rPr>
        <w:t xml:space="preserve">5.1.2 </w:t>
      </w:r>
      <w:r w:rsidR="00941C1A" w:rsidRPr="20DA02A1">
        <w:rPr>
          <w:rStyle w:val="Heading3Char"/>
        </w:rPr>
        <w:t>Journal article and conference paper e</w:t>
      </w:r>
      <w:r w:rsidRPr="20DA02A1">
        <w:rPr>
          <w:rStyle w:val="Heading3Char"/>
        </w:rPr>
        <w:t>xceptions</w:t>
      </w:r>
      <w:bookmarkEnd w:id="29"/>
    </w:p>
    <w:p w14:paraId="70E16457" w14:textId="49CA4939" w:rsidR="001E05F2" w:rsidRDefault="001E05F2" w:rsidP="00F21C5A">
      <w:pPr>
        <w:spacing w:after="0" w:line="240" w:lineRule="auto"/>
      </w:pPr>
      <w:r>
        <w:t xml:space="preserve">Under certain defined circumstances, </w:t>
      </w:r>
      <w:r w:rsidR="003C2D23">
        <w:t xml:space="preserve">it is permissible for </w:t>
      </w:r>
      <w:r w:rsidR="00B57C82">
        <w:t>University A</w:t>
      </w:r>
      <w:r w:rsidR="003C2D23">
        <w:t xml:space="preserve">uthors to </w:t>
      </w:r>
      <w:r w:rsidR="00EF7B23">
        <w:t xml:space="preserve">opt-out from </w:t>
      </w:r>
      <w:proofErr w:type="gramStart"/>
      <w:r w:rsidR="00EF7B23">
        <w:t>particular obligations</w:t>
      </w:r>
      <w:proofErr w:type="gramEnd"/>
      <w:r w:rsidR="00EF7B23">
        <w:t xml:space="preserve"> under this policy</w:t>
      </w:r>
      <w:r w:rsidR="00561C37">
        <w:t>.</w:t>
      </w:r>
    </w:p>
    <w:p w14:paraId="4F4F776E" w14:textId="77777777" w:rsidR="001E05F2" w:rsidRDefault="001E05F2" w:rsidP="00F21C5A">
      <w:pPr>
        <w:spacing w:after="0" w:line="240" w:lineRule="auto"/>
      </w:pPr>
    </w:p>
    <w:p w14:paraId="71F2B0B6" w14:textId="51673EE9" w:rsidR="00F21C5A" w:rsidRDefault="00F21C5A" w:rsidP="00F21C5A">
      <w:pPr>
        <w:spacing w:after="0" w:line="240" w:lineRule="auto"/>
      </w:pPr>
      <w:r>
        <w:t xml:space="preserve">It is the </w:t>
      </w:r>
      <w:r w:rsidR="000030D0">
        <w:t>University A</w:t>
      </w:r>
      <w:r>
        <w:t>uthor’s responsibility to ensure that taking any of the opt</w:t>
      </w:r>
      <w:r w:rsidR="00561C37">
        <w:t>-</w:t>
      </w:r>
      <w:r>
        <w:t xml:space="preserve">out routes defined below does not contravene the </w:t>
      </w:r>
      <w:r w:rsidR="00497239">
        <w:t>Open Access</w:t>
      </w:r>
      <w:r>
        <w:t xml:space="preserve"> policy of any funder acknowledged on the research publication or make the research publication ineligible for submission to the </w:t>
      </w:r>
      <w:r w:rsidR="00561C37">
        <w:t>REF</w:t>
      </w:r>
      <w:r w:rsidR="0055126D">
        <w:t>.</w:t>
      </w:r>
      <w:r>
        <w:t xml:space="preserve"> </w:t>
      </w:r>
    </w:p>
    <w:p w14:paraId="06721AE6" w14:textId="77777777" w:rsidR="00F21C5A" w:rsidRDefault="00F21C5A" w:rsidP="00F21C5A">
      <w:pPr>
        <w:spacing w:after="0" w:line="240" w:lineRule="auto"/>
      </w:pPr>
    </w:p>
    <w:p w14:paraId="627EA8DE" w14:textId="20CDE980" w:rsidR="00F21C5A" w:rsidRDefault="00F21C5A" w:rsidP="00F21C5A">
      <w:pPr>
        <w:spacing w:after="0" w:line="240" w:lineRule="auto"/>
      </w:pPr>
      <w:r>
        <w:t>In cases where a</w:t>
      </w:r>
      <w:r w:rsidR="00C17D9A">
        <w:t xml:space="preserve"> University</w:t>
      </w:r>
      <w:r>
        <w:t xml:space="preserve"> </w:t>
      </w:r>
      <w:r w:rsidR="00C17D9A">
        <w:t>A</w:t>
      </w:r>
      <w:r>
        <w:t xml:space="preserve">uthor wishes to use an opt out, this intention must be </w:t>
      </w:r>
      <w:r w:rsidR="000F42A8">
        <w:t>indicated when</w:t>
      </w:r>
      <w:r>
        <w:t xml:space="preserve"> a research publication record is created in the </w:t>
      </w:r>
      <w:r w:rsidR="008C1A3E">
        <w:t>I</w:t>
      </w:r>
      <w:r>
        <w:t xml:space="preserve">nstitutional </w:t>
      </w:r>
      <w:r w:rsidR="008C1A3E">
        <w:t>R</w:t>
      </w:r>
      <w:r>
        <w:t>epository.</w:t>
      </w:r>
      <w:r w:rsidR="004C1B77">
        <w:t xml:space="preserve"> Further instructions are available </w:t>
      </w:r>
      <w:r w:rsidR="00815B05">
        <w:t xml:space="preserve">on the </w:t>
      </w:r>
      <w:hyperlink r:id="rId20" w:history="1">
        <w:r w:rsidR="00815B05" w:rsidRPr="0080696D">
          <w:rPr>
            <w:rStyle w:val="Hyperlink"/>
          </w:rPr>
          <w:t>Rights retention process for authors</w:t>
        </w:r>
      </w:hyperlink>
      <w:r w:rsidR="00815B05">
        <w:t xml:space="preserve"> web pages</w:t>
      </w:r>
    </w:p>
    <w:p w14:paraId="30213925" w14:textId="77777777" w:rsidR="00F21C5A" w:rsidRDefault="00F21C5A" w:rsidP="00F21C5A">
      <w:pPr>
        <w:spacing w:after="0" w:line="240" w:lineRule="auto"/>
      </w:pPr>
    </w:p>
    <w:p w14:paraId="059A1AE2" w14:textId="2E204E3A" w:rsidR="00F21C5A" w:rsidRPr="00F93E7A" w:rsidRDefault="00F21C5A" w:rsidP="00C4776E">
      <w:pPr>
        <w:pStyle w:val="Heading4"/>
        <w:rPr>
          <w:i/>
          <w:iCs/>
        </w:rPr>
      </w:pPr>
      <w:r w:rsidRPr="00F93E7A">
        <w:rPr>
          <w:i/>
          <w:iCs/>
        </w:rPr>
        <w:t>Defined policy opt-outs</w:t>
      </w:r>
    </w:p>
    <w:p w14:paraId="04060CCC" w14:textId="77777777" w:rsidR="00F21C5A" w:rsidRPr="00063E2B" w:rsidRDefault="00F21C5A" w:rsidP="00F21C5A">
      <w:pPr>
        <w:spacing w:after="0" w:line="240" w:lineRule="auto"/>
      </w:pPr>
    </w:p>
    <w:p w14:paraId="7725A687" w14:textId="54E29074" w:rsidR="00F21C5A" w:rsidRDefault="00F21C5A" w:rsidP="00F21C5A">
      <w:pPr>
        <w:spacing w:after="0" w:line="240" w:lineRule="auto"/>
      </w:pPr>
      <w:r>
        <w:t xml:space="preserve">Libraries and Learning Resources will implement defined opt-outs following </w:t>
      </w:r>
      <w:r w:rsidR="000A7C85">
        <w:t>University A</w:t>
      </w:r>
      <w:r>
        <w:t xml:space="preserve">uthor requests without the need for further approval. </w:t>
      </w:r>
      <w:r w:rsidR="007620B1">
        <w:t xml:space="preserve">University </w:t>
      </w:r>
      <w:r>
        <w:t>Authors will be notified if opting out would contravene funder requirements; or make a research publication ineligible for the next REF.</w:t>
      </w:r>
    </w:p>
    <w:p w14:paraId="7A7280A0" w14:textId="77777777" w:rsidR="00F21C5A" w:rsidRDefault="00F21C5A" w:rsidP="00F21C5A">
      <w:pPr>
        <w:spacing w:after="0" w:line="240" w:lineRule="auto"/>
      </w:pPr>
    </w:p>
    <w:p w14:paraId="15BD766F" w14:textId="77777777" w:rsidR="00F21C5A" w:rsidRDefault="00F21C5A" w:rsidP="00F21C5A">
      <w:pPr>
        <w:spacing w:after="0" w:line="240" w:lineRule="auto"/>
      </w:pPr>
      <w:r>
        <w:t>None of the opt out cases negate the requirement for Research Publications to be recorded in the institutional repository and unless otherwise indicated, a closed deposit of a full text AAM or post-review manuscript must still be made.</w:t>
      </w:r>
    </w:p>
    <w:p w14:paraId="207540FD" w14:textId="77777777" w:rsidR="00F21C5A" w:rsidRPr="0023714D" w:rsidRDefault="00F21C5A" w:rsidP="00F21C5A">
      <w:pPr>
        <w:spacing w:after="0" w:line="240" w:lineRule="auto"/>
      </w:pPr>
    </w:p>
    <w:p w14:paraId="1B5D8A4B" w14:textId="060C26DA" w:rsidR="00F21C5A" w:rsidRDefault="00F21C5A" w:rsidP="00F21C5A">
      <w:pPr>
        <w:spacing w:after="0" w:line="240" w:lineRule="auto"/>
      </w:pPr>
      <w:r w:rsidRPr="20DA02A1">
        <w:rPr>
          <w:b/>
          <w:bCs/>
        </w:rPr>
        <w:t>Licence Amendment Option 1</w:t>
      </w:r>
      <w:r>
        <w:t xml:space="preserve">: Where there is no funder mandate, or risk to REF compliance, a </w:t>
      </w:r>
      <w:r w:rsidR="00C17202">
        <w:t>University A</w:t>
      </w:r>
      <w:r>
        <w:t xml:space="preserve">uthor may request that a form of Creative Commons licence less permissive than CC BY is applied to an AAM deposited in the Institutional Repository. </w:t>
      </w:r>
    </w:p>
    <w:p w14:paraId="6E8F2500" w14:textId="77777777" w:rsidR="00F21C5A" w:rsidRDefault="00F21C5A" w:rsidP="00F21C5A">
      <w:pPr>
        <w:spacing w:after="0" w:line="240" w:lineRule="auto"/>
      </w:pPr>
    </w:p>
    <w:p w14:paraId="048B7554" w14:textId="77777777" w:rsidR="00F21C5A" w:rsidRDefault="00F21C5A" w:rsidP="00F21C5A">
      <w:pPr>
        <w:spacing w:after="0" w:line="240" w:lineRule="auto"/>
      </w:pPr>
      <w:r w:rsidRPr="20DA02A1">
        <w:rPr>
          <w:b/>
          <w:bCs/>
        </w:rPr>
        <w:t>Licence Amendment Option 2:</w:t>
      </w:r>
      <w:r>
        <w:t xml:space="preserve"> Where it is permitted by any prevailing funder mandate, an alternative licence which permits the same level of reuse can be applied. For example, an Open Government Licence (OGL).</w:t>
      </w:r>
    </w:p>
    <w:p w14:paraId="7520C299" w14:textId="77777777" w:rsidR="00F21C5A" w:rsidRDefault="00F21C5A" w:rsidP="00F21C5A">
      <w:pPr>
        <w:spacing w:after="0" w:line="240" w:lineRule="auto"/>
      </w:pPr>
    </w:p>
    <w:p w14:paraId="04D6526F" w14:textId="51C38487" w:rsidR="00F21C5A" w:rsidRDefault="00F21C5A" w:rsidP="00F21C5A">
      <w:pPr>
        <w:spacing w:after="0" w:line="240" w:lineRule="auto"/>
      </w:pPr>
      <w:r w:rsidRPr="20DA02A1">
        <w:rPr>
          <w:b/>
          <w:bCs/>
        </w:rPr>
        <w:t>Metadata availability on deposit:</w:t>
      </w:r>
      <w:r>
        <w:t xml:space="preserve"> Where </w:t>
      </w:r>
      <w:r w:rsidR="008061DC">
        <w:t>University A</w:t>
      </w:r>
      <w:r>
        <w:t>uthors require a press embargo imposed prior to publication, they should make a closed deposit to the Institutional Repository (</w:t>
      </w:r>
      <w:r w:rsidR="00F53B27">
        <w:t xml:space="preserve">see </w:t>
      </w:r>
      <w:hyperlink r:id="rId21" w:history="1">
        <w:r w:rsidR="00F53B27" w:rsidRPr="0080696D">
          <w:rPr>
            <w:rStyle w:val="Hyperlink"/>
          </w:rPr>
          <w:t>Rights retention process for authors</w:t>
        </w:r>
      </w:hyperlink>
      <w:r w:rsidR="00F53B27">
        <w:t xml:space="preserve"> web pages</w:t>
      </w:r>
      <w:r>
        <w:t xml:space="preserve">) and indicate the requirement for a press embargo. The metadata will be made </w:t>
      </w:r>
      <w:proofErr w:type="gramStart"/>
      <w:r>
        <w:t>public</w:t>
      </w:r>
      <w:proofErr w:type="gramEnd"/>
      <w:r>
        <w:t xml:space="preserve"> and the full text will be made </w:t>
      </w:r>
      <w:r w:rsidR="00497239">
        <w:t>Open Access</w:t>
      </w:r>
      <w:r>
        <w:t xml:space="preserve"> at the point of first online publication.</w:t>
      </w:r>
    </w:p>
    <w:p w14:paraId="6DEC55A7" w14:textId="48E609FF" w:rsidR="00480031" w:rsidRPr="00984335" w:rsidRDefault="64E2BBCE" w:rsidP="20DA02A1">
      <w:pPr>
        <w:pStyle w:val="Heading2"/>
        <w:spacing w:after="0"/>
      </w:pPr>
      <w:bookmarkStart w:id="30" w:name="_Toc1693234836"/>
      <w:bookmarkStart w:id="31" w:name="_Toc181350510"/>
      <w:r>
        <w:t xml:space="preserve">5.2 Long form </w:t>
      </w:r>
      <w:r w:rsidR="73A1F824">
        <w:t>works</w:t>
      </w:r>
      <w:bookmarkEnd w:id="30"/>
      <w:bookmarkEnd w:id="31"/>
    </w:p>
    <w:p w14:paraId="12D9E8B4" w14:textId="5BC477BE" w:rsidR="00621D55" w:rsidRPr="00810A2E" w:rsidRDefault="00621D55" w:rsidP="00C4776E">
      <w:pPr>
        <w:pStyle w:val="Heading3"/>
      </w:pPr>
      <w:bookmarkStart w:id="32" w:name="_Toc181350511"/>
      <w:r>
        <w:t>5.2.</w:t>
      </w:r>
      <w:r w:rsidR="00E5563A">
        <w:t>1</w:t>
      </w:r>
      <w:r>
        <w:t xml:space="preserve"> Mandatory requirements for long form works</w:t>
      </w:r>
      <w:bookmarkEnd w:id="32"/>
    </w:p>
    <w:p w14:paraId="4CC0F46B" w14:textId="5A02E536" w:rsidR="00621D55" w:rsidRPr="00527451" w:rsidRDefault="00621D55" w:rsidP="00527451">
      <w:pPr>
        <w:rPr>
          <w:b/>
          <w:bCs/>
        </w:rPr>
      </w:pPr>
      <w:r w:rsidRPr="00527451">
        <w:rPr>
          <w:b/>
          <w:bCs/>
        </w:rPr>
        <w:t xml:space="preserve">Irrespective of the </w:t>
      </w:r>
      <w:r w:rsidR="00E5563A" w:rsidRPr="00527451">
        <w:rPr>
          <w:b/>
          <w:bCs/>
        </w:rPr>
        <w:t>long-form exception</w:t>
      </w:r>
      <w:r w:rsidRPr="00527451">
        <w:rPr>
          <w:b/>
          <w:bCs/>
        </w:rPr>
        <w:t xml:space="preserve"> noted in </w:t>
      </w:r>
      <w:r w:rsidR="00022F83" w:rsidRPr="00527451">
        <w:rPr>
          <w:b/>
          <w:bCs/>
        </w:rPr>
        <w:t xml:space="preserve">Section </w:t>
      </w:r>
      <w:r w:rsidRPr="00527451">
        <w:rPr>
          <w:b/>
          <w:bCs/>
        </w:rPr>
        <w:t>5.2.</w:t>
      </w:r>
      <w:r w:rsidR="00E5563A" w:rsidRPr="00527451">
        <w:rPr>
          <w:b/>
          <w:bCs/>
        </w:rPr>
        <w:t>2</w:t>
      </w:r>
      <w:r w:rsidRPr="00527451">
        <w:rPr>
          <w:b/>
          <w:bCs/>
        </w:rPr>
        <w:t xml:space="preserve">, University </w:t>
      </w:r>
      <w:r w:rsidR="00314D9E" w:rsidRPr="00527451">
        <w:rPr>
          <w:b/>
          <w:bCs/>
        </w:rPr>
        <w:t>A</w:t>
      </w:r>
      <w:r w:rsidRPr="00527451">
        <w:rPr>
          <w:b/>
          <w:bCs/>
        </w:rPr>
        <w:t>uthors will:</w:t>
      </w:r>
    </w:p>
    <w:p w14:paraId="216D7B19" w14:textId="32C280C3" w:rsidR="00621D55" w:rsidRDefault="00621D55" w:rsidP="00665CF4">
      <w:pPr>
        <w:pStyle w:val="ListParagraph"/>
        <w:numPr>
          <w:ilvl w:val="0"/>
          <w:numId w:val="54"/>
        </w:numPr>
      </w:pPr>
      <w:r w:rsidRPr="20DA02A1">
        <w:t xml:space="preserve">Discuss </w:t>
      </w:r>
      <w:r w:rsidR="00497239">
        <w:t>Open Access</w:t>
      </w:r>
      <w:r w:rsidRPr="20DA02A1">
        <w:t xml:space="preserve"> with prospective publishers and attempt to secure </w:t>
      </w:r>
      <w:r w:rsidR="00497239">
        <w:t>Open Access</w:t>
      </w:r>
      <w:r w:rsidRPr="20DA02A1">
        <w:t xml:space="preserve"> </w:t>
      </w:r>
      <w:r w:rsidR="000903D8" w:rsidRPr="20DA02A1">
        <w:t>to</w:t>
      </w:r>
      <w:r w:rsidRPr="20DA02A1">
        <w:t xml:space="preserve"> the post review manuscript with as short an embargo as possible. </w:t>
      </w:r>
      <w:r w:rsidR="00680822" w:rsidRPr="20DA02A1">
        <w:t>Where a publisher refuses</w:t>
      </w:r>
      <w:r w:rsidR="0085615D" w:rsidRPr="20DA02A1">
        <w:t xml:space="preserve"> such requests</w:t>
      </w:r>
      <w:r w:rsidR="00633B3D" w:rsidRPr="20DA02A1">
        <w:t xml:space="preserve"> and it would not contravene a funder mandate</w:t>
      </w:r>
      <w:r w:rsidRPr="20DA02A1">
        <w:t xml:space="preserve">, </w:t>
      </w:r>
      <w:r w:rsidR="00852EB2" w:rsidRPr="20DA02A1">
        <w:t>the long form exception</w:t>
      </w:r>
      <w:r w:rsidR="00E326E9" w:rsidRPr="20DA02A1">
        <w:t xml:space="preserve"> (</w:t>
      </w:r>
      <w:r w:rsidR="00022F83">
        <w:t xml:space="preserve">Section </w:t>
      </w:r>
      <w:r w:rsidR="00E326E9" w:rsidRPr="20DA02A1">
        <w:t xml:space="preserve">5.2.2) permits </w:t>
      </w:r>
      <w:r w:rsidR="005716F5">
        <w:t>University A</w:t>
      </w:r>
      <w:r w:rsidR="00E326E9" w:rsidRPr="20DA02A1">
        <w:t>uthors to proceed with</w:t>
      </w:r>
      <w:r w:rsidR="00633B3D" w:rsidRPr="20DA02A1">
        <w:t xml:space="preserve"> publication.</w:t>
      </w:r>
    </w:p>
    <w:p w14:paraId="001839D7" w14:textId="412A6E30" w:rsidR="00621D55" w:rsidRDefault="00621D55" w:rsidP="00665CF4">
      <w:pPr>
        <w:pStyle w:val="ListParagraph"/>
        <w:numPr>
          <w:ilvl w:val="0"/>
          <w:numId w:val="54"/>
        </w:numPr>
      </w:pPr>
      <w:r w:rsidRPr="20DA02A1">
        <w:t>Ensure a record of all long form outputs is created in the Institutional Repository</w:t>
      </w:r>
      <w:r w:rsidR="00DD6120" w:rsidRPr="20DA02A1">
        <w:t>.</w:t>
      </w:r>
    </w:p>
    <w:p w14:paraId="3C6F92B8" w14:textId="5F0B7BD1" w:rsidR="00621D55" w:rsidRDefault="00621D55" w:rsidP="00665CF4">
      <w:pPr>
        <w:pStyle w:val="ListParagraph"/>
        <w:numPr>
          <w:ilvl w:val="0"/>
          <w:numId w:val="54"/>
        </w:numPr>
      </w:pPr>
      <w:r w:rsidRPr="20DA02A1">
        <w:lastRenderedPageBreak/>
        <w:t xml:space="preserve">Deposit a copy of the post-review manuscript in the Institutional Repository and identify any </w:t>
      </w:r>
      <w:r w:rsidR="00497239">
        <w:t>Open Access</w:t>
      </w:r>
      <w:r w:rsidRPr="20DA02A1">
        <w:t xml:space="preserve"> terms agreed with the publisher beyond their standard T&amp;Cs</w:t>
      </w:r>
      <w:r w:rsidR="00DD6120" w:rsidRPr="20DA02A1">
        <w:t>.</w:t>
      </w:r>
    </w:p>
    <w:p w14:paraId="0B3A090D" w14:textId="064CD819" w:rsidR="00621D55" w:rsidRPr="00810A2E" w:rsidRDefault="00621D55" w:rsidP="20DA02A1">
      <w:pPr>
        <w:spacing w:line="257" w:lineRule="auto"/>
        <w:rPr>
          <w:rFonts w:ascii="Aptos" w:eastAsia="Aptos" w:hAnsi="Aptos" w:cs="Aptos"/>
          <w:b/>
          <w:bCs/>
        </w:rPr>
      </w:pPr>
      <w:r w:rsidRPr="20DA02A1">
        <w:rPr>
          <w:rFonts w:ascii="Aptos" w:eastAsia="Aptos" w:hAnsi="Aptos" w:cs="Aptos"/>
        </w:rPr>
        <w:t xml:space="preserve"> </w:t>
      </w:r>
    </w:p>
    <w:p w14:paraId="3A502ABA" w14:textId="0100B773" w:rsidR="00621D55" w:rsidRPr="00545971" w:rsidRDefault="00621D55" w:rsidP="00545971">
      <w:pPr>
        <w:rPr>
          <w:b/>
          <w:bCs/>
        </w:rPr>
      </w:pPr>
      <w:r w:rsidRPr="00545971">
        <w:rPr>
          <w:b/>
          <w:bCs/>
        </w:rPr>
        <w:t>The University will:</w:t>
      </w:r>
    </w:p>
    <w:p w14:paraId="3083F976" w14:textId="77777777" w:rsidR="00621D55" w:rsidRDefault="00621D55" w:rsidP="00665CF4">
      <w:pPr>
        <w:pStyle w:val="ListParagraph"/>
        <w:numPr>
          <w:ilvl w:val="0"/>
          <w:numId w:val="53"/>
        </w:numPr>
      </w:pPr>
      <w:r w:rsidRPr="20DA02A1">
        <w:t>Ensure metadata for the research publication is made immediately publicly available.</w:t>
      </w:r>
    </w:p>
    <w:p w14:paraId="5206002E" w14:textId="3B492C79" w:rsidR="00621D55" w:rsidRDefault="00621D55" w:rsidP="00665CF4">
      <w:pPr>
        <w:pStyle w:val="ListParagraph"/>
        <w:numPr>
          <w:ilvl w:val="0"/>
          <w:numId w:val="53"/>
        </w:numPr>
      </w:pPr>
      <w:r w:rsidRPr="20DA02A1">
        <w:t xml:space="preserve">Make the final post-review manuscript or </w:t>
      </w:r>
      <w:proofErr w:type="spellStart"/>
      <w:r w:rsidRPr="20DA02A1">
        <w:t>VoR</w:t>
      </w:r>
      <w:proofErr w:type="spellEnd"/>
      <w:r w:rsidRPr="20DA02A1">
        <w:t xml:space="preserve"> (where it is published </w:t>
      </w:r>
      <w:r w:rsidR="00497239">
        <w:t>Open Access</w:t>
      </w:r>
      <w:r w:rsidRPr="20DA02A1">
        <w:t xml:space="preserve">) publicly available via the institutional repository on the timescale and under the licence requested by the University </w:t>
      </w:r>
      <w:r w:rsidR="00314D9E">
        <w:t>A</w:t>
      </w:r>
      <w:r w:rsidRPr="20DA02A1">
        <w:t>uthor.</w:t>
      </w:r>
    </w:p>
    <w:p w14:paraId="4B41B628" w14:textId="77777777" w:rsidR="00621D55" w:rsidRDefault="00621D55" w:rsidP="00665CF4">
      <w:pPr>
        <w:pStyle w:val="ListParagraph"/>
        <w:numPr>
          <w:ilvl w:val="0"/>
          <w:numId w:val="53"/>
        </w:numPr>
      </w:pPr>
      <w:r w:rsidRPr="20DA02A1">
        <w:t>Endeavour to ensure the long-term availability and integrity of Research Publications through the application of appropriate digital preservation techniques.</w:t>
      </w:r>
    </w:p>
    <w:p w14:paraId="6631FA20" w14:textId="493ADAEE" w:rsidR="00063E2B" w:rsidRPr="00C4776E" w:rsidRDefault="4D156246" w:rsidP="00570F59">
      <w:pPr>
        <w:pStyle w:val="Heading3"/>
      </w:pPr>
      <w:bookmarkStart w:id="33" w:name="_Toc181350512"/>
      <w:r>
        <w:t>5.2.</w:t>
      </w:r>
      <w:r w:rsidR="00621D55">
        <w:t>2</w:t>
      </w:r>
      <w:r>
        <w:t xml:space="preserve"> Long form </w:t>
      </w:r>
      <w:r w:rsidR="00E409A9">
        <w:t>exception</w:t>
      </w:r>
      <w:bookmarkEnd w:id="33"/>
    </w:p>
    <w:p w14:paraId="7CAD2306" w14:textId="09706BC1" w:rsidR="00063E2B" w:rsidRDefault="00126997" w:rsidP="00AC2746">
      <w:r>
        <w:t xml:space="preserve">University </w:t>
      </w:r>
      <w:r w:rsidR="34DD9258" w:rsidRPr="20DA02A1">
        <w:t>A</w:t>
      </w:r>
      <w:r w:rsidR="4D156246" w:rsidRPr="20DA02A1">
        <w:t>uthor</w:t>
      </w:r>
      <w:r w:rsidR="00665763" w:rsidRPr="20DA02A1">
        <w:t>s are excepted from the</w:t>
      </w:r>
      <w:r w:rsidR="4D156246" w:rsidRPr="20DA02A1">
        <w:t xml:space="preserve"> obligation to apply a public licence to </w:t>
      </w:r>
      <w:r w:rsidR="00665763" w:rsidRPr="20DA02A1">
        <w:t>L</w:t>
      </w:r>
      <w:r w:rsidR="4D156246" w:rsidRPr="20DA02A1">
        <w:t>ong</w:t>
      </w:r>
      <w:r w:rsidR="00665763" w:rsidRPr="20DA02A1">
        <w:t xml:space="preserve"> F</w:t>
      </w:r>
      <w:r w:rsidR="4D156246" w:rsidRPr="20DA02A1">
        <w:t xml:space="preserve">orm </w:t>
      </w:r>
      <w:r w:rsidR="00665763" w:rsidRPr="20DA02A1">
        <w:t>Outputs</w:t>
      </w:r>
      <w:r w:rsidR="4D156246" w:rsidRPr="20DA02A1">
        <w:t xml:space="preserve"> under </w:t>
      </w:r>
      <w:r w:rsidR="00022F83">
        <w:t xml:space="preserve">Section </w:t>
      </w:r>
      <w:r w:rsidR="4D156246" w:rsidRPr="20DA02A1">
        <w:t>6.3</w:t>
      </w:r>
      <w:r w:rsidR="00022F83">
        <w:t>(</w:t>
      </w:r>
      <w:r w:rsidR="4D156246" w:rsidRPr="20DA02A1">
        <w:t>c</w:t>
      </w:r>
      <w:r w:rsidR="00022F83">
        <w:t>) of the CoPR</w:t>
      </w:r>
      <w:r w:rsidR="4D156246" w:rsidRPr="20DA02A1">
        <w:t xml:space="preserve"> unless either </w:t>
      </w:r>
      <w:r w:rsidR="00665763" w:rsidRPr="20DA02A1">
        <w:t xml:space="preserve">or </w:t>
      </w:r>
      <w:proofErr w:type="gramStart"/>
      <w:r w:rsidR="00665763" w:rsidRPr="20DA02A1">
        <w:t>both of the below</w:t>
      </w:r>
      <w:proofErr w:type="gramEnd"/>
      <w:r w:rsidR="00665763" w:rsidRPr="20DA02A1">
        <w:t xml:space="preserve"> conditions is met</w:t>
      </w:r>
      <w:r w:rsidR="4D156246" w:rsidRPr="20DA02A1">
        <w:t>:</w:t>
      </w:r>
    </w:p>
    <w:p w14:paraId="76E872F9" w14:textId="7D64DD4C" w:rsidR="00063E2B" w:rsidRDefault="4D156246" w:rsidP="00AC2746">
      <w:r w:rsidRPr="20DA02A1">
        <w:t xml:space="preserve"> </w:t>
      </w:r>
    </w:p>
    <w:p w14:paraId="6F125B98" w14:textId="1A5DEE9D" w:rsidR="00063E2B" w:rsidRDefault="4D156246" w:rsidP="00AC2746">
      <w:pPr>
        <w:pStyle w:val="ListParagraph"/>
        <w:numPr>
          <w:ilvl w:val="0"/>
          <w:numId w:val="55"/>
        </w:numPr>
      </w:pPr>
      <w:r w:rsidRPr="20DA02A1">
        <w:t>A</w:t>
      </w:r>
      <w:r w:rsidR="00665763" w:rsidRPr="20DA02A1">
        <w:t>n external</w:t>
      </w:r>
      <w:r w:rsidRPr="20DA02A1">
        <w:t xml:space="preserve"> funder acknowledged in the </w:t>
      </w:r>
      <w:r w:rsidR="00665763" w:rsidRPr="20DA02A1">
        <w:t>L</w:t>
      </w:r>
      <w:r w:rsidRPr="20DA02A1">
        <w:t xml:space="preserve">ong </w:t>
      </w:r>
      <w:r w:rsidR="00665763" w:rsidRPr="20DA02A1">
        <w:t>F</w:t>
      </w:r>
      <w:r w:rsidRPr="20DA02A1">
        <w:t xml:space="preserve">orm </w:t>
      </w:r>
      <w:r w:rsidR="00665763" w:rsidRPr="20DA02A1">
        <w:t>O</w:t>
      </w:r>
      <w:r w:rsidRPr="20DA02A1">
        <w:t xml:space="preserve">utput mandates that the </w:t>
      </w:r>
      <w:r w:rsidR="00665763" w:rsidRPr="20DA02A1">
        <w:t>Long Form O</w:t>
      </w:r>
      <w:r w:rsidRPr="20DA02A1">
        <w:t xml:space="preserve">utput is made </w:t>
      </w:r>
      <w:r w:rsidR="00497239">
        <w:t>Open Access</w:t>
      </w:r>
      <w:r w:rsidRPr="20DA02A1">
        <w:t xml:space="preserve">. </w:t>
      </w:r>
    </w:p>
    <w:p w14:paraId="1C08605C" w14:textId="4C7D6154" w:rsidR="00063E2B" w:rsidRDefault="00665763" w:rsidP="00AC2746">
      <w:pPr>
        <w:pStyle w:val="ListParagraph"/>
        <w:numPr>
          <w:ilvl w:val="0"/>
          <w:numId w:val="55"/>
        </w:numPr>
      </w:pPr>
      <w:r w:rsidRPr="20DA02A1">
        <w:t>The</w:t>
      </w:r>
      <w:r w:rsidR="4D156246" w:rsidRPr="20DA02A1">
        <w:t xml:space="preserve"> </w:t>
      </w:r>
      <w:r w:rsidR="00763153">
        <w:t>University A</w:t>
      </w:r>
      <w:r w:rsidR="4D156246" w:rsidRPr="20DA02A1">
        <w:t xml:space="preserve">uthor </w:t>
      </w:r>
      <w:r w:rsidRPr="20DA02A1">
        <w:t>elects</w:t>
      </w:r>
      <w:r w:rsidR="4D156246" w:rsidRPr="20DA02A1">
        <w:t xml:space="preserve"> that </w:t>
      </w:r>
      <w:r w:rsidRPr="20DA02A1">
        <w:t xml:space="preserve">the Long Form Output </w:t>
      </w:r>
      <w:r w:rsidR="4D156246" w:rsidRPr="20DA02A1">
        <w:t xml:space="preserve">is made </w:t>
      </w:r>
      <w:r w:rsidR="00497239">
        <w:t>Open Access</w:t>
      </w:r>
      <w:r w:rsidR="4D156246" w:rsidRPr="20DA02A1">
        <w:t>.</w:t>
      </w:r>
    </w:p>
    <w:p w14:paraId="44D453AD" w14:textId="20031C06" w:rsidR="00063E2B" w:rsidRDefault="4D156246" w:rsidP="00AC2746">
      <w:r w:rsidRPr="20DA02A1">
        <w:t xml:space="preserve"> </w:t>
      </w:r>
    </w:p>
    <w:p w14:paraId="0166E37E" w14:textId="6A364155" w:rsidR="00063E2B" w:rsidRDefault="4D156246" w:rsidP="00AC2746">
      <w:r w:rsidRPr="50FDA468">
        <w:t xml:space="preserve">Where </w:t>
      </w:r>
      <w:r w:rsidR="00022F83">
        <w:t>Section 5.2.2(</w:t>
      </w:r>
      <w:r w:rsidRPr="50FDA468">
        <w:t>a</w:t>
      </w:r>
      <w:r w:rsidR="00022F83">
        <w:t>)</w:t>
      </w:r>
      <w:r w:rsidRPr="50FDA468">
        <w:t xml:space="preserve"> </w:t>
      </w:r>
      <w:r w:rsidR="00665763" w:rsidRPr="50FDA468">
        <w:t>and/</w:t>
      </w:r>
      <w:r w:rsidRPr="50FDA468">
        <w:t xml:space="preserve">or </w:t>
      </w:r>
      <w:r w:rsidR="00022F83">
        <w:t>Section 5.2.2(</w:t>
      </w:r>
      <w:r w:rsidRPr="50FDA468">
        <w:t>b</w:t>
      </w:r>
      <w:r w:rsidR="00022F83">
        <w:t>)</w:t>
      </w:r>
      <w:r w:rsidRPr="50FDA468">
        <w:t xml:space="preserve"> apply and funds are unavailable to support </w:t>
      </w:r>
      <w:r w:rsidR="00497239">
        <w:t>Open Access</w:t>
      </w:r>
      <w:r w:rsidRPr="50FDA468">
        <w:t xml:space="preserve"> to the </w:t>
      </w:r>
      <w:proofErr w:type="spellStart"/>
      <w:r w:rsidRPr="50FDA468">
        <w:t>VoR</w:t>
      </w:r>
      <w:proofErr w:type="spellEnd"/>
      <w:r w:rsidRPr="50FDA468">
        <w:t xml:space="preserve">, </w:t>
      </w:r>
      <w:r w:rsidR="005716F5">
        <w:t>University A</w:t>
      </w:r>
      <w:r w:rsidRPr="50FDA468">
        <w:t>uthors must</w:t>
      </w:r>
      <w:r w:rsidR="00665763" w:rsidRPr="50FDA468">
        <w:t>, instead,</w:t>
      </w:r>
      <w:r w:rsidRPr="50FDA468">
        <w:t xml:space="preserve"> meet their obligation by opting</w:t>
      </w:r>
      <w:r w:rsidR="00766B8C" w:rsidRPr="50FDA468">
        <w:t>-</w:t>
      </w:r>
      <w:r w:rsidRPr="50FDA468">
        <w:t>in</w:t>
      </w:r>
      <w:r w:rsidR="00705E72" w:rsidRPr="50FDA468">
        <w:t xml:space="preserve"> </w:t>
      </w:r>
      <w:r w:rsidRPr="50FDA468">
        <w:t xml:space="preserve">to rights retention for </w:t>
      </w:r>
      <w:r w:rsidR="00665763" w:rsidRPr="50FDA468">
        <w:t>L</w:t>
      </w:r>
      <w:r w:rsidRPr="50FDA468">
        <w:t xml:space="preserve">ong </w:t>
      </w:r>
      <w:r w:rsidR="00665763" w:rsidRPr="50FDA468">
        <w:t>F</w:t>
      </w:r>
      <w:r w:rsidRPr="50FDA468">
        <w:t xml:space="preserve">orm </w:t>
      </w:r>
      <w:r w:rsidR="00665763" w:rsidRPr="50FDA468">
        <w:t>O</w:t>
      </w:r>
      <w:r w:rsidRPr="50FDA468">
        <w:t xml:space="preserve">utputs (see </w:t>
      </w:r>
      <w:r w:rsidR="00022F83">
        <w:t xml:space="preserve">Section </w:t>
      </w:r>
      <w:r w:rsidRPr="50FDA468">
        <w:t>5.2.3)</w:t>
      </w:r>
    </w:p>
    <w:p w14:paraId="024A6131" w14:textId="29F31088" w:rsidR="00063E2B" w:rsidRPr="00C4776E" w:rsidRDefault="4D156246" w:rsidP="20DA02A1">
      <w:pPr>
        <w:pStyle w:val="Heading3"/>
      </w:pPr>
      <w:bookmarkStart w:id="34" w:name="_Toc181350513"/>
      <w:r>
        <w:t xml:space="preserve">5.2.3 Optional opt-in to rights retention for </w:t>
      </w:r>
      <w:r w:rsidR="007D5315">
        <w:t>Long Form Outputs</w:t>
      </w:r>
      <w:bookmarkEnd w:id="34"/>
    </w:p>
    <w:p w14:paraId="160EC021" w14:textId="74AC7E22" w:rsidR="00063E2B" w:rsidRDefault="4D156246" w:rsidP="00B75DB5">
      <w:r w:rsidRPr="50FDA468">
        <w:t xml:space="preserve">To opt-in to rights retention for a </w:t>
      </w:r>
      <w:r w:rsidR="007D5315">
        <w:t>Long Form Output</w:t>
      </w:r>
      <w:r w:rsidRPr="50FDA468">
        <w:t xml:space="preserve">, University </w:t>
      </w:r>
      <w:r w:rsidR="00314D9E">
        <w:t>A</w:t>
      </w:r>
      <w:r w:rsidRPr="50FDA468">
        <w:t>uthors must:</w:t>
      </w:r>
    </w:p>
    <w:p w14:paraId="006D0FEA" w14:textId="692A7088" w:rsidR="00063E2B" w:rsidRDefault="4D156246" w:rsidP="00B75DB5">
      <w:pPr>
        <w:pStyle w:val="ListParagraph"/>
        <w:numPr>
          <w:ilvl w:val="0"/>
          <w:numId w:val="56"/>
        </w:numPr>
      </w:pPr>
      <w:r w:rsidRPr="50FDA468">
        <w:t xml:space="preserve">Include the following rights retention statement in the covering letter of any proposal or submission and in the acknowledgement section of any resulting manuscript submitted for publications: </w:t>
      </w:r>
    </w:p>
    <w:p w14:paraId="043EE8BE" w14:textId="668BBDCC" w:rsidR="00063E2B" w:rsidRPr="00B75DB5" w:rsidRDefault="4D156246" w:rsidP="20DA02A1">
      <w:pPr>
        <w:shd w:val="clear" w:color="auto" w:fill="F2F2F2" w:themeFill="background1" w:themeFillShade="F2"/>
        <w:spacing w:after="0" w:line="240" w:lineRule="auto"/>
        <w:ind w:left="1440" w:right="662"/>
        <w:rPr>
          <w:rFonts w:eastAsia="Aptos" w:cs="Arial"/>
          <w:i/>
          <w:iCs/>
          <w:color w:val="000000" w:themeColor="text1"/>
        </w:rPr>
      </w:pPr>
      <w:r w:rsidRPr="00B75DB5">
        <w:rPr>
          <w:rFonts w:eastAsia="Aptos" w:cs="Arial"/>
          <w:i/>
          <w:iCs/>
          <w:color w:val="000000" w:themeColor="text1"/>
        </w:rPr>
        <w:t xml:space="preserve">In compliance with the UOB Research Publications Policy, the author(s) has granted a </w:t>
      </w:r>
      <w:r w:rsidRPr="00B75DB5">
        <w:rPr>
          <w:rFonts w:eastAsia="Aptos" w:cs="Arial"/>
          <w:color w:val="000000" w:themeColor="text1"/>
        </w:rPr>
        <w:t xml:space="preserve">[insert chosen Creative Commons licence] </w:t>
      </w:r>
      <w:r w:rsidRPr="00B75DB5">
        <w:rPr>
          <w:rFonts w:eastAsia="Aptos" w:cs="Arial"/>
          <w:i/>
          <w:iCs/>
          <w:color w:val="000000" w:themeColor="text1"/>
        </w:rPr>
        <w:t xml:space="preserve">licence to the copyright and all other rights in the nature of copyright subsisting in any post peer review manuscript arising from this submission.  The post peer review manuscript will become publicly accessible [immediately on / X months </w:t>
      </w:r>
      <w:proofErr w:type="gramStart"/>
      <w:r w:rsidRPr="00B75DB5">
        <w:rPr>
          <w:rFonts w:eastAsia="Aptos" w:cs="Arial"/>
          <w:i/>
          <w:iCs/>
          <w:color w:val="000000" w:themeColor="text1"/>
        </w:rPr>
        <w:t>from]*</w:t>
      </w:r>
      <w:proofErr w:type="gramEnd"/>
      <w:r w:rsidRPr="00B75DB5">
        <w:rPr>
          <w:rFonts w:eastAsia="Aptos" w:cs="Arial"/>
          <w:i/>
          <w:iCs/>
          <w:color w:val="000000" w:themeColor="text1"/>
        </w:rPr>
        <w:t xml:space="preserve"> first online publication.</w:t>
      </w:r>
    </w:p>
    <w:p w14:paraId="7C08CCA2" w14:textId="11FCAC2C" w:rsidR="00063E2B" w:rsidRPr="00B75DB5" w:rsidRDefault="4D156246" w:rsidP="20DA02A1">
      <w:pPr>
        <w:shd w:val="clear" w:color="auto" w:fill="F2F2F2" w:themeFill="background1" w:themeFillShade="F2"/>
        <w:spacing w:after="0" w:line="240" w:lineRule="auto"/>
        <w:ind w:left="1440" w:right="662"/>
        <w:rPr>
          <w:rFonts w:eastAsia="Aptos" w:cs="Arial"/>
          <w:i/>
          <w:iCs/>
        </w:rPr>
      </w:pPr>
      <w:r w:rsidRPr="00B75DB5">
        <w:rPr>
          <w:rFonts w:eastAsia="Aptos" w:cs="Arial"/>
          <w:i/>
          <w:iCs/>
        </w:rPr>
        <w:t xml:space="preserve"> </w:t>
      </w:r>
    </w:p>
    <w:p w14:paraId="5E1E1689" w14:textId="06017D71" w:rsidR="00063E2B" w:rsidRPr="00B75DB5" w:rsidRDefault="4D156246" w:rsidP="20DA02A1">
      <w:pPr>
        <w:shd w:val="clear" w:color="auto" w:fill="F2F2F2" w:themeFill="background1" w:themeFillShade="F2"/>
        <w:spacing w:after="0" w:line="240" w:lineRule="auto"/>
        <w:ind w:left="1440" w:right="662"/>
        <w:rPr>
          <w:rFonts w:eastAsia="Aptos" w:cs="Arial"/>
          <w:i/>
          <w:iCs/>
          <w:color w:val="000000" w:themeColor="text1"/>
        </w:rPr>
      </w:pPr>
      <w:r w:rsidRPr="00B75DB5">
        <w:rPr>
          <w:rFonts w:eastAsia="Aptos" w:cs="Arial"/>
          <w:i/>
          <w:iCs/>
          <w:color w:val="000000" w:themeColor="text1"/>
        </w:rPr>
        <w:t>*Delete and/or include number of months of any embargo period</w:t>
      </w:r>
    </w:p>
    <w:p w14:paraId="65A0CD56" w14:textId="6E3E84C4" w:rsidR="00063E2B" w:rsidRDefault="4D156246" w:rsidP="00C4776E">
      <w:pPr>
        <w:spacing w:line="257" w:lineRule="auto"/>
        <w:rPr>
          <w:rFonts w:ascii="Aptos" w:eastAsia="Aptos" w:hAnsi="Aptos" w:cs="Aptos"/>
        </w:rPr>
      </w:pPr>
      <w:r w:rsidRPr="20DA02A1">
        <w:rPr>
          <w:rFonts w:ascii="Aptos" w:eastAsia="Aptos" w:hAnsi="Aptos" w:cs="Aptos"/>
        </w:rPr>
        <w:t xml:space="preserve"> </w:t>
      </w:r>
    </w:p>
    <w:p w14:paraId="0FFF03D5" w14:textId="36DD0866" w:rsidR="00063E2B" w:rsidRDefault="4D156246" w:rsidP="00B75DB5">
      <w:pPr>
        <w:pStyle w:val="ListParagraph"/>
        <w:numPr>
          <w:ilvl w:val="0"/>
          <w:numId w:val="56"/>
        </w:numPr>
      </w:pPr>
      <w:r w:rsidRPr="50FDA468">
        <w:t>Include a rights retention statement with their proposal and/or submission as detailed below</w:t>
      </w:r>
    </w:p>
    <w:p w14:paraId="09CAF20A" w14:textId="0F01977C" w:rsidR="00063E2B" w:rsidRDefault="4D156246" w:rsidP="00B75DB5">
      <w:pPr>
        <w:pStyle w:val="ListParagraph"/>
        <w:numPr>
          <w:ilvl w:val="0"/>
          <w:numId w:val="56"/>
        </w:numPr>
      </w:pPr>
      <w:r w:rsidRPr="177CB3E0">
        <w:t>Apply a Creative Commons Licence of their choice</w:t>
      </w:r>
      <w:r w:rsidR="00063E2B" w:rsidRPr="177CB3E0">
        <w:rPr>
          <w:rStyle w:val="FootnoteReference"/>
          <w:rFonts w:ascii="Aptos" w:eastAsia="Aptos" w:hAnsi="Aptos" w:cs="Aptos"/>
        </w:rPr>
        <w:footnoteReference w:id="5"/>
      </w:r>
      <w:r w:rsidRPr="177CB3E0">
        <w:t xml:space="preserve"> to the post-review manuscript</w:t>
      </w:r>
    </w:p>
    <w:p w14:paraId="47D45557" w14:textId="0E2771CA" w:rsidR="00063E2B" w:rsidRDefault="4D156246" w:rsidP="00B75DB5">
      <w:pPr>
        <w:pStyle w:val="ListParagraph"/>
        <w:numPr>
          <w:ilvl w:val="0"/>
          <w:numId w:val="56"/>
        </w:numPr>
      </w:pPr>
      <w:r w:rsidRPr="20DA02A1">
        <w:lastRenderedPageBreak/>
        <w:t xml:space="preserve">Allow the post-review manuscript to be made </w:t>
      </w:r>
      <w:r w:rsidR="00497239">
        <w:t>Open Access</w:t>
      </w:r>
      <w:r w:rsidRPr="20DA02A1">
        <w:t xml:space="preserve"> via the Institutional Repository no later than 2 years after the date of first publication and sooner if a shorter period is required by a funder acknowledged in the output</w:t>
      </w:r>
    </w:p>
    <w:p w14:paraId="50CC8F2F" w14:textId="0AEBF1D7" w:rsidR="00063E2B" w:rsidRDefault="4D156246" w:rsidP="00B75DB5">
      <w:pPr>
        <w:pStyle w:val="ListParagraph"/>
        <w:numPr>
          <w:ilvl w:val="0"/>
          <w:numId w:val="56"/>
        </w:numPr>
      </w:pPr>
      <w:r w:rsidRPr="20DA02A1">
        <w:t>Notify repository staff of the opt-in by specifying the required licence and embargo period in the comments metadata field when they create a record in the Institutional Repository</w:t>
      </w:r>
    </w:p>
    <w:p w14:paraId="24A1D51C" w14:textId="157B5875" w:rsidR="00596D19" w:rsidRPr="00984335" w:rsidRDefault="5967058B" w:rsidP="00C4776E">
      <w:pPr>
        <w:pStyle w:val="Heading2"/>
      </w:pPr>
      <w:bookmarkStart w:id="35" w:name="_Toc988510216"/>
      <w:bookmarkStart w:id="36" w:name="_Toc181350514"/>
      <w:r>
        <w:t xml:space="preserve">5.3 </w:t>
      </w:r>
      <w:r w:rsidR="541FC93E">
        <w:t>Third Party Material</w:t>
      </w:r>
      <w:bookmarkEnd w:id="35"/>
      <w:bookmarkEnd w:id="36"/>
    </w:p>
    <w:p w14:paraId="189E7D06" w14:textId="13920F24" w:rsidR="002F7A30" w:rsidRDefault="006437DB" w:rsidP="5648F6B8">
      <w:pPr>
        <w:spacing w:after="0" w:line="240" w:lineRule="auto"/>
      </w:pPr>
      <w:r>
        <w:t xml:space="preserve">There may be circumstances where </w:t>
      </w:r>
      <w:r w:rsidR="009C2DAE">
        <w:t xml:space="preserve">permission cannot be obtained to reuse third party material reproduced in a manuscript under </w:t>
      </w:r>
      <w:r w:rsidR="00C6452F">
        <w:t xml:space="preserve">the same </w:t>
      </w:r>
      <w:r w:rsidR="00F67422">
        <w:t xml:space="preserve">Creative Commons licence as the </w:t>
      </w:r>
      <w:r w:rsidR="00332FE3">
        <w:t>original parts of</w:t>
      </w:r>
      <w:r w:rsidR="00F67422">
        <w:t xml:space="preserve"> the work.</w:t>
      </w:r>
      <w:r w:rsidR="009E56A9">
        <w:t xml:space="preserve"> In such cases </w:t>
      </w:r>
      <w:r w:rsidR="004208DC">
        <w:t xml:space="preserve">a University </w:t>
      </w:r>
      <w:r w:rsidR="00314D9E">
        <w:t>A</w:t>
      </w:r>
      <w:r w:rsidR="004208DC">
        <w:t xml:space="preserve">uthor </w:t>
      </w:r>
      <w:r w:rsidR="007B169D">
        <w:t>should consider the following solutions:</w:t>
      </w:r>
    </w:p>
    <w:p w14:paraId="597BC64A" w14:textId="77777777" w:rsidR="00063E2B" w:rsidRDefault="00063E2B" w:rsidP="5648F6B8">
      <w:pPr>
        <w:spacing w:after="0" w:line="240" w:lineRule="auto"/>
      </w:pPr>
    </w:p>
    <w:p w14:paraId="4AF694D8" w14:textId="70169A78" w:rsidR="002F7A30" w:rsidRDefault="41538D36" w:rsidP="005966CA">
      <w:pPr>
        <w:pStyle w:val="ListParagraph"/>
        <w:numPr>
          <w:ilvl w:val="0"/>
          <w:numId w:val="37"/>
        </w:numPr>
        <w:spacing w:after="0" w:line="240" w:lineRule="auto"/>
        <w:ind w:left="709" w:hanging="425"/>
      </w:pPr>
      <w:r>
        <w:t xml:space="preserve">Make a clear indication of </w:t>
      </w:r>
      <w:r w:rsidR="35A64BD0">
        <w:t xml:space="preserve">the </w:t>
      </w:r>
      <w:r w:rsidR="704BAACF">
        <w:t>third</w:t>
      </w:r>
      <w:r w:rsidR="6FD43704">
        <w:t>-</w:t>
      </w:r>
      <w:r w:rsidR="704BAACF">
        <w:t>party material excluded</w:t>
      </w:r>
      <w:r w:rsidR="541FC93E">
        <w:t xml:space="preserve"> from the overarching </w:t>
      </w:r>
      <w:r w:rsidR="704BAACF">
        <w:t>C</w:t>
      </w:r>
      <w:r w:rsidR="16EFBE81">
        <w:t xml:space="preserve">reative </w:t>
      </w:r>
      <w:r w:rsidR="704BAACF">
        <w:t>C</w:t>
      </w:r>
      <w:r w:rsidR="16EFBE81">
        <w:t>ommons</w:t>
      </w:r>
      <w:r w:rsidR="704BAACF">
        <w:t xml:space="preserve"> </w:t>
      </w:r>
      <w:r w:rsidR="541FC93E">
        <w:t xml:space="preserve">licence </w:t>
      </w:r>
      <w:r w:rsidR="704BAACF">
        <w:t>in the manuscript</w:t>
      </w:r>
      <w:r w:rsidR="16D83368">
        <w:t xml:space="preserve"> deposited in the repository; </w:t>
      </w:r>
      <w:r w:rsidR="706FB43C">
        <w:t>or</w:t>
      </w:r>
      <w:r w:rsidR="290F5161">
        <w:t xml:space="preserve"> where this is not feasible</w:t>
      </w:r>
    </w:p>
    <w:p w14:paraId="666B50F2" w14:textId="77777777" w:rsidR="007D5315" w:rsidRDefault="32243D55" w:rsidP="005966CA">
      <w:pPr>
        <w:pStyle w:val="ListParagraph"/>
        <w:numPr>
          <w:ilvl w:val="0"/>
          <w:numId w:val="37"/>
        </w:numPr>
        <w:spacing w:after="0" w:line="240" w:lineRule="auto"/>
        <w:ind w:left="709" w:hanging="425"/>
      </w:pPr>
      <w:r>
        <w:t>Consider excluding</w:t>
      </w:r>
      <w:r w:rsidR="17BF92A1">
        <w:t xml:space="preserve"> the material</w:t>
      </w:r>
      <w:r w:rsidR="3F7490EF">
        <w:t xml:space="preserve"> from the manuscript deposited in the repository; </w:t>
      </w:r>
      <w:r w:rsidR="3E85C6B3">
        <w:t xml:space="preserve">or </w:t>
      </w:r>
    </w:p>
    <w:p w14:paraId="390326DF" w14:textId="1DB6A862" w:rsidR="00F67422" w:rsidRDefault="007D5315" w:rsidP="005966CA">
      <w:pPr>
        <w:pStyle w:val="ListParagraph"/>
        <w:numPr>
          <w:ilvl w:val="0"/>
          <w:numId w:val="37"/>
        </w:numPr>
        <w:spacing w:after="0" w:line="240" w:lineRule="auto"/>
        <w:ind w:left="709" w:hanging="425"/>
      </w:pPr>
      <w:r>
        <w:t>W</w:t>
      </w:r>
      <w:r w:rsidR="3E85C6B3">
        <w:t xml:space="preserve">here </w:t>
      </w:r>
      <w:r>
        <w:t>either of the options above</w:t>
      </w:r>
      <w:r w:rsidR="5B60F8FB">
        <w:t xml:space="preserve"> would adversely impact on understanding of the research</w:t>
      </w:r>
      <w:r>
        <w:t>, c</w:t>
      </w:r>
      <w:r w:rsidR="003E3E23">
        <w:t>onsider whether an</w:t>
      </w:r>
      <w:r w:rsidR="00AB48AD">
        <w:t xml:space="preserve"> exception may be applicable (</w:t>
      </w:r>
      <w:r w:rsidR="00C346DA">
        <w:t>Section 5.5</w:t>
      </w:r>
      <w:r w:rsidR="00AB48AD">
        <w:t>).</w:t>
      </w:r>
    </w:p>
    <w:p w14:paraId="2D5E3251" w14:textId="77777777" w:rsidR="00063E2B" w:rsidRDefault="00063E2B" w:rsidP="5648F6B8">
      <w:pPr>
        <w:spacing w:after="0" w:line="240" w:lineRule="auto"/>
      </w:pPr>
    </w:p>
    <w:p w14:paraId="3BB8CB5D" w14:textId="0D8BE949" w:rsidR="009948C9" w:rsidRDefault="09614E14" w:rsidP="5648F6B8">
      <w:pPr>
        <w:spacing w:after="0" w:line="240" w:lineRule="auto"/>
      </w:pPr>
      <w:r>
        <w:t xml:space="preserve">Advice </w:t>
      </w:r>
      <w:r w:rsidR="189DDFFB">
        <w:t>re the inclusion of 3</w:t>
      </w:r>
      <w:r w:rsidR="189DDFFB" w:rsidRPr="20DA02A1">
        <w:rPr>
          <w:vertAlign w:val="superscript"/>
        </w:rPr>
        <w:t>rd</w:t>
      </w:r>
      <w:r w:rsidR="189DDFFB">
        <w:t xml:space="preserve"> party material is available from </w:t>
      </w:r>
      <w:r w:rsidR="2313E871">
        <w:t>Libraries and Learning Resources</w:t>
      </w:r>
      <w:r w:rsidR="4192F3D1">
        <w:t xml:space="preserve">’ </w:t>
      </w:r>
      <w:hyperlink r:id="rId22">
        <w:r w:rsidR="4192F3D1" w:rsidRPr="20DA02A1">
          <w:rPr>
            <w:rStyle w:val="Hyperlink"/>
          </w:rPr>
          <w:t>Copyright and Licensing Team</w:t>
        </w:r>
      </w:hyperlink>
      <w:r w:rsidR="189DDFFB">
        <w:t>.</w:t>
      </w:r>
    </w:p>
    <w:p w14:paraId="44B7D9D5" w14:textId="351FD29D" w:rsidR="00D0166C" w:rsidRPr="00984335" w:rsidRDefault="00D0166C" w:rsidP="00C4776E">
      <w:pPr>
        <w:pStyle w:val="Heading2"/>
      </w:pPr>
      <w:bookmarkStart w:id="37" w:name="_Toc181350515"/>
      <w:bookmarkStart w:id="38" w:name="_Toc469308887"/>
      <w:r>
        <w:t xml:space="preserve">5.4 </w:t>
      </w:r>
      <w:r w:rsidR="0010257A">
        <w:t>Publisher refusal</w:t>
      </w:r>
      <w:r w:rsidR="00514BDC">
        <w:t xml:space="preserve"> to proceed with publication</w:t>
      </w:r>
      <w:bookmarkEnd w:id="37"/>
    </w:p>
    <w:p w14:paraId="36FF9E30" w14:textId="541EA53B" w:rsidR="00D0166C" w:rsidRDefault="00D0166C" w:rsidP="00D0166C">
      <w:pPr>
        <w:spacing w:after="0" w:line="240" w:lineRule="auto"/>
      </w:pPr>
      <w:r>
        <w:t xml:space="preserve">There may be circumstances where a publisher refuses to accept a submission on the basis of the public licence granted under </w:t>
      </w:r>
      <w:r w:rsidR="007D5315">
        <w:t>Section 6</w:t>
      </w:r>
      <w:r>
        <w:t>.3(c) of the CoPR. If a</w:t>
      </w:r>
      <w:r w:rsidR="00364026">
        <w:t xml:space="preserve"> University</w:t>
      </w:r>
      <w:r>
        <w:t xml:space="preserve"> </w:t>
      </w:r>
      <w:r w:rsidR="00364026">
        <w:t>A</w:t>
      </w:r>
      <w:r>
        <w:t xml:space="preserve">uthor still wishes to proceed with </w:t>
      </w:r>
      <w:r w:rsidR="008311E6">
        <w:t>publication,</w:t>
      </w:r>
      <w:r>
        <w:t xml:space="preserve"> they should seek the advice of Libraries and Learning Resources’ </w:t>
      </w:r>
      <w:r w:rsidR="00497239">
        <w:t>Open Access</w:t>
      </w:r>
      <w:r>
        <w:t xml:space="preserve"> and Copyright experts before signing any publishing or licensing agreement. Advice may include guidance on negotiating with the publisher, or alternative options (if any).</w:t>
      </w:r>
    </w:p>
    <w:p w14:paraId="38E7FEAD" w14:textId="3B09B800" w:rsidR="00D1591F" w:rsidRPr="00984335" w:rsidRDefault="5967058B" w:rsidP="20DA02A1">
      <w:pPr>
        <w:pStyle w:val="Heading2"/>
      </w:pPr>
      <w:bookmarkStart w:id="39" w:name="_Toc181350516"/>
      <w:r>
        <w:t>5.</w:t>
      </w:r>
      <w:r w:rsidR="00514BDC">
        <w:t xml:space="preserve">5 </w:t>
      </w:r>
      <w:r w:rsidR="14B65BE1">
        <w:t>Data Access Statement</w:t>
      </w:r>
      <w:bookmarkEnd w:id="38"/>
      <w:bookmarkEnd w:id="39"/>
    </w:p>
    <w:p w14:paraId="2E2A8E27" w14:textId="3C5E1357" w:rsidR="001A1489" w:rsidRDefault="007D43BD" w:rsidP="5648F6B8">
      <w:pPr>
        <w:spacing w:after="0" w:line="240" w:lineRule="auto"/>
      </w:pPr>
      <w:r>
        <w:t>The</w:t>
      </w:r>
      <w:r w:rsidR="00A57096">
        <w:t xml:space="preserve"> University of Birmingham </w:t>
      </w:r>
      <w:hyperlink r:id="rId23" w:history="1">
        <w:r w:rsidR="00A57096" w:rsidRPr="5648F6B8">
          <w:rPr>
            <w:rStyle w:val="Hyperlink"/>
          </w:rPr>
          <w:t>Research Data Management Policy</w:t>
        </w:r>
      </w:hyperlink>
      <w:r w:rsidR="00A57096">
        <w:t xml:space="preserve"> </w:t>
      </w:r>
      <w:r w:rsidR="00AF3EE4">
        <w:t xml:space="preserve">asserts that </w:t>
      </w:r>
      <w:r w:rsidR="00A57096">
        <w:t xml:space="preserve">research data should be available for access and reuse under appropriate safeguards and where </w:t>
      </w:r>
      <w:r w:rsidR="000620BE">
        <w:t xml:space="preserve">possible </w:t>
      </w:r>
      <w:r w:rsidR="00F17784">
        <w:t xml:space="preserve">should be made </w:t>
      </w:r>
      <w:r w:rsidR="00923179">
        <w:t>openly available</w:t>
      </w:r>
      <w:r w:rsidR="002E6180">
        <w:t xml:space="preserve"> on completion of the research.</w:t>
      </w:r>
      <w:r w:rsidR="001A1489">
        <w:t xml:space="preserve"> </w:t>
      </w:r>
    </w:p>
    <w:p w14:paraId="51554A9F" w14:textId="77777777" w:rsidR="00063E2B" w:rsidRDefault="00063E2B" w:rsidP="5648F6B8">
      <w:pPr>
        <w:spacing w:after="0" w:line="240" w:lineRule="auto"/>
      </w:pPr>
    </w:p>
    <w:p w14:paraId="1C412B06" w14:textId="3EF4D327" w:rsidR="00A9370C" w:rsidRDefault="00D1591F" w:rsidP="5648F6B8">
      <w:pPr>
        <w:spacing w:after="0" w:line="240" w:lineRule="auto"/>
      </w:pPr>
      <w:r>
        <w:t xml:space="preserve">All </w:t>
      </w:r>
      <w:r w:rsidR="00697179">
        <w:t>Research Publications</w:t>
      </w:r>
      <w:r>
        <w:t xml:space="preserve"> submitted for publication should include a data access statement</w:t>
      </w:r>
      <w:r w:rsidR="00EF35DF">
        <w:t>.</w:t>
      </w:r>
      <w:r w:rsidR="00706330">
        <w:t xml:space="preserve"> </w:t>
      </w:r>
      <w:r w:rsidR="0080362E">
        <w:t xml:space="preserve">The data access statement </w:t>
      </w:r>
      <w:r w:rsidR="0099080F">
        <w:t>should</w:t>
      </w:r>
      <w:r w:rsidR="00073F05">
        <w:t>:</w:t>
      </w:r>
      <w:r w:rsidR="0099080F">
        <w:t xml:space="preserve"> </w:t>
      </w:r>
    </w:p>
    <w:p w14:paraId="582AAA4B" w14:textId="77777777" w:rsidR="00063E2B" w:rsidRDefault="00063E2B" w:rsidP="5648F6B8">
      <w:pPr>
        <w:spacing w:after="0" w:line="240" w:lineRule="auto"/>
      </w:pPr>
    </w:p>
    <w:p w14:paraId="235DDC1F" w14:textId="4460DA34" w:rsidR="00073F05" w:rsidRDefault="00073F05" w:rsidP="005966CA">
      <w:pPr>
        <w:pStyle w:val="ListParagraph"/>
        <w:numPr>
          <w:ilvl w:val="0"/>
          <w:numId w:val="38"/>
        </w:numPr>
        <w:spacing w:after="0" w:line="240" w:lineRule="auto"/>
        <w:ind w:left="709" w:hanging="425"/>
      </w:pPr>
      <w:r>
        <w:t xml:space="preserve">Identify </w:t>
      </w:r>
      <w:r w:rsidR="0099080F">
        <w:t xml:space="preserve">where data associated with the </w:t>
      </w:r>
      <w:r w:rsidR="00A9370C">
        <w:t>r</w:t>
      </w:r>
      <w:r w:rsidR="0099080F">
        <w:t xml:space="preserve">esearch </w:t>
      </w:r>
      <w:r w:rsidR="00A9370C">
        <w:t>p</w:t>
      </w:r>
      <w:r w:rsidR="0099080F">
        <w:t xml:space="preserve">ublication </w:t>
      </w:r>
      <w:r w:rsidR="00A9370C">
        <w:t>is</w:t>
      </w:r>
      <w:r w:rsidR="00255B87">
        <w:t xml:space="preserve"> </w:t>
      </w:r>
      <w:r w:rsidR="0099080F">
        <w:t>held</w:t>
      </w:r>
      <w:r w:rsidR="00BC0C5B">
        <w:t xml:space="preserve"> and provide a link</w:t>
      </w:r>
      <w:r w:rsidR="00156043">
        <w:t xml:space="preserve"> </w:t>
      </w:r>
      <w:r w:rsidR="00F8515F">
        <w:t>(</w:t>
      </w:r>
      <w:r w:rsidR="00156043">
        <w:t>ideally a DOI</w:t>
      </w:r>
      <w:r w:rsidR="00F8515F">
        <w:t>)</w:t>
      </w:r>
      <w:r w:rsidR="000006BB">
        <w:t>.</w:t>
      </w:r>
    </w:p>
    <w:p w14:paraId="3BC416AF" w14:textId="0DA3C1EE" w:rsidR="000F72D7" w:rsidRDefault="00E56A3F" w:rsidP="005966CA">
      <w:pPr>
        <w:pStyle w:val="ListParagraph"/>
        <w:numPr>
          <w:ilvl w:val="0"/>
          <w:numId w:val="38"/>
        </w:numPr>
        <w:spacing w:after="0" w:line="240" w:lineRule="auto"/>
        <w:ind w:left="709" w:hanging="425"/>
      </w:pPr>
      <w:r>
        <w:t>Where data is not openly available,</w:t>
      </w:r>
      <w:r w:rsidR="00073F05">
        <w:t xml:space="preserve"> state</w:t>
      </w:r>
      <w:r w:rsidR="00327CD5">
        <w:t xml:space="preserve"> </w:t>
      </w:r>
      <w:r w:rsidR="00F97BDF">
        <w:t xml:space="preserve">why that is the case and </w:t>
      </w:r>
      <w:r w:rsidR="0099080F">
        <w:t xml:space="preserve">under what conditions </w:t>
      </w:r>
      <w:r w:rsidR="0074402D">
        <w:t xml:space="preserve">the data </w:t>
      </w:r>
      <w:r w:rsidR="002A7561">
        <w:t>can be accessed</w:t>
      </w:r>
      <w:r w:rsidR="000006BB">
        <w:t>.</w:t>
      </w:r>
    </w:p>
    <w:p w14:paraId="5F8EFDD5" w14:textId="0BA56F50" w:rsidR="00EF6EA0" w:rsidRDefault="0074402D" w:rsidP="005966CA">
      <w:pPr>
        <w:numPr>
          <w:ilvl w:val="0"/>
          <w:numId w:val="38"/>
        </w:numPr>
        <w:spacing w:after="0" w:line="240" w:lineRule="auto"/>
        <w:ind w:left="709" w:hanging="425"/>
      </w:pPr>
      <w:r>
        <w:t xml:space="preserve">Where </w:t>
      </w:r>
      <w:r w:rsidR="00503E5F">
        <w:t>a study has not generated any new data, state this and identify any 3</w:t>
      </w:r>
      <w:r w:rsidR="00503E5F" w:rsidRPr="20DA02A1">
        <w:rPr>
          <w:vertAlign w:val="superscript"/>
        </w:rPr>
        <w:t>rd</w:t>
      </w:r>
      <w:r w:rsidR="00503E5F">
        <w:t xml:space="preserve"> party data sets </w:t>
      </w:r>
      <w:r w:rsidR="00EF6EA0">
        <w:t>which may have been used, along with access conditions</w:t>
      </w:r>
      <w:r w:rsidR="000006BB">
        <w:t>.</w:t>
      </w:r>
    </w:p>
    <w:p w14:paraId="264671E5" w14:textId="664C2B0B" w:rsidR="00CD3DF1" w:rsidRDefault="28186998" w:rsidP="005966CA">
      <w:pPr>
        <w:pStyle w:val="ListParagraph"/>
        <w:numPr>
          <w:ilvl w:val="0"/>
          <w:numId w:val="38"/>
        </w:numPr>
        <w:spacing w:after="0" w:line="240" w:lineRule="auto"/>
        <w:ind w:left="709" w:hanging="425"/>
      </w:pPr>
      <w:r>
        <w:t>Where a study has not involved the analysis of data,</w:t>
      </w:r>
      <w:r w:rsidR="005A79A6">
        <w:t xml:space="preserve"> make a statement to this effect</w:t>
      </w:r>
      <w:r w:rsidR="000006BB">
        <w:t>.</w:t>
      </w:r>
    </w:p>
    <w:p w14:paraId="271D3CA5" w14:textId="77777777" w:rsidR="00063E2B" w:rsidRDefault="00063E2B" w:rsidP="5648F6B8">
      <w:pPr>
        <w:spacing w:after="0" w:line="240" w:lineRule="auto"/>
      </w:pPr>
    </w:p>
    <w:p w14:paraId="51F72BF1" w14:textId="04DD2E90" w:rsidR="00D1591F" w:rsidRDefault="51E4ACD7" w:rsidP="5648F6B8">
      <w:pPr>
        <w:spacing w:after="0" w:line="240" w:lineRule="auto"/>
      </w:pPr>
      <w:r>
        <w:t>Libraries and Learning Resources</w:t>
      </w:r>
      <w:r w:rsidR="0131EB46">
        <w:t xml:space="preserve"> provide</w:t>
      </w:r>
      <w:r w:rsidR="5757EAD5">
        <w:t>s</w:t>
      </w:r>
      <w:r w:rsidR="0131EB46">
        <w:t xml:space="preserve"> the eData repository for </w:t>
      </w:r>
      <w:r w:rsidR="575D0C0E">
        <w:t xml:space="preserve">the sharing of research data and will provide depositors with a DOI which can be cited in </w:t>
      </w:r>
      <w:r w:rsidR="1553C96A">
        <w:t>d</w:t>
      </w:r>
      <w:r w:rsidR="575D0C0E">
        <w:t xml:space="preserve">ata </w:t>
      </w:r>
      <w:r w:rsidR="1553C96A">
        <w:t>a</w:t>
      </w:r>
      <w:r w:rsidR="575D0C0E">
        <w:t xml:space="preserve">ccess </w:t>
      </w:r>
      <w:r w:rsidR="1553C96A">
        <w:t>s</w:t>
      </w:r>
      <w:r w:rsidR="575D0C0E">
        <w:t xml:space="preserve">tatements. </w:t>
      </w:r>
      <w:r w:rsidR="2ED54887">
        <w:t xml:space="preserve">If research data is held elsewhere, </w:t>
      </w:r>
      <w:r w:rsidR="1553C96A">
        <w:t xml:space="preserve">University </w:t>
      </w:r>
      <w:r w:rsidR="00314D9E">
        <w:t>A</w:t>
      </w:r>
      <w:r w:rsidR="1553C96A">
        <w:t xml:space="preserve">uthors must </w:t>
      </w:r>
      <w:r w:rsidR="761A373E">
        <w:t>ensure a metadata record is created in the University Research Information System (RIS)</w:t>
      </w:r>
      <w:r w:rsidR="3F534905">
        <w:t>.</w:t>
      </w:r>
      <w:r w:rsidR="6B1DA2EC">
        <w:t xml:space="preserve"> </w:t>
      </w:r>
    </w:p>
    <w:p w14:paraId="737BD711" w14:textId="77777777" w:rsidR="00063E2B" w:rsidRDefault="00063E2B" w:rsidP="5648F6B8">
      <w:pPr>
        <w:spacing w:after="0" w:line="240" w:lineRule="auto"/>
      </w:pPr>
    </w:p>
    <w:p w14:paraId="1DCC8A7C" w14:textId="51AE0E00" w:rsidR="00D70BF5" w:rsidRDefault="74CF9CB1" w:rsidP="5648F6B8">
      <w:pPr>
        <w:spacing w:after="0" w:line="240" w:lineRule="auto"/>
      </w:pPr>
      <w:r>
        <w:lastRenderedPageBreak/>
        <w:t>Libraries and Learning Resources</w:t>
      </w:r>
      <w:r w:rsidR="4D27FA6F">
        <w:t xml:space="preserve"> can provide advice and guidance on </w:t>
      </w:r>
      <w:r w:rsidR="4115F47E">
        <w:t xml:space="preserve">writing </w:t>
      </w:r>
      <w:hyperlink r:id="rId24">
        <w:r w:rsidR="4115F47E" w:rsidRPr="177CB3E0">
          <w:rPr>
            <w:rStyle w:val="Hyperlink"/>
          </w:rPr>
          <w:t>data access statements</w:t>
        </w:r>
      </w:hyperlink>
      <w:r w:rsidR="4115F47E">
        <w:t>.</w:t>
      </w:r>
    </w:p>
    <w:p w14:paraId="6939ED83" w14:textId="77777777" w:rsidR="00063E2B" w:rsidRPr="00F8574C" w:rsidRDefault="00063E2B" w:rsidP="5648F6B8">
      <w:pPr>
        <w:spacing w:after="0" w:line="240" w:lineRule="auto"/>
      </w:pPr>
    </w:p>
    <w:p w14:paraId="6D9FD9B2" w14:textId="1984CDC0" w:rsidR="00484AC0" w:rsidRPr="00484AC0" w:rsidRDefault="00484AC0" w:rsidP="00F427FC">
      <w:pPr>
        <w:pStyle w:val="Heading1"/>
      </w:pPr>
      <w:bookmarkStart w:id="40" w:name="_Toc181350517"/>
      <w:r>
        <w:t>6. Preprints</w:t>
      </w:r>
      <w:bookmarkEnd w:id="40"/>
    </w:p>
    <w:p w14:paraId="5757A4AB" w14:textId="0C12099A" w:rsidR="00484AC0" w:rsidRDefault="00484AC0" w:rsidP="00484AC0">
      <w:pPr>
        <w:spacing w:after="0" w:line="240" w:lineRule="auto"/>
      </w:pPr>
      <w:r>
        <w:t xml:space="preserve">A preprint is the version of a Research Publication that exists before any formal peer review. A preprint may be posted on a public preprint platform which will often provide it with a DOI. If a peer reviewed version of a preprint is published, University </w:t>
      </w:r>
      <w:r w:rsidR="00314D9E">
        <w:t>A</w:t>
      </w:r>
      <w:r>
        <w:t xml:space="preserve">uthors are encouraged to link the preprint record to the </w:t>
      </w:r>
      <w:proofErr w:type="spellStart"/>
      <w:r>
        <w:t>VoR</w:t>
      </w:r>
      <w:proofErr w:type="spellEnd"/>
      <w:r>
        <w:t xml:space="preserve">. Making a preprint openly available via a dedicated preprint server or the Institutional Repository does not satisfy the </w:t>
      </w:r>
      <w:r w:rsidR="00497239">
        <w:t>Open Access</w:t>
      </w:r>
      <w:r>
        <w:t xml:space="preserve"> requirements of this policy. However, where appropriate for the discipline, the University does encourage University </w:t>
      </w:r>
      <w:r w:rsidR="00314D9E">
        <w:t>A</w:t>
      </w:r>
      <w:r>
        <w:t>uthors to share preprints.</w:t>
      </w:r>
    </w:p>
    <w:p w14:paraId="58552676" w14:textId="77777777" w:rsidR="00484AC0" w:rsidRDefault="00484AC0" w:rsidP="00484AC0">
      <w:pPr>
        <w:spacing w:after="0" w:line="240" w:lineRule="auto"/>
      </w:pPr>
    </w:p>
    <w:p w14:paraId="55B15DC0" w14:textId="49A7EF11" w:rsidR="00484AC0" w:rsidRDefault="00484AC0" w:rsidP="00484AC0">
      <w:pPr>
        <w:spacing w:after="0" w:line="240" w:lineRule="auto"/>
      </w:pPr>
      <w:r>
        <w:t xml:space="preserve">Some funders may require the sharing of preprints, for example during a public health emergency. University </w:t>
      </w:r>
      <w:r w:rsidR="00314D9E">
        <w:t>A</w:t>
      </w:r>
      <w:r>
        <w:t>uthors must abide by those requirements when they apply.</w:t>
      </w:r>
    </w:p>
    <w:p w14:paraId="567C7A03" w14:textId="48DD92DD" w:rsidR="008D1640" w:rsidRDefault="00484AC0" w:rsidP="00891F09">
      <w:pPr>
        <w:pStyle w:val="Heading1"/>
      </w:pPr>
      <w:bookmarkStart w:id="41" w:name="_Toc1260912973"/>
      <w:bookmarkStart w:id="42" w:name="_Toc181350518"/>
      <w:r>
        <w:t>7</w:t>
      </w:r>
      <w:r w:rsidR="35FD7449">
        <w:t xml:space="preserve">. </w:t>
      </w:r>
      <w:r w:rsidR="7085EC25">
        <w:t>Prior notice</w:t>
      </w:r>
      <w:bookmarkEnd w:id="41"/>
      <w:bookmarkEnd w:id="42"/>
    </w:p>
    <w:p w14:paraId="57AD1FED" w14:textId="5C21840B" w:rsidR="008D1640" w:rsidRDefault="28D2A607" w:rsidP="5648F6B8">
      <w:pPr>
        <w:spacing w:after="0" w:line="240" w:lineRule="auto"/>
      </w:pPr>
      <w:r>
        <w:t>The</w:t>
      </w:r>
      <w:r w:rsidR="356B5BDF">
        <w:t xml:space="preserve"> University has provided written notice </w:t>
      </w:r>
      <w:r w:rsidR="2B5156BD">
        <w:t xml:space="preserve">of </w:t>
      </w:r>
      <w:r w:rsidR="005855B5">
        <w:t>this policy</w:t>
      </w:r>
      <w:r w:rsidR="2B5156BD">
        <w:t xml:space="preserve"> </w:t>
      </w:r>
      <w:r w:rsidR="2507F0C8">
        <w:t>and the Code of Practice on Research</w:t>
      </w:r>
      <w:r w:rsidR="2B5156BD">
        <w:t xml:space="preserve"> </w:t>
      </w:r>
      <w:r w:rsidR="356B5BDF">
        <w:t xml:space="preserve">to </w:t>
      </w:r>
      <w:r w:rsidR="48362EDC">
        <w:t>the most commonly used journal and research monograph publishers</w:t>
      </w:r>
      <w:r w:rsidR="4B480911">
        <w:t xml:space="preserve">. A full list of publishers </w:t>
      </w:r>
      <w:r w:rsidR="7757AAF8">
        <w:t>contacted</w:t>
      </w:r>
      <w:r w:rsidR="463389B2">
        <w:t xml:space="preserve"> can be consulted </w:t>
      </w:r>
      <w:r w:rsidR="008C10AB">
        <w:t xml:space="preserve">via </w:t>
      </w:r>
      <w:r w:rsidR="009A7571">
        <w:t xml:space="preserve">the </w:t>
      </w:r>
      <w:hyperlink r:id="rId25" w:history="1">
        <w:r w:rsidR="009A7571" w:rsidRPr="00D179CA">
          <w:rPr>
            <w:rStyle w:val="Hyperlink"/>
          </w:rPr>
          <w:t>Rights retention web pages</w:t>
        </w:r>
      </w:hyperlink>
      <w:r w:rsidR="4B480911">
        <w:t xml:space="preserve"> and any responses received </w:t>
      </w:r>
      <w:r w:rsidR="009A7571">
        <w:t>are</w:t>
      </w:r>
      <w:r w:rsidR="4B480911">
        <w:t xml:space="preserve"> held by</w:t>
      </w:r>
      <w:r w:rsidR="5E28DE44">
        <w:t xml:space="preserve"> </w:t>
      </w:r>
      <w:r w:rsidR="096AACC7">
        <w:t>Libraries and Learning Resources</w:t>
      </w:r>
      <w:r w:rsidR="5E28DE44">
        <w:t>.</w:t>
      </w:r>
    </w:p>
    <w:p w14:paraId="17156478" w14:textId="2D224BDD" w:rsidR="177CB3E0" w:rsidRDefault="177CB3E0" w:rsidP="177CB3E0">
      <w:pPr>
        <w:spacing w:after="0" w:line="240" w:lineRule="auto"/>
      </w:pPr>
    </w:p>
    <w:p w14:paraId="014686C9" w14:textId="70EB34D0" w:rsidR="070C1455" w:rsidRDefault="008C55B6" w:rsidP="00DB3FC3">
      <w:r>
        <w:t xml:space="preserve">University </w:t>
      </w:r>
      <w:r w:rsidR="070C1455" w:rsidRPr="20DA02A1">
        <w:t xml:space="preserve">Authors may request that a publisher missing from the list is formally provided </w:t>
      </w:r>
      <w:r w:rsidR="005716F5">
        <w:t xml:space="preserve">with written </w:t>
      </w:r>
      <w:r w:rsidR="070C1455" w:rsidRPr="20DA02A1">
        <w:t>notice of th</w:t>
      </w:r>
      <w:r w:rsidR="005716F5">
        <w:t>is</w:t>
      </w:r>
      <w:r w:rsidR="070C1455" w:rsidRPr="20DA02A1">
        <w:t xml:space="preserve"> policy </w:t>
      </w:r>
      <w:r w:rsidR="005716F5">
        <w:t xml:space="preserve">and the Code of Practice on Research </w:t>
      </w:r>
      <w:r w:rsidR="070C1455" w:rsidRPr="20DA02A1">
        <w:t xml:space="preserve">by contacting Libraries and Learning Resources </w:t>
      </w:r>
      <w:r w:rsidR="00675088">
        <w:t>(</w:t>
      </w:r>
      <w:r w:rsidR="00675088" w:rsidRPr="00675088">
        <w:t>openaccesspublications@contacts.bham.ac.uk</w:t>
      </w:r>
      <w:r w:rsidR="00675088">
        <w:t>)</w:t>
      </w:r>
    </w:p>
    <w:p w14:paraId="46D61129" w14:textId="0E7088C1" w:rsidR="00CF4A81" w:rsidRDefault="00484AC0" w:rsidP="00891F09">
      <w:pPr>
        <w:pStyle w:val="Heading1"/>
      </w:pPr>
      <w:bookmarkStart w:id="43" w:name="_Toc911158603"/>
      <w:bookmarkStart w:id="44" w:name="_Toc181350519"/>
      <w:r>
        <w:t>8.</w:t>
      </w:r>
      <w:r w:rsidR="0D7267A6">
        <w:t xml:space="preserve"> </w:t>
      </w:r>
      <w:r w:rsidR="1F908D5A">
        <w:t>Challenges to</w:t>
      </w:r>
      <w:r w:rsidR="4C5A6A8F">
        <w:t xml:space="preserve"> the University Rights Retention approach</w:t>
      </w:r>
      <w:bookmarkEnd w:id="43"/>
      <w:bookmarkEnd w:id="44"/>
    </w:p>
    <w:p w14:paraId="277682F0" w14:textId="2412D978" w:rsidR="00F739F5" w:rsidRDefault="00AD1C50" w:rsidP="5648F6B8">
      <w:pPr>
        <w:spacing w:after="0" w:line="240" w:lineRule="auto"/>
      </w:pPr>
      <w:r>
        <w:t xml:space="preserve">The University operates a </w:t>
      </w:r>
      <w:proofErr w:type="spellStart"/>
      <w:r w:rsidR="000973FA">
        <w:t>t</w:t>
      </w:r>
      <w:r w:rsidR="004B5413">
        <w:t xml:space="preserve">ake </w:t>
      </w:r>
      <w:r w:rsidR="000973FA">
        <w:t>d</w:t>
      </w:r>
      <w:r w:rsidR="004B5413">
        <w:t>own</w:t>
      </w:r>
      <w:proofErr w:type="spellEnd"/>
      <w:r>
        <w:t xml:space="preserve"> </w:t>
      </w:r>
      <w:r w:rsidR="00723C76">
        <w:t>procedure</w:t>
      </w:r>
      <w:r>
        <w:t xml:space="preserve"> across its repositories</w:t>
      </w:r>
      <w:r w:rsidR="00936C08">
        <w:t xml:space="preserve"> to </w:t>
      </w:r>
      <w:r w:rsidR="00151568">
        <w:t>manage legitimate concerns of third</w:t>
      </w:r>
      <w:r w:rsidR="7AD4619C">
        <w:t>-</w:t>
      </w:r>
      <w:r w:rsidR="00151568">
        <w:t>party copyright holders.</w:t>
      </w:r>
      <w:r w:rsidR="00552922">
        <w:t xml:space="preserve"> U</w:t>
      </w:r>
      <w:r w:rsidR="002224E9">
        <w:t>nder the C</w:t>
      </w:r>
      <w:r w:rsidR="00267BCD">
        <w:t>ode of Practice for Research</w:t>
      </w:r>
      <w:r w:rsidR="004B69D1">
        <w:t xml:space="preserve">, the University </w:t>
      </w:r>
      <w:r w:rsidR="00EC4E3F">
        <w:t xml:space="preserve">has a legal licence to make </w:t>
      </w:r>
      <w:r w:rsidR="00E90330">
        <w:t xml:space="preserve">copies of </w:t>
      </w:r>
      <w:r w:rsidR="006601CB">
        <w:t>Research Publications</w:t>
      </w:r>
      <w:r w:rsidR="00267BCD">
        <w:t xml:space="preserve"> </w:t>
      </w:r>
      <w:r w:rsidR="003761D5">
        <w:t>o</w:t>
      </w:r>
      <w:r w:rsidR="00267BCD">
        <w:t xml:space="preserve">penly available under the conditions described in this </w:t>
      </w:r>
      <w:r w:rsidR="005716F5">
        <w:t>p</w:t>
      </w:r>
      <w:r w:rsidR="00267BCD">
        <w:t>olicy</w:t>
      </w:r>
      <w:r w:rsidR="003761D5">
        <w:t>.</w:t>
      </w:r>
      <w:r w:rsidR="00552922">
        <w:t xml:space="preserve"> </w:t>
      </w:r>
      <w:r w:rsidR="00B40816">
        <w:t xml:space="preserve">The University </w:t>
      </w:r>
      <w:r w:rsidR="00552922">
        <w:t xml:space="preserve">will not, therefore, </w:t>
      </w:r>
      <w:r w:rsidR="004B5413">
        <w:t xml:space="preserve">consider Research Publications under </w:t>
      </w:r>
      <w:r w:rsidR="003315D1">
        <w:t xml:space="preserve">that </w:t>
      </w:r>
      <w:r w:rsidR="00666752">
        <w:t>t</w:t>
      </w:r>
      <w:r w:rsidR="003315D1">
        <w:t xml:space="preserve">ake </w:t>
      </w:r>
      <w:r w:rsidR="00666752">
        <w:t>d</w:t>
      </w:r>
      <w:r w:rsidR="003315D1">
        <w:t xml:space="preserve">own </w:t>
      </w:r>
      <w:r w:rsidR="00284C54">
        <w:t>procedure</w:t>
      </w:r>
      <w:r w:rsidR="004B5413">
        <w:t xml:space="preserve"> </w:t>
      </w:r>
      <w:r w:rsidR="00B40816">
        <w:t xml:space="preserve">where </w:t>
      </w:r>
      <w:r w:rsidR="005B09B0">
        <w:t>University A</w:t>
      </w:r>
      <w:r w:rsidR="00B40816">
        <w:t xml:space="preserve">uthors have properly followed </w:t>
      </w:r>
      <w:r w:rsidR="003315D1">
        <w:t>th</w:t>
      </w:r>
      <w:r w:rsidR="005716F5">
        <w:t>is</w:t>
      </w:r>
      <w:r w:rsidR="003315D1">
        <w:t xml:space="preserve"> </w:t>
      </w:r>
      <w:r w:rsidR="005716F5">
        <w:t>p</w:t>
      </w:r>
      <w:r w:rsidR="003315D1">
        <w:t>olicy</w:t>
      </w:r>
      <w:r w:rsidR="002D4743">
        <w:t>,</w:t>
      </w:r>
      <w:r w:rsidR="003315D1">
        <w:t xml:space="preserve"> </w:t>
      </w:r>
      <w:r w:rsidR="005C663D">
        <w:t xml:space="preserve">unless </w:t>
      </w:r>
      <w:r w:rsidR="00300BDD">
        <w:t>such claims</w:t>
      </w:r>
      <w:r w:rsidR="005C663D">
        <w:t xml:space="preserve"> relate to third party material contained within those </w:t>
      </w:r>
      <w:r w:rsidR="00300BDD">
        <w:t>publications.</w:t>
      </w:r>
    </w:p>
    <w:p w14:paraId="3F9C421A" w14:textId="77777777" w:rsidR="00063E2B" w:rsidRDefault="00063E2B" w:rsidP="5648F6B8">
      <w:pPr>
        <w:spacing w:after="0" w:line="240" w:lineRule="auto"/>
      </w:pPr>
    </w:p>
    <w:p w14:paraId="22B13DFB" w14:textId="22931703" w:rsidR="00F7005A" w:rsidRDefault="00F739F5" w:rsidP="5648F6B8">
      <w:pPr>
        <w:spacing w:after="0" w:line="240" w:lineRule="auto"/>
      </w:pPr>
      <w:r>
        <w:t>Where</w:t>
      </w:r>
      <w:r w:rsidR="005C663D">
        <w:t xml:space="preserve"> </w:t>
      </w:r>
      <w:r>
        <w:t xml:space="preserve">a University Author has followed </w:t>
      </w:r>
      <w:r w:rsidR="002D7FD0">
        <w:t>the terms of this</w:t>
      </w:r>
      <w:r w:rsidR="006B30C9">
        <w:t xml:space="preserve"> </w:t>
      </w:r>
      <w:r w:rsidR="005716F5">
        <w:t>p</w:t>
      </w:r>
      <w:r w:rsidR="006B30C9">
        <w:t xml:space="preserve">olicy, the University will accept responsibility and liability for any claims brought against itself or a </w:t>
      </w:r>
      <w:r w:rsidR="00364026">
        <w:t>University A</w:t>
      </w:r>
      <w:r w:rsidR="006B30C9">
        <w:t xml:space="preserve">uthor </w:t>
      </w:r>
      <w:r w:rsidR="004710AB">
        <w:t>following the application of th</w:t>
      </w:r>
      <w:r w:rsidR="005716F5">
        <w:t>is</w:t>
      </w:r>
      <w:r w:rsidR="004710AB">
        <w:t xml:space="preserve"> </w:t>
      </w:r>
      <w:r w:rsidR="005716F5">
        <w:t>p</w:t>
      </w:r>
      <w:r w:rsidR="004710AB">
        <w:t>olicy</w:t>
      </w:r>
      <w:r w:rsidR="4433C887">
        <w:t>.</w:t>
      </w:r>
    </w:p>
    <w:p w14:paraId="7CB5BF73" w14:textId="0D1E1CAB" w:rsidR="002B5367" w:rsidRDefault="00484AC0" w:rsidP="00891F09">
      <w:pPr>
        <w:pStyle w:val="Heading1"/>
      </w:pPr>
      <w:bookmarkStart w:id="45" w:name="_Toc235441235"/>
      <w:bookmarkStart w:id="46" w:name="_Toc181350520"/>
      <w:r>
        <w:t>9</w:t>
      </w:r>
      <w:r w:rsidR="14A81FB9">
        <w:t xml:space="preserve">. </w:t>
      </w:r>
      <w:r w:rsidR="598FAFA3">
        <w:t xml:space="preserve">Publishing the </w:t>
      </w:r>
      <w:r w:rsidR="3C96D509">
        <w:t>‘</w:t>
      </w:r>
      <w:r w:rsidR="173E2ECF">
        <w:t>V</w:t>
      </w:r>
      <w:r w:rsidR="598FAFA3">
        <w:t xml:space="preserve">ersion of </w:t>
      </w:r>
      <w:r w:rsidR="173E2ECF">
        <w:t>R</w:t>
      </w:r>
      <w:r w:rsidR="598FAFA3">
        <w:t>ecord</w:t>
      </w:r>
      <w:r w:rsidR="1106B2D3">
        <w:t>’</w:t>
      </w:r>
      <w:r w:rsidR="598FAFA3">
        <w:t xml:space="preserve"> </w:t>
      </w:r>
      <w:r w:rsidR="7B661D59">
        <w:t>(</w:t>
      </w:r>
      <w:proofErr w:type="spellStart"/>
      <w:r w:rsidR="7B661D59">
        <w:t>VoR</w:t>
      </w:r>
      <w:proofErr w:type="spellEnd"/>
      <w:r w:rsidR="7B661D59">
        <w:t xml:space="preserve">) </w:t>
      </w:r>
      <w:r w:rsidR="00497239">
        <w:t>Open Access</w:t>
      </w:r>
      <w:bookmarkEnd w:id="45"/>
      <w:bookmarkEnd w:id="46"/>
    </w:p>
    <w:p w14:paraId="413F42B2" w14:textId="1129B6DA" w:rsidR="00696B1A" w:rsidRDefault="0F4361E0" w:rsidP="5648F6B8">
      <w:pPr>
        <w:spacing w:after="0" w:line="240" w:lineRule="auto"/>
      </w:pPr>
      <w:r>
        <w:t xml:space="preserve">Multiple routes are available to </w:t>
      </w:r>
      <w:r w:rsidR="005B09B0">
        <w:t>University A</w:t>
      </w:r>
      <w:r>
        <w:t>uthors to make th</w:t>
      </w:r>
      <w:r w:rsidR="179ADEC6">
        <w:t xml:space="preserve">e </w:t>
      </w:r>
      <w:proofErr w:type="spellStart"/>
      <w:r w:rsidR="4F3B0BCA">
        <w:t>VoR</w:t>
      </w:r>
      <w:proofErr w:type="spellEnd"/>
      <w:r w:rsidR="6E2E7411">
        <w:t xml:space="preserve"> of a research output </w:t>
      </w:r>
      <w:r w:rsidR="00497239">
        <w:t>Open Access</w:t>
      </w:r>
      <w:r w:rsidR="31C0B73E">
        <w:t>.</w:t>
      </w:r>
      <w:r w:rsidR="0CE51DEC">
        <w:t xml:space="preserve"> This includes</w:t>
      </w:r>
      <w:r w:rsidR="31C0B73E">
        <w:t xml:space="preserve"> </w:t>
      </w:r>
      <w:r w:rsidR="35A1D573">
        <w:t>Libraries and Learning Resources</w:t>
      </w:r>
      <w:r w:rsidR="24943B75">
        <w:t xml:space="preserve"> managed </w:t>
      </w:r>
      <w:hyperlink r:id="rId26">
        <w:r w:rsidR="24943B75" w:rsidRPr="177CB3E0">
          <w:rPr>
            <w:rStyle w:val="Hyperlink"/>
          </w:rPr>
          <w:t xml:space="preserve">publisher </w:t>
        </w:r>
        <w:r w:rsidR="6FD92734" w:rsidRPr="177CB3E0">
          <w:rPr>
            <w:rStyle w:val="Hyperlink"/>
          </w:rPr>
          <w:t>agreements</w:t>
        </w:r>
      </w:hyperlink>
      <w:r w:rsidR="04AE041F">
        <w:t>;</w:t>
      </w:r>
      <w:r w:rsidR="4342E129">
        <w:t xml:space="preserve"> publishers and platforms which charge no fee </w:t>
      </w:r>
      <w:r w:rsidR="080AC9A1">
        <w:t xml:space="preserve">for </w:t>
      </w:r>
      <w:r w:rsidR="00497239">
        <w:t>Open Access</w:t>
      </w:r>
      <w:r w:rsidR="080AC9A1">
        <w:t xml:space="preserve"> publication</w:t>
      </w:r>
      <w:r w:rsidR="04AE041F">
        <w:t xml:space="preserve"> (Diamond OA);</w:t>
      </w:r>
      <w:r w:rsidR="080AC9A1">
        <w:t xml:space="preserve"> and</w:t>
      </w:r>
      <w:r w:rsidR="04AE041F">
        <w:t xml:space="preserve"> </w:t>
      </w:r>
      <w:r w:rsidR="260D3B16">
        <w:t xml:space="preserve">Fully OA journals and platforms which charge </w:t>
      </w:r>
      <w:r w:rsidR="62C38744">
        <w:t>authors a fee to publish</w:t>
      </w:r>
      <w:r w:rsidR="38852C46">
        <w:t xml:space="preserve"> (</w:t>
      </w:r>
      <w:r w:rsidR="62C38744">
        <w:t>payments may be</w:t>
      </w:r>
      <w:r w:rsidR="38852C46">
        <w:t xml:space="preserve"> supported </w:t>
      </w:r>
      <w:r w:rsidR="252FE312">
        <w:t>directly by</w:t>
      </w:r>
      <w:r w:rsidR="38852C46">
        <w:t xml:space="preserve"> funders, Library held funder block grants, and the Library managed Internal </w:t>
      </w:r>
      <w:r w:rsidR="00497239">
        <w:t>Open Access</w:t>
      </w:r>
      <w:r w:rsidR="38852C46">
        <w:t xml:space="preserve"> fund</w:t>
      </w:r>
      <w:r w:rsidR="04AE041F">
        <w:t xml:space="preserve">). </w:t>
      </w:r>
    </w:p>
    <w:p w14:paraId="67A86D0B" w14:textId="77777777" w:rsidR="00063E2B" w:rsidRDefault="00063E2B" w:rsidP="5648F6B8">
      <w:pPr>
        <w:spacing w:after="0" w:line="240" w:lineRule="auto"/>
      </w:pPr>
    </w:p>
    <w:p w14:paraId="6AB8B50A" w14:textId="5CEE5F67" w:rsidR="008A5160" w:rsidRDefault="2B46B99B" w:rsidP="5648F6B8">
      <w:pPr>
        <w:spacing w:after="0" w:line="240" w:lineRule="auto"/>
      </w:pPr>
      <w:r>
        <w:t xml:space="preserve">University </w:t>
      </w:r>
      <w:r w:rsidR="00314D9E">
        <w:t>A</w:t>
      </w:r>
      <w:r w:rsidR="28AECD89">
        <w:t xml:space="preserve">uthors are </w:t>
      </w:r>
      <w:r w:rsidR="75D79286">
        <w:t>responsible for ensuring the</w:t>
      </w:r>
      <w:r w:rsidR="28AECD89">
        <w:t xml:space="preserve"> integrity and credibility of publishers</w:t>
      </w:r>
      <w:r w:rsidR="0ACB7830">
        <w:t xml:space="preserve"> whether</w:t>
      </w:r>
      <w:r w:rsidR="5C20D099">
        <w:t xml:space="preserve"> or not</w:t>
      </w:r>
      <w:r w:rsidR="0ACB7830">
        <w:t xml:space="preserve"> they offer </w:t>
      </w:r>
      <w:r w:rsidR="00497239">
        <w:t>Open Access</w:t>
      </w:r>
      <w:r w:rsidR="75D79286">
        <w:t xml:space="preserve">. </w:t>
      </w:r>
      <w:r w:rsidR="348EA319">
        <w:t>Due to the potential for unscrupulous practice, p</w:t>
      </w:r>
      <w:r w:rsidR="75D79286">
        <w:t>articular care</w:t>
      </w:r>
      <w:r w:rsidR="650A7BD5">
        <w:t xml:space="preserve"> </w:t>
      </w:r>
      <w:r w:rsidR="348EA319">
        <w:t>and scrutiny is advised</w:t>
      </w:r>
      <w:r w:rsidR="75D79286">
        <w:t xml:space="preserve"> </w:t>
      </w:r>
      <w:r w:rsidR="28AECD89">
        <w:t xml:space="preserve">where an invitation to publish is unsolicited and requires payment of a fee. </w:t>
      </w:r>
      <w:r w:rsidR="0E089B07">
        <w:t>Libraries and Learning Resources</w:t>
      </w:r>
      <w:r w:rsidR="28AECD89">
        <w:t xml:space="preserve"> can provide advice. </w:t>
      </w:r>
    </w:p>
    <w:p w14:paraId="6D60359B" w14:textId="6DE1A41C" w:rsidR="00965FD1" w:rsidRPr="00984335" w:rsidRDefault="001B0163" w:rsidP="20DA02A1">
      <w:pPr>
        <w:pStyle w:val="Heading2"/>
      </w:pPr>
      <w:bookmarkStart w:id="47" w:name="_Toc402308209"/>
      <w:bookmarkStart w:id="48" w:name="_Toc181350521"/>
      <w:r>
        <w:lastRenderedPageBreak/>
        <w:t>9</w:t>
      </w:r>
      <w:r w:rsidR="5E15884F">
        <w:t xml:space="preserve">.1 </w:t>
      </w:r>
      <w:r w:rsidR="13A86BAF">
        <w:t>Librar</w:t>
      </w:r>
      <w:r w:rsidR="5D4546FB">
        <w:t>ies and Learning Resources</w:t>
      </w:r>
      <w:r w:rsidR="13A86BAF">
        <w:t xml:space="preserve"> support for fee paid </w:t>
      </w:r>
      <w:r w:rsidR="00497239">
        <w:t>Open Access</w:t>
      </w:r>
      <w:bookmarkEnd w:id="47"/>
      <w:bookmarkEnd w:id="48"/>
    </w:p>
    <w:p w14:paraId="3F4CBC90" w14:textId="5548E9A5" w:rsidR="0017425C" w:rsidRDefault="2A948D60" w:rsidP="5648F6B8">
      <w:pPr>
        <w:spacing w:after="0" w:line="240" w:lineRule="auto"/>
      </w:pPr>
      <w:r>
        <w:t xml:space="preserve">The </w:t>
      </w:r>
      <w:r w:rsidR="00497239">
        <w:t>Open Access</w:t>
      </w:r>
      <w:r>
        <w:t xml:space="preserve"> </w:t>
      </w:r>
      <w:r w:rsidR="67AEF1BD">
        <w:t xml:space="preserve">publisher and funding landscape is changing rapidly and </w:t>
      </w:r>
      <w:r w:rsidR="0486F98F">
        <w:t xml:space="preserve">not all forms of </w:t>
      </w:r>
      <w:r w:rsidR="00497239">
        <w:t>Open Access</w:t>
      </w:r>
      <w:r w:rsidR="0486F98F">
        <w:t xml:space="preserve"> </w:t>
      </w:r>
      <w:r w:rsidR="74382FE1">
        <w:t>can be supported</w:t>
      </w:r>
      <w:r w:rsidR="1C435FF7">
        <w:t xml:space="preserve"> equally by the University</w:t>
      </w:r>
      <w:r w:rsidR="799DCE24">
        <w:t xml:space="preserve">. </w:t>
      </w:r>
      <w:r w:rsidR="1C435FF7">
        <w:t xml:space="preserve">When considering which forms of publisher </w:t>
      </w:r>
      <w:r w:rsidR="00497239">
        <w:t>Open Access</w:t>
      </w:r>
      <w:r w:rsidR="1C435FF7">
        <w:t xml:space="preserve"> to support</w:t>
      </w:r>
      <w:r w:rsidR="756A44CF">
        <w:t xml:space="preserve"> financially</w:t>
      </w:r>
      <w:r w:rsidR="0B2E0A16">
        <w:t xml:space="preserve"> via both publisher agreements and individual APC payments</w:t>
      </w:r>
      <w:r w:rsidR="1C435FF7">
        <w:t xml:space="preserve">, </w:t>
      </w:r>
      <w:r w:rsidR="67947D30">
        <w:t>Libraries and Learning Resources</w:t>
      </w:r>
      <w:r w:rsidR="03B672F6">
        <w:t xml:space="preserve"> </w:t>
      </w:r>
      <w:r w:rsidR="5C5C3F5E">
        <w:t>will consider:</w:t>
      </w:r>
    </w:p>
    <w:p w14:paraId="3147ACA3" w14:textId="77777777" w:rsidR="00063E2B" w:rsidRDefault="00063E2B" w:rsidP="5648F6B8">
      <w:pPr>
        <w:spacing w:after="0" w:line="240" w:lineRule="auto"/>
      </w:pPr>
    </w:p>
    <w:p w14:paraId="2D1A8777" w14:textId="69F7DDD9" w:rsidR="00A937C1" w:rsidRDefault="272D6D6B" w:rsidP="005966CA">
      <w:pPr>
        <w:pStyle w:val="ListParagraph"/>
        <w:numPr>
          <w:ilvl w:val="0"/>
          <w:numId w:val="47"/>
        </w:numPr>
        <w:spacing w:after="0" w:line="240" w:lineRule="auto"/>
        <w:ind w:left="709" w:hanging="425"/>
      </w:pPr>
      <w:r>
        <w:t xml:space="preserve">If </w:t>
      </w:r>
      <w:r w:rsidR="6EB9847D">
        <w:t xml:space="preserve">the publisher operates </w:t>
      </w:r>
      <w:r w:rsidR="2A3A0DBF">
        <w:t xml:space="preserve">with </w:t>
      </w:r>
      <w:r w:rsidR="1BC39458">
        <w:t xml:space="preserve">integrity and offers credible publishing </w:t>
      </w:r>
      <w:r w:rsidR="7575938D">
        <w:t>processes</w:t>
      </w:r>
      <w:r w:rsidR="6EB9847D">
        <w:t xml:space="preserve"> (for example its peer review process</w:t>
      </w:r>
      <w:r w:rsidR="3E47FEB6">
        <w:t xml:space="preserve"> is fai</w:t>
      </w:r>
      <w:r w:rsidR="2C0A5941">
        <w:t>r, transparent and r</w:t>
      </w:r>
      <w:r w:rsidR="30408832">
        <w:t>eliable</w:t>
      </w:r>
      <w:r w:rsidR="45F95EAD">
        <w:t>)</w:t>
      </w:r>
      <w:r w:rsidR="00063E2B">
        <w:t>.</w:t>
      </w:r>
    </w:p>
    <w:p w14:paraId="5C5FF8CC" w14:textId="77777777" w:rsidR="00063E2B" w:rsidRDefault="00063E2B" w:rsidP="005966CA">
      <w:pPr>
        <w:pStyle w:val="ListParagraph"/>
        <w:spacing w:after="0" w:line="240" w:lineRule="auto"/>
        <w:ind w:left="709" w:hanging="425"/>
      </w:pPr>
    </w:p>
    <w:p w14:paraId="539676BA" w14:textId="2EA78E28" w:rsidR="003B1587" w:rsidRDefault="5B34115C" w:rsidP="005966CA">
      <w:pPr>
        <w:pStyle w:val="ListParagraph"/>
        <w:numPr>
          <w:ilvl w:val="0"/>
          <w:numId w:val="47"/>
        </w:numPr>
        <w:spacing w:after="0" w:line="240" w:lineRule="auto"/>
        <w:ind w:left="709" w:hanging="425"/>
      </w:pPr>
      <w:r>
        <w:t>Whether</w:t>
      </w:r>
      <w:r w:rsidR="23810761">
        <w:t xml:space="preserve"> </w:t>
      </w:r>
      <w:r w:rsidR="4C566D8E">
        <w:t>publisher-imposed</w:t>
      </w:r>
      <w:r w:rsidR="23810761">
        <w:t xml:space="preserve"> charges for </w:t>
      </w:r>
      <w:r w:rsidR="00497239">
        <w:t>Open Access</w:t>
      </w:r>
      <w:r w:rsidR="23810761">
        <w:t xml:space="preserve"> are reasonable</w:t>
      </w:r>
      <w:r w:rsidR="1BA1F4EF">
        <w:t xml:space="preserve"> and in the case of transitional agreements, constrain costs </w:t>
      </w:r>
      <w:r w:rsidR="28F51146">
        <w:t>at a</w:t>
      </w:r>
      <w:r w:rsidR="26A5B1BD">
        <w:t>n affordable level</w:t>
      </w:r>
      <w:r w:rsidRPr="5F5A8144">
        <w:rPr>
          <w:rStyle w:val="FootnoteReference"/>
        </w:rPr>
        <w:footnoteReference w:id="6"/>
      </w:r>
      <w:r w:rsidR="00063E2B">
        <w:t>.</w:t>
      </w:r>
    </w:p>
    <w:p w14:paraId="7D37244E" w14:textId="010C60E8" w:rsidR="20DA02A1" w:rsidRDefault="20DA02A1" w:rsidP="005966CA">
      <w:pPr>
        <w:pStyle w:val="ListParagraph"/>
        <w:spacing w:after="0" w:line="240" w:lineRule="auto"/>
        <w:ind w:left="709" w:hanging="425"/>
      </w:pPr>
    </w:p>
    <w:p w14:paraId="077773C8" w14:textId="7FFB7722" w:rsidR="1D7DF449" w:rsidRDefault="1D7DF449" w:rsidP="005966CA">
      <w:pPr>
        <w:pStyle w:val="ListParagraph"/>
        <w:numPr>
          <w:ilvl w:val="0"/>
          <w:numId w:val="47"/>
        </w:numPr>
        <w:spacing w:after="0" w:line="240" w:lineRule="auto"/>
        <w:ind w:left="709" w:hanging="425"/>
      </w:pPr>
      <w:r>
        <w:t>If the form of ‘</w:t>
      </w:r>
      <w:r w:rsidR="00497239">
        <w:t>Open Access</w:t>
      </w:r>
      <w:r>
        <w:t>’ offered maximises public availability and reuse (i.e. it is immediate, permanent and under a permissive licence).</w:t>
      </w:r>
    </w:p>
    <w:p w14:paraId="36F5E326" w14:textId="77777777" w:rsidR="00063E2B" w:rsidRDefault="00063E2B" w:rsidP="005966CA">
      <w:pPr>
        <w:pStyle w:val="ListParagraph"/>
        <w:spacing w:after="0" w:line="240" w:lineRule="auto"/>
        <w:ind w:left="709" w:hanging="425"/>
      </w:pPr>
    </w:p>
    <w:p w14:paraId="3E1E8C83" w14:textId="1E4F6F1F" w:rsidR="001974A4" w:rsidRDefault="001974A4" w:rsidP="005966CA">
      <w:pPr>
        <w:pStyle w:val="ListParagraph"/>
        <w:numPr>
          <w:ilvl w:val="0"/>
          <w:numId w:val="47"/>
        </w:numPr>
        <w:spacing w:after="0" w:line="240" w:lineRule="auto"/>
        <w:ind w:left="709" w:hanging="425"/>
      </w:pPr>
      <w:r>
        <w:t xml:space="preserve">Whether the publisher allows the </w:t>
      </w:r>
      <w:r w:rsidR="00383337">
        <w:t>University A</w:t>
      </w:r>
      <w:r>
        <w:t>uthor to retain sufficient rights to reuse their</w:t>
      </w:r>
      <w:r w:rsidR="00794D1F">
        <w:t xml:space="preserve"> </w:t>
      </w:r>
      <w:r w:rsidR="00697179">
        <w:t>Research Publications</w:t>
      </w:r>
      <w:r w:rsidR="00063E2B">
        <w:t>.</w:t>
      </w:r>
    </w:p>
    <w:p w14:paraId="3A1EC44C" w14:textId="77777777" w:rsidR="00063E2B" w:rsidRDefault="00063E2B" w:rsidP="5648F6B8">
      <w:pPr>
        <w:pStyle w:val="ListParagraph"/>
        <w:spacing w:after="0" w:line="240" w:lineRule="auto"/>
      </w:pPr>
    </w:p>
    <w:p w14:paraId="0F0B3D9A" w14:textId="5B587246" w:rsidR="002B354B" w:rsidRDefault="5A9C2890" w:rsidP="5648F6B8">
      <w:pPr>
        <w:spacing w:after="0" w:line="240" w:lineRule="auto"/>
      </w:pPr>
      <w:r>
        <w:t>Libraries and Learning Resources</w:t>
      </w:r>
      <w:r w:rsidR="7CC9A745">
        <w:t xml:space="preserve"> </w:t>
      </w:r>
      <w:r w:rsidR="09C55942">
        <w:t xml:space="preserve">provide </w:t>
      </w:r>
      <w:r w:rsidR="52F72A4D">
        <w:t xml:space="preserve">up to date </w:t>
      </w:r>
      <w:hyperlink r:id="rId27">
        <w:r w:rsidR="09C55942" w:rsidRPr="20DA02A1">
          <w:rPr>
            <w:rStyle w:val="Hyperlink"/>
          </w:rPr>
          <w:t>advice</w:t>
        </w:r>
        <w:r w:rsidR="75001C60" w:rsidRPr="20DA02A1">
          <w:rPr>
            <w:rStyle w:val="Hyperlink"/>
          </w:rPr>
          <w:t xml:space="preserve"> and guidance</w:t>
        </w:r>
      </w:hyperlink>
      <w:r w:rsidR="09C55942">
        <w:t xml:space="preserve"> on the options available for</w:t>
      </w:r>
      <w:r w:rsidR="7C9B52CB">
        <w:t xml:space="preserve"> making the </w:t>
      </w:r>
      <w:proofErr w:type="spellStart"/>
      <w:r w:rsidR="2730AF3B">
        <w:t>VoR</w:t>
      </w:r>
      <w:proofErr w:type="spellEnd"/>
      <w:r w:rsidR="7C9B52CB">
        <w:t xml:space="preserve"> </w:t>
      </w:r>
      <w:r w:rsidR="00497239">
        <w:t>Open Access</w:t>
      </w:r>
      <w:r w:rsidR="10D45A23">
        <w:t>.</w:t>
      </w:r>
      <w:r w:rsidR="607D29EB">
        <w:t xml:space="preserve"> </w:t>
      </w:r>
    </w:p>
    <w:p w14:paraId="40F48737" w14:textId="45BB2729" w:rsidR="00063E2B" w:rsidRPr="00984335" w:rsidRDefault="001B0163" w:rsidP="00C4776E">
      <w:pPr>
        <w:pStyle w:val="Heading2"/>
      </w:pPr>
      <w:bookmarkStart w:id="49" w:name="_Toc800400148"/>
      <w:bookmarkStart w:id="50" w:name="_Toc181350522"/>
      <w:r>
        <w:t>9</w:t>
      </w:r>
      <w:r w:rsidR="769CC487">
        <w:t xml:space="preserve">.2 OA </w:t>
      </w:r>
      <w:proofErr w:type="spellStart"/>
      <w:r w:rsidR="769CC487">
        <w:t>VoR</w:t>
      </w:r>
      <w:proofErr w:type="spellEnd"/>
      <w:r w:rsidR="769CC487">
        <w:t xml:space="preserve"> and </w:t>
      </w:r>
      <w:r w:rsidR="7F0797BE">
        <w:t>the use of the Institutional Repository</w:t>
      </w:r>
      <w:bookmarkEnd w:id="49"/>
      <w:bookmarkEnd w:id="50"/>
    </w:p>
    <w:p w14:paraId="5F9F792C" w14:textId="499DADE7" w:rsidR="00405C3F" w:rsidRDefault="007D4EFF" w:rsidP="00405C3F">
      <w:pPr>
        <w:spacing w:after="0" w:line="240" w:lineRule="auto"/>
      </w:pPr>
      <w:r>
        <w:t xml:space="preserve">As it is not always </w:t>
      </w:r>
      <w:r w:rsidR="00350230">
        <w:t xml:space="preserve">guaranteed that funds will be available, or submissions will meet the requirements of </w:t>
      </w:r>
      <w:r w:rsidR="00497239">
        <w:t>Open Access</w:t>
      </w:r>
      <w:r w:rsidR="00350230">
        <w:t xml:space="preserve"> publisher agreements,</w:t>
      </w:r>
      <w:r w:rsidR="00405C3F">
        <w:t xml:space="preserve"> at the point of acceptance, </w:t>
      </w:r>
      <w:r w:rsidR="00471B82">
        <w:t>University A</w:t>
      </w:r>
      <w:r w:rsidR="00405C3F">
        <w:t>uthors must still ensure a record of the publication is created in the Institutional Repository and an AAM is deposited. Libraries and Learning Resources will replace AAMs with a copy of any openly licensed Version of Record that becomes publicly available.</w:t>
      </w:r>
    </w:p>
    <w:p w14:paraId="181A25CE" w14:textId="1EED31D4" w:rsidR="009A4915" w:rsidRDefault="009A4915" w:rsidP="00891F09">
      <w:pPr>
        <w:pStyle w:val="Heading1"/>
      </w:pPr>
      <w:bookmarkStart w:id="51" w:name="_Toc181350523"/>
      <w:r>
        <w:t>10. Reporting and review</w:t>
      </w:r>
      <w:bookmarkEnd w:id="51"/>
    </w:p>
    <w:p w14:paraId="4617C9BE" w14:textId="62BE9BAE" w:rsidR="009A4915" w:rsidRDefault="009A4915" w:rsidP="009A4915">
      <w:pPr>
        <w:spacing w:after="0" w:line="240" w:lineRule="auto"/>
      </w:pPr>
      <w:r>
        <w:t xml:space="preserve">Libraries and Learning Resources will use the University RIS and external data sources to monitor compliance with this policy, along with key funder and REF </w:t>
      </w:r>
      <w:r w:rsidR="00497239">
        <w:t>Open Access</w:t>
      </w:r>
      <w:r>
        <w:t xml:space="preserve"> policies. This data will be summarised for inclusion in the Libraries and Learning Resources Annual Report to URC.</w:t>
      </w:r>
    </w:p>
    <w:p w14:paraId="19A36414" w14:textId="77777777" w:rsidR="009A4915" w:rsidRDefault="009A4915" w:rsidP="009A4915">
      <w:pPr>
        <w:spacing w:after="0" w:line="240" w:lineRule="auto"/>
      </w:pPr>
    </w:p>
    <w:p w14:paraId="2C4315E1" w14:textId="0C85C51C" w:rsidR="009A4915" w:rsidRDefault="009A4915" w:rsidP="009A4915">
      <w:pPr>
        <w:spacing w:after="0" w:line="240" w:lineRule="auto"/>
      </w:pPr>
      <w:r>
        <w:t xml:space="preserve">The publishing landscape is not adapting to </w:t>
      </w:r>
      <w:r w:rsidR="00497239">
        <w:t>Open Access</w:t>
      </w:r>
      <w:r>
        <w:t xml:space="preserve"> principles consistently, with significant differences remaining between both disciplines and publication formats. Funder policies are also regularly undergoing change. On that basis use of exceptions, long form opt-in and publisher responses will be monitored alongside overall compliance to inform an ongoing annual review of th</w:t>
      </w:r>
      <w:r w:rsidR="005716F5">
        <w:t>is</w:t>
      </w:r>
      <w:r>
        <w:t xml:space="preserve"> policy by Open Research Board. </w:t>
      </w:r>
    </w:p>
    <w:p w14:paraId="076F1E4C" w14:textId="54DDB09F" w:rsidR="004F2BB8" w:rsidRDefault="004F2BB8" w:rsidP="5648F6B8">
      <w:pPr>
        <w:spacing w:after="0" w:line="240" w:lineRule="auto"/>
      </w:pPr>
    </w:p>
    <w:sectPr w:rsidR="004F2BB8">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6F181" w14:textId="77777777" w:rsidR="00C43E6E" w:rsidRDefault="00C43E6E" w:rsidP="002F6C7E">
      <w:pPr>
        <w:spacing w:after="0" w:line="240" w:lineRule="auto"/>
      </w:pPr>
      <w:r>
        <w:separator/>
      </w:r>
    </w:p>
  </w:endnote>
  <w:endnote w:type="continuationSeparator" w:id="0">
    <w:p w14:paraId="2DCF194E" w14:textId="77777777" w:rsidR="00C43E6E" w:rsidRDefault="00C43E6E" w:rsidP="002F6C7E">
      <w:pPr>
        <w:spacing w:after="0" w:line="240" w:lineRule="auto"/>
      </w:pPr>
      <w:r>
        <w:continuationSeparator/>
      </w:r>
    </w:p>
  </w:endnote>
  <w:endnote w:type="continuationNotice" w:id="1">
    <w:p w14:paraId="18C352F7" w14:textId="77777777" w:rsidR="00C43E6E" w:rsidRDefault="00C43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764942"/>
      <w:docPartObj>
        <w:docPartGallery w:val="Page Numbers (Bottom of Page)"/>
        <w:docPartUnique/>
      </w:docPartObj>
    </w:sdtPr>
    <w:sdtEndPr>
      <w:rPr>
        <w:noProof/>
      </w:rPr>
    </w:sdtEndPr>
    <w:sdtContent>
      <w:p w14:paraId="10A03235" w14:textId="00FB3F4F" w:rsidR="00AF4608" w:rsidRDefault="00AF4608">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35513">
          <w:rPr>
            <w:noProof/>
          </w:rPr>
          <w:t>1</w:t>
        </w:r>
        <w:r>
          <w:rPr>
            <w:color w:val="2B579A"/>
            <w:shd w:val="clear" w:color="auto" w:fill="E6E6E6"/>
          </w:rPr>
          <w:fldChar w:fldCharType="end"/>
        </w:r>
      </w:p>
    </w:sdtContent>
  </w:sdt>
  <w:p w14:paraId="244B0921" w14:textId="77777777" w:rsidR="00AF4608" w:rsidRDefault="00AF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2F52" w14:textId="77777777" w:rsidR="00C43E6E" w:rsidRDefault="00C43E6E" w:rsidP="002F6C7E">
      <w:pPr>
        <w:spacing w:after="0" w:line="240" w:lineRule="auto"/>
      </w:pPr>
      <w:r>
        <w:separator/>
      </w:r>
    </w:p>
  </w:footnote>
  <w:footnote w:type="continuationSeparator" w:id="0">
    <w:p w14:paraId="620F2369" w14:textId="77777777" w:rsidR="00C43E6E" w:rsidRDefault="00C43E6E" w:rsidP="002F6C7E">
      <w:pPr>
        <w:spacing w:after="0" w:line="240" w:lineRule="auto"/>
      </w:pPr>
      <w:r>
        <w:continuationSeparator/>
      </w:r>
    </w:p>
  </w:footnote>
  <w:footnote w:type="continuationNotice" w:id="1">
    <w:p w14:paraId="7F237AE6" w14:textId="77777777" w:rsidR="00C43E6E" w:rsidRDefault="00C43E6E">
      <w:pPr>
        <w:spacing w:after="0" w:line="240" w:lineRule="auto"/>
      </w:pPr>
    </w:p>
  </w:footnote>
  <w:footnote w:id="2">
    <w:p w14:paraId="1E15F1B9" w14:textId="32AC0136" w:rsidR="00562C08" w:rsidRDefault="00562C08" w:rsidP="00562C08">
      <w:pPr>
        <w:pStyle w:val="FootnoteText"/>
      </w:pPr>
      <w:r>
        <w:rPr>
          <w:rStyle w:val="FootnoteReference"/>
        </w:rPr>
        <w:footnoteRef/>
      </w:r>
      <w:r>
        <w:t xml:space="preserve"> The University of Birmingham definition is modified from the </w:t>
      </w:r>
      <w:hyperlink r:id="rId1" w:history="1">
        <w:r w:rsidRPr="002855FB">
          <w:rPr>
            <w:rStyle w:val="Hyperlink"/>
          </w:rPr>
          <w:t xml:space="preserve">Berlin Declaration on </w:t>
        </w:r>
        <w:r w:rsidR="00497239">
          <w:rPr>
            <w:rStyle w:val="Hyperlink"/>
          </w:rPr>
          <w:t>Open Access</w:t>
        </w:r>
        <w:r w:rsidRPr="002855FB">
          <w:rPr>
            <w:rStyle w:val="Hyperlink"/>
          </w:rPr>
          <w:t xml:space="preserve"> to Knowledge in the Science and Humanities</w:t>
        </w:r>
      </w:hyperlink>
      <w:r>
        <w:t>, 2003</w:t>
      </w:r>
    </w:p>
  </w:footnote>
  <w:footnote w:id="3">
    <w:p w14:paraId="23CDBB62" w14:textId="31857B3A" w:rsidR="00BA4ABE" w:rsidRDefault="00BA4ABE">
      <w:pPr>
        <w:pStyle w:val="FootnoteText"/>
      </w:pPr>
      <w:r>
        <w:rPr>
          <w:rStyle w:val="FootnoteReference"/>
        </w:rPr>
        <w:footnoteRef/>
      </w:r>
      <w:r>
        <w:t xml:space="preserve"> </w:t>
      </w:r>
      <w:hyperlink r:id="rId2" w:history="1">
        <w:r w:rsidRPr="00C71037">
          <w:rPr>
            <w:rStyle w:val="Hyperlink"/>
          </w:rPr>
          <w:t>Plan S</w:t>
        </w:r>
      </w:hyperlink>
      <w:r>
        <w:t xml:space="preserve"> as a coalition of public and charitable funders</w:t>
      </w:r>
      <w:r w:rsidR="00024D90">
        <w:t xml:space="preserve">, for example, </w:t>
      </w:r>
      <w:r w:rsidR="00636FD5">
        <w:t>highlight</w:t>
      </w:r>
      <w:r w:rsidR="00996AFD">
        <w:t xml:space="preserve"> an ethical imperative, alongside </w:t>
      </w:r>
      <w:r w:rsidR="004878F8">
        <w:t xml:space="preserve">benefits to the public, </w:t>
      </w:r>
      <w:r w:rsidR="00CE42D9">
        <w:t xml:space="preserve">global </w:t>
      </w:r>
      <w:r w:rsidR="004878F8">
        <w:t>research progress</w:t>
      </w:r>
      <w:r w:rsidR="001F4351">
        <w:t>, commercial enterprise and</w:t>
      </w:r>
      <w:r w:rsidR="00F26733">
        <w:t>, alongside the wider Open Research movement, enhanced reproducibility.</w:t>
      </w:r>
    </w:p>
  </w:footnote>
  <w:footnote w:id="4">
    <w:p w14:paraId="63FCA400" w14:textId="43529225" w:rsidR="001A721E" w:rsidRDefault="001A721E">
      <w:pPr>
        <w:pStyle w:val="FootnoteText"/>
      </w:pPr>
      <w:r>
        <w:rPr>
          <w:rStyle w:val="FootnoteReference"/>
        </w:rPr>
        <w:footnoteRef/>
      </w:r>
      <w:r>
        <w:t xml:space="preserve"> </w:t>
      </w:r>
      <w:r w:rsidR="00227EAD">
        <w:t xml:space="preserve">Available to University Staff via the </w:t>
      </w:r>
      <w:hyperlink r:id="rId3" w:history="1">
        <w:r w:rsidR="00227EAD" w:rsidRPr="00D179CA">
          <w:rPr>
            <w:rStyle w:val="Hyperlink"/>
          </w:rPr>
          <w:t>Rights retention web pages</w:t>
        </w:r>
      </w:hyperlink>
      <w:r w:rsidR="00D179CA">
        <w:t>.</w:t>
      </w:r>
    </w:p>
  </w:footnote>
  <w:footnote w:id="5">
    <w:p w14:paraId="019ED0CF" w14:textId="0B2C28E9" w:rsidR="177CB3E0" w:rsidRDefault="177CB3E0" w:rsidP="00C4776E">
      <w:pPr>
        <w:pStyle w:val="FootnoteText"/>
        <w:rPr>
          <w:rFonts w:ascii="Aptos" w:eastAsia="Aptos" w:hAnsi="Aptos" w:cs="Aptos"/>
        </w:rPr>
      </w:pPr>
      <w:r w:rsidRPr="177CB3E0">
        <w:rPr>
          <w:rStyle w:val="FootnoteReference"/>
        </w:rPr>
        <w:footnoteRef/>
      </w:r>
      <w:r w:rsidR="20DA02A1">
        <w:t xml:space="preserve"> </w:t>
      </w:r>
      <w:r w:rsidR="20DA02A1" w:rsidRPr="177CB3E0">
        <w:rPr>
          <w:rFonts w:ascii="Calibri" w:eastAsia="Calibri" w:hAnsi="Calibri" w:cs="Calibri"/>
          <w:sz w:val="22"/>
          <w:szCs w:val="22"/>
        </w:rPr>
        <w:t xml:space="preserve">Advice on appropriate licences is available from Libraries and Learning Resources’ </w:t>
      </w:r>
      <w:hyperlink w:history="1">
        <w:hyperlink r:id="rId4" w:history="1">
          <w:r w:rsidR="20DA02A1" w:rsidRPr="177CB3E0">
            <w:rPr>
              <w:rStyle w:val="Hyperlink"/>
              <w:rFonts w:ascii="Aptos" w:eastAsia="Aptos" w:hAnsi="Aptos" w:cs="Aptos"/>
              <w:sz w:val="22"/>
              <w:szCs w:val="22"/>
            </w:rPr>
            <w:t>Copyright and Licensing Team</w:t>
          </w:r>
        </w:hyperlink>
      </w:hyperlink>
      <w:r w:rsidR="20DA02A1" w:rsidRPr="20DA02A1">
        <w:rPr>
          <w:rFonts w:ascii="Calibri" w:eastAsia="Calibri" w:hAnsi="Calibri" w:cs="Calibri"/>
          <w:sz w:val="22"/>
          <w:szCs w:val="22"/>
        </w:rPr>
        <w:t>.</w:t>
      </w:r>
    </w:p>
  </w:footnote>
  <w:footnote w:id="6">
    <w:p w14:paraId="12EA0C73" w14:textId="03484E2F" w:rsidR="5F5A8144" w:rsidRDefault="5F5A8144" w:rsidP="5F5A8144">
      <w:pPr>
        <w:pStyle w:val="FootnoteText"/>
      </w:pPr>
      <w:r w:rsidRPr="5F5A8144">
        <w:rPr>
          <w:rStyle w:val="FootnoteReference"/>
        </w:rPr>
        <w:footnoteRef/>
      </w:r>
      <w:r>
        <w:t xml:space="preserve"> This is a key requirement Jisc apply when negotiating </w:t>
      </w:r>
      <w:hyperlink r:id="rId5" w:anchor="requirements">
        <w:r w:rsidRPr="5F5A8144">
          <w:rPr>
            <w:rStyle w:val="Hyperlink"/>
          </w:rPr>
          <w:t>Transitional Agreements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0B3C" w14:textId="735189B4" w:rsidR="00A06EE5" w:rsidRPr="002C0A15" w:rsidRDefault="00040938" w:rsidP="00040938">
    <w:pPr>
      <w:pStyle w:val="Header"/>
      <w:jc w:val="right"/>
      <w:rPr>
        <w:rFonts w:cs="Arial"/>
        <w:sz w:val="18"/>
        <w:szCs w:val="18"/>
      </w:rPr>
    </w:pPr>
    <w:r>
      <w:rPr>
        <w:rFonts w:cs="Arial"/>
        <w:sz w:val="18"/>
        <w:szCs w:val="18"/>
      </w:rPr>
      <w:t>Research Publications Policy</w:t>
    </w:r>
  </w:p>
  <w:p w14:paraId="06B39F43" w14:textId="65B72BB3" w:rsidR="0056549E" w:rsidRPr="002C0A15" w:rsidRDefault="0056549E" w:rsidP="00040938">
    <w:pPr>
      <w:pStyle w:val="Header"/>
      <w:jc w:val="right"/>
      <w:rPr>
        <w:rFonts w:cs="Arial"/>
        <w:sz w:val="18"/>
        <w:szCs w:val="18"/>
      </w:rPr>
    </w:pPr>
    <w:r w:rsidRPr="002C0A15">
      <w:rPr>
        <w:rFonts w:cs="Arial"/>
        <w:sz w:val="18"/>
        <w:szCs w:val="18"/>
      </w:rPr>
      <w:t xml:space="preserve">Implementation </w:t>
    </w:r>
    <w:r w:rsidR="00AA7121" w:rsidRPr="002C0A15">
      <w:rPr>
        <w:rFonts w:cs="Arial"/>
        <w:sz w:val="18"/>
        <w:szCs w:val="18"/>
      </w:rPr>
      <w:t>d</w:t>
    </w:r>
    <w:r w:rsidRPr="002C0A15">
      <w:rPr>
        <w:rFonts w:cs="Arial"/>
        <w:sz w:val="18"/>
        <w:szCs w:val="18"/>
      </w:rPr>
      <w:t xml:space="preserve">ate: </w:t>
    </w:r>
    <w:r w:rsidR="00B1769E">
      <w:rPr>
        <w:rFonts w:cs="Arial"/>
        <w:sz w:val="18"/>
        <w:szCs w:val="18"/>
      </w:rPr>
      <w:t>20</w:t>
    </w:r>
    <w:r w:rsidR="00AA7121" w:rsidRPr="002C0A15">
      <w:rPr>
        <w:rFonts w:cs="Arial"/>
        <w:sz w:val="18"/>
        <w:szCs w:val="18"/>
      </w:rPr>
      <w:t>.</w:t>
    </w:r>
    <w:r w:rsidR="00B1769E">
      <w:rPr>
        <w:rFonts w:cs="Arial"/>
        <w:sz w:val="18"/>
        <w:szCs w:val="18"/>
      </w:rPr>
      <w:t>01</w:t>
    </w:r>
    <w:r w:rsidR="00AA7121" w:rsidRPr="002C0A15">
      <w:rPr>
        <w:rFonts w:cs="Arial"/>
        <w:sz w:val="18"/>
        <w:szCs w:val="18"/>
      </w:rPr>
      <w:t>.</w:t>
    </w:r>
    <w:r w:rsidR="00B1769E">
      <w:rPr>
        <w:rFonts w:cs="Arial"/>
        <w:sz w:val="18"/>
        <w:szCs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9E2"/>
    <w:multiLevelType w:val="hybridMultilevel"/>
    <w:tmpl w:val="DE44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9642E"/>
    <w:multiLevelType w:val="hybridMultilevel"/>
    <w:tmpl w:val="728278FE"/>
    <w:lvl w:ilvl="0" w:tplc="B0F2A6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2C6292"/>
    <w:multiLevelType w:val="hybridMultilevel"/>
    <w:tmpl w:val="707CBC54"/>
    <w:lvl w:ilvl="0" w:tplc="895E70B8">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9220F0"/>
    <w:multiLevelType w:val="hybridMultilevel"/>
    <w:tmpl w:val="959CF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E4D0A"/>
    <w:multiLevelType w:val="hybridMultilevel"/>
    <w:tmpl w:val="45B6C05C"/>
    <w:lvl w:ilvl="0" w:tplc="3C8629D0">
      <w:start w:val="1"/>
      <w:numFmt w:val="bullet"/>
      <w:lvlText w:val="·"/>
      <w:lvlJc w:val="left"/>
      <w:pPr>
        <w:ind w:left="720" w:hanging="360"/>
      </w:pPr>
      <w:rPr>
        <w:rFonts w:ascii="Symbol" w:hAnsi="Symbol" w:hint="default"/>
      </w:rPr>
    </w:lvl>
    <w:lvl w:ilvl="1" w:tplc="68F4D6FE">
      <w:start w:val="1"/>
      <w:numFmt w:val="bullet"/>
      <w:lvlText w:val="o"/>
      <w:lvlJc w:val="left"/>
      <w:pPr>
        <w:ind w:left="1440" w:hanging="360"/>
      </w:pPr>
      <w:rPr>
        <w:rFonts w:ascii="Courier New" w:hAnsi="Courier New" w:hint="default"/>
      </w:rPr>
    </w:lvl>
    <w:lvl w:ilvl="2" w:tplc="6B7CDD0E">
      <w:start w:val="1"/>
      <w:numFmt w:val="bullet"/>
      <w:lvlText w:val=""/>
      <w:lvlJc w:val="left"/>
      <w:pPr>
        <w:ind w:left="2160" w:hanging="360"/>
      </w:pPr>
      <w:rPr>
        <w:rFonts w:ascii="Wingdings" w:hAnsi="Wingdings" w:hint="default"/>
      </w:rPr>
    </w:lvl>
    <w:lvl w:ilvl="3" w:tplc="FA820E9C">
      <w:start w:val="1"/>
      <w:numFmt w:val="bullet"/>
      <w:lvlText w:val=""/>
      <w:lvlJc w:val="left"/>
      <w:pPr>
        <w:ind w:left="2880" w:hanging="360"/>
      </w:pPr>
      <w:rPr>
        <w:rFonts w:ascii="Symbol" w:hAnsi="Symbol" w:hint="default"/>
      </w:rPr>
    </w:lvl>
    <w:lvl w:ilvl="4" w:tplc="CF9C2C5A">
      <w:start w:val="1"/>
      <w:numFmt w:val="bullet"/>
      <w:lvlText w:val="o"/>
      <w:lvlJc w:val="left"/>
      <w:pPr>
        <w:ind w:left="3600" w:hanging="360"/>
      </w:pPr>
      <w:rPr>
        <w:rFonts w:ascii="Courier New" w:hAnsi="Courier New" w:hint="default"/>
      </w:rPr>
    </w:lvl>
    <w:lvl w:ilvl="5" w:tplc="BCC44628">
      <w:start w:val="1"/>
      <w:numFmt w:val="bullet"/>
      <w:lvlText w:val=""/>
      <w:lvlJc w:val="left"/>
      <w:pPr>
        <w:ind w:left="4320" w:hanging="360"/>
      </w:pPr>
      <w:rPr>
        <w:rFonts w:ascii="Wingdings" w:hAnsi="Wingdings" w:hint="default"/>
      </w:rPr>
    </w:lvl>
    <w:lvl w:ilvl="6" w:tplc="F07430DA">
      <w:start w:val="1"/>
      <w:numFmt w:val="bullet"/>
      <w:lvlText w:val=""/>
      <w:lvlJc w:val="left"/>
      <w:pPr>
        <w:ind w:left="5040" w:hanging="360"/>
      </w:pPr>
      <w:rPr>
        <w:rFonts w:ascii="Symbol" w:hAnsi="Symbol" w:hint="default"/>
      </w:rPr>
    </w:lvl>
    <w:lvl w:ilvl="7" w:tplc="A73C16BE">
      <w:start w:val="1"/>
      <w:numFmt w:val="bullet"/>
      <w:lvlText w:val="o"/>
      <w:lvlJc w:val="left"/>
      <w:pPr>
        <w:ind w:left="5760" w:hanging="360"/>
      </w:pPr>
      <w:rPr>
        <w:rFonts w:ascii="Courier New" w:hAnsi="Courier New" w:hint="default"/>
      </w:rPr>
    </w:lvl>
    <w:lvl w:ilvl="8" w:tplc="CC6E23EA">
      <w:start w:val="1"/>
      <w:numFmt w:val="bullet"/>
      <w:lvlText w:val=""/>
      <w:lvlJc w:val="left"/>
      <w:pPr>
        <w:ind w:left="6480" w:hanging="360"/>
      </w:pPr>
      <w:rPr>
        <w:rFonts w:ascii="Wingdings" w:hAnsi="Wingdings" w:hint="default"/>
      </w:rPr>
    </w:lvl>
  </w:abstractNum>
  <w:abstractNum w:abstractNumId="5" w15:restartNumberingAfterBreak="0">
    <w:nsid w:val="098B40DA"/>
    <w:multiLevelType w:val="hybridMultilevel"/>
    <w:tmpl w:val="6254AD5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AE0B0D"/>
    <w:multiLevelType w:val="hybridMultilevel"/>
    <w:tmpl w:val="4C74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326233"/>
    <w:multiLevelType w:val="hybridMultilevel"/>
    <w:tmpl w:val="0B088AB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0B0F2728"/>
    <w:multiLevelType w:val="hybridMultilevel"/>
    <w:tmpl w:val="7200E166"/>
    <w:lvl w:ilvl="0" w:tplc="959E4634">
      <w:start w:val="1"/>
      <w:numFmt w:val="bullet"/>
      <w:lvlText w:val="·"/>
      <w:lvlJc w:val="left"/>
      <w:pPr>
        <w:ind w:left="720" w:hanging="360"/>
      </w:pPr>
      <w:rPr>
        <w:rFonts w:ascii="Symbol" w:hAnsi="Symbol" w:hint="default"/>
      </w:rPr>
    </w:lvl>
    <w:lvl w:ilvl="1" w:tplc="BCAEE19C">
      <w:start w:val="1"/>
      <w:numFmt w:val="bullet"/>
      <w:lvlText w:val="o"/>
      <w:lvlJc w:val="left"/>
      <w:pPr>
        <w:ind w:left="1440" w:hanging="360"/>
      </w:pPr>
      <w:rPr>
        <w:rFonts w:ascii="Courier New" w:hAnsi="Courier New" w:hint="default"/>
      </w:rPr>
    </w:lvl>
    <w:lvl w:ilvl="2" w:tplc="9E7EE656">
      <w:start w:val="1"/>
      <w:numFmt w:val="bullet"/>
      <w:lvlText w:val=""/>
      <w:lvlJc w:val="left"/>
      <w:pPr>
        <w:ind w:left="2160" w:hanging="360"/>
      </w:pPr>
      <w:rPr>
        <w:rFonts w:ascii="Wingdings" w:hAnsi="Wingdings" w:hint="default"/>
      </w:rPr>
    </w:lvl>
    <w:lvl w:ilvl="3" w:tplc="F1B2EEDE">
      <w:start w:val="1"/>
      <w:numFmt w:val="bullet"/>
      <w:lvlText w:val=""/>
      <w:lvlJc w:val="left"/>
      <w:pPr>
        <w:ind w:left="2880" w:hanging="360"/>
      </w:pPr>
      <w:rPr>
        <w:rFonts w:ascii="Symbol" w:hAnsi="Symbol" w:hint="default"/>
      </w:rPr>
    </w:lvl>
    <w:lvl w:ilvl="4" w:tplc="43BC084E">
      <w:start w:val="1"/>
      <w:numFmt w:val="bullet"/>
      <w:lvlText w:val="o"/>
      <w:lvlJc w:val="left"/>
      <w:pPr>
        <w:ind w:left="3600" w:hanging="360"/>
      </w:pPr>
      <w:rPr>
        <w:rFonts w:ascii="Courier New" w:hAnsi="Courier New" w:hint="default"/>
      </w:rPr>
    </w:lvl>
    <w:lvl w:ilvl="5" w:tplc="E6AA8BBC">
      <w:start w:val="1"/>
      <w:numFmt w:val="bullet"/>
      <w:lvlText w:val=""/>
      <w:lvlJc w:val="left"/>
      <w:pPr>
        <w:ind w:left="4320" w:hanging="360"/>
      </w:pPr>
      <w:rPr>
        <w:rFonts w:ascii="Wingdings" w:hAnsi="Wingdings" w:hint="default"/>
      </w:rPr>
    </w:lvl>
    <w:lvl w:ilvl="6" w:tplc="15248730">
      <w:start w:val="1"/>
      <w:numFmt w:val="bullet"/>
      <w:lvlText w:val=""/>
      <w:lvlJc w:val="left"/>
      <w:pPr>
        <w:ind w:left="5040" w:hanging="360"/>
      </w:pPr>
      <w:rPr>
        <w:rFonts w:ascii="Symbol" w:hAnsi="Symbol" w:hint="default"/>
      </w:rPr>
    </w:lvl>
    <w:lvl w:ilvl="7" w:tplc="DE96B87E">
      <w:start w:val="1"/>
      <w:numFmt w:val="bullet"/>
      <w:lvlText w:val="o"/>
      <w:lvlJc w:val="left"/>
      <w:pPr>
        <w:ind w:left="5760" w:hanging="360"/>
      </w:pPr>
      <w:rPr>
        <w:rFonts w:ascii="Courier New" w:hAnsi="Courier New" w:hint="default"/>
      </w:rPr>
    </w:lvl>
    <w:lvl w:ilvl="8" w:tplc="5AEA3CDC">
      <w:start w:val="1"/>
      <w:numFmt w:val="bullet"/>
      <w:lvlText w:val=""/>
      <w:lvlJc w:val="left"/>
      <w:pPr>
        <w:ind w:left="6480" w:hanging="360"/>
      </w:pPr>
      <w:rPr>
        <w:rFonts w:ascii="Wingdings" w:hAnsi="Wingdings" w:hint="default"/>
      </w:rPr>
    </w:lvl>
  </w:abstractNum>
  <w:abstractNum w:abstractNumId="9" w15:restartNumberingAfterBreak="0">
    <w:nsid w:val="0B5A3F1B"/>
    <w:multiLevelType w:val="hybridMultilevel"/>
    <w:tmpl w:val="211C9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D2E86AC"/>
    <w:multiLevelType w:val="hybridMultilevel"/>
    <w:tmpl w:val="A27C0996"/>
    <w:lvl w:ilvl="0" w:tplc="2D1278CC">
      <w:start w:val="1"/>
      <w:numFmt w:val="bullet"/>
      <w:lvlText w:val="·"/>
      <w:lvlJc w:val="left"/>
      <w:pPr>
        <w:ind w:left="720" w:hanging="360"/>
      </w:pPr>
      <w:rPr>
        <w:rFonts w:ascii="Symbol" w:hAnsi="Symbol" w:hint="default"/>
      </w:rPr>
    </w:lvl>
    <w:lvl w:ilvl="1" w:tplc="CFC66798">
      <w:start w:val="1"/>
      <w:numFmt w:val="bullet"/>
      <w:lvlText w:val="o"/>
      <w:lvlJc w:val="left"/>
      <w:pPr>
        <w:ind w:left="1440" w:hanging="360"/>
      </w:pPr>
      <w:rPr>
        <w:rFonts w:ascii="Courier New" w:hAnsi="Courier New" w:hint="default"/>
      </w:rPr>
    </w:lvl>
    <w:lvl w:ilvl="2" w:tplc="9B84B7E2">
      <w:start w:val="1"/>
      <w:numFmt w:val="bullet"/>
      <w:lvlText w:val=""/>
      <w:lvlJc w:val="left"/>
      <w:pPr>
        <w:ind w:left="2160" w:hanging="360"/>
      </w:pPr>
      <w:rPr>
        <w:rFonts w:ascii="Wingdings" w:hAnsi="Wingdings" w:hint="default"/>
      </w:rPr>
    </w:lvl>
    <w:lvl w:ilvl="3" w:tplc="0CD0E61A">
      <w:start w:val="1"/>
      <w:numFmt w:val="bullet"/>
      <w:lvlText w:val=""/>
      <w:lvlJc w:val="left"/>
      <w:pPr>
        <w:ind w:left="2880" w:hanging="360"/>
      </w:pPr>
      <w:rPr>
        <w:rFonts w:ascii="Symbol" w:hAnsi="Symbol" w:hint="default"/>
      </w:rPr>
    </w:lvl>
    <w:lvl w:ilvl="4" w:tplc="31C0F2D2">
      <w:start w:val="1"/>
      <w:numFmt w:val="bullet"/>
      <w:lvlText w:val="o"/>
      <w:lvlJc w:val="left"/>
      <w:pPr>
        <w:ind w:left="3600" w:hanging="360"/>
      </w:pPr>
      <w:rPr>
        <w:rFonts w:ascii="Courier New" w:hAnsi="Courier New" w:hint="default"/>
      </w:rPr>
    </w:lvl>
    <w:lvl w:ilvl="5" w:tplc="E8465CE0">
      <w:start w:val="1"/>
      <w:numFmt w:val="bullet"/>
      <w:lvlText w:val=""/>
      <w:lvlJc w:val="left"/>
      <w:pPr>
        <w:ind w:left="4320" w:hanging="360"/>
      </w:pPr>
      <w:rPr>
        <w:rFonts w:ascii="Wingdings" w:hAnsi="Wingdings" w:hint="default"/>
      </w:rPr>
    </w:lvl>
    <w:lvl w:ilvl="6" w:tplc="9318AD88">
      <w:start w:val="1"/>
      <w:numFmt w:val="bullet"/>
      <w:lvlText w:val=""/>
      <w:lvlJc w:val="left"/>
      <w:pPr>
        <w:ind w:left="5040" w:hanging="360"/>
      </w:pPr>
      <w:rPr>
        <w:rFonts w:ascii="Symbol" w:hAnsi="Symbol" w:hint="default"/>
      </w:rPr>
    </w:lvl>
    <w:lvl w:ilvl="7" w:tplc="BA6442FA">
      <w:start w:val="1"/>
      <w:numFmt w:val="bullet"/>
      <w:lvlText w:val="o"/>
      <w:lvlJc w:val="left"/>
      <w:pPr>
        <w:ind w:left="5760" w:hanging="360"/>
      </w:pPr>
      <w:rPr>
        <w:rFonts w:ascii="Courier New" w:hAnsi="Courier New" w:hint="default"/>
      </w:rPr>
    </w:lvl>
    <w:lvl w:ilvl="8" w:tplc="BC4665F8">
      <w:start w:val="1"/>
      <w:numFmt w:val="bullet"/>
      <w:lvlText w:val=""/>
      <w:lvlJc w:val="left"/>
      <w:pPr>
        <w:ind w:left="6480" w:hanging="360"/>
      </w:pPr>
      <w:rPr>
        <w:rFonts w:ascii="Wingdings" w:hAnsi="Wingdings" w:hint="default"/>
      </w:rPr>
    </w:lvl>
  </w:abstractNum>
  <w:abstractNum w:abstractNumId="11" w15:restartNumberingAfterBreak="0">
    <w:nsid w:val="0D9A7684"/>
    <w:multiLevelType w:val="hybridMultilevel"/>
    <w:tmpl w:val="DA92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004EF7"/>
    <w:multiLevelType w:val="hybridMultilevel"/>
    <w:tmpl w:val="D4D0C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080BC3"/>
    <w:multiLevelType w:val="hybridMultilevel"/>
    <w:tmpl w:val="B9A689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15685CAB"/>
    <w:multiLevelType w:val="hybridMultilevel"/>
    <w:tmpl w:val="E8246B92"/>
    <w:lvl w:ilvl="0" w:tplc="F2A071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760B71"/>
    <w:multiLevelType w:val="hybridMultilevel"/>
    <w:tmpl w:val="151885F8"/>
    <w:lvl w:ilvl="0" w:tplc="D9A05272">
      <w:start w:val="1"/>
      <w:numFmt w:val="lowerLetter"/>
      <w:lvlText w:val="%1."/>
      <w:lvlJc w:val="left"/>
      <w:pPr>
        <w:ind w:left="720" w:hanging="360"/>
      </w:pPr>
    </w:lvl>
    <w:lvl w:ilvl="1" w:tplc="60503522">
      <w:start w:val="1"/>
      <w:numFmt w:val="lowerLetter"/>
      <w:lvlText w:val="%2."/>
      <w:lvlJc w:val="left"/>
      <w:pPr>
        <w:ind w:left="1440" w:hanging="360"/>
      </w:pPr>
    </w:lvl>
    <w:lvl w:ilvl="2" w:tplc="D5FCE2B2">
      <w:start w:val="1"/>
      <w:numFmt w:val="lowerRoman"/>
      <w:lvlText w:val="%3."/>
      <w:lvlJc w:val="right"/>
      <w:pPr>
        <w:ind w:left="2160" w:hanging="180"/>
      </w:pPr>
    </w:lvl>
    <w:lvl w:ilvl="3" w:tplc="844A9D9A">
      <w:start w:val="1"/>
      <w:numFmt w:val="decimal"/>
      <w:lvlText w:val="%4."/>
      <w:lvlJc w:val="left"/>
      <w:pPr>
        <w:ind w:left="2880" w:hanging="360"/>
      </w:pPr>
    </w:lvl>
    <w:lvl w:ilvl="4" w:tplc="87E4CBCA">
      <w:start w:val="1"/>
      <w:numFmt w:val="lowerLetter"/>
      <w:lvlText w:val="%5."/>
      <w:lvlJc w:val="left"/>
      <w:pPr>
        <w:ind w:left="3600" w:hanging="360"/>
      </w:pPr>
    </w:lvl>
    <w:lvl w:ilvl="5" w:tplc="834A44D6">
      <w:start w:val="1"/>
      <w:numFmt w:val="lowerRoman"/>
      <w:lvlText w:val="%6."/>
      <w:lvlJc w:val="right"/>
      <w:pPr>
        <w:ind w:left="4320" w:hanging="180"/>
      </w:pPr>
    </w:lvl>
    <w:lvl w:ilvl="6" w:tplc="360CF7E0">
      <w:start w:val="1"/>
      <w:numFmt w:val="decimal"/>
      <w:lvlText w:val="%7."/>
      <w:lvlJc w:val="left"/>
      <w:pPr>
        <w:ind w:left="5040" w:hanging="360"/>
      </w:pPr>
    </w:lvl>
    <w:lvl w:ilvl="7" w:tplc="FDB2396A">
      <w:start w:val="1"/>
      <w:numFmt w:val="lowerLetter"/>
      <w:lvlText w:val="%8."/>
      <w:lvlJc w:val="left"/>
      <w:pPr>
        <w:ind w:left="5760" w:hanging="360"/>
      </w:pPr>
    </w:lvl>
    <w:lvl w:ilvl="8" w:tplc="23C48C08">
      <w:start w:val="1"/>
      <w:numFmt w:val="lowerRoman"/>
      <w:lvlText w:val="%9."/>
      <w:lvlJc w:val="right"/>
      <w:pPr>
        <w:ind w:left="6480" w:hanging="180"/>
      </w:pPr>
    </w:lvl>
  </w:abstractNum>
  <w:abstractNum w:abstractNumId="16" w15:restartNumberingAfterBreak="0">
    <w:nsid w:val="1C231FA9"/>
    <w:multiLevelType w:val="hybridMultilevel"/>
    <w:tmpl w:val="8BA49B0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1D7F19E4"/>
    <w:multiLevelType w:val="hybridMultilevel"/>
    <w:tmpl w:val="5CE2E5F6"/>
    <w:lvl w:ilvl="0" w:tplc="8D162F56">
      <w:start w:val="1"/>
      <w:numFmt w:val="bullet"/>
      <w:lvlText w:val="·"/>
      <w:lvlJc w:val="left"/>
      <w:pPr>
        <w:ind w:left="720" w:hanging="360"/>
      </w:pPr>
      <w:rPr>
        <w:rFonts w:ascii="Symbol" w:hAnsi="Symbol" w:hint="default"/>
      </w:rPr>
    </w:lvl>
    <w:lvl w:ilvl="1" w:tplc="5C0A57DC">
      <w:start w:val="1"/>
      <w:numFmt w:val="bullet"/>
      <w:lvlText w:val="o"/>
      <w:lvlJc w:val="left"/>
      <w:pPr>
        <w:ind w:left="1440" w:hanging="360"/>
      </w:pPr>
      <w:rPr>
        <w:rFonts w:ascii="Courier New" w:hAnsi="Courier New" w:hint="default"/>
      </w:rPr>
    </w:lvl>
    <w:lvl w:ilvl="2" w:tplc="1B04F0DA">
      <w:start w:val="1"/>
      <w:numFmt w:val="bullet"/>
      <w:lvlText w:val=""/>
      <w:lvlJc w:val="left"/>
      <w:pPr>
        <w:ind w:left="2160" w:hanging="360"/>
      </w:pPr>
      <w:rPr>
        <w:rFonts w:ascii="Wingdings" w:hAnsi="Wingdings" w:hint="default"/>
      </w:rPr>
    </w:lvl>
    <w:lvl w:ilvl="3" w:tplc="630C3DAC">
      <w:start w:val="1"/>
      <w:numFmt w:val="bullet"/>
      <w:lvlText w:val=""/>
      <w:lvlJc w:val="left"/>
      <w:pPr>
        <w:ind w:left="2880" w:hanging="360"/>
      </w:pPr>
      <w:rPr>
        <w:rFonts w:ascii="Symbol" w:hAnsi="Symbol" w:hint="default"/>
      </w:rPr>
    </w:lvl>
    <w:lvl w:ilvl="4" w:tplc="569022F4">
      <w:start w:val="1"/>
      <w:numFmt w:val="bullet"/>
      <w:lvlText w:val="o"/>
      <w:lvlJc w:val="left"/>
      <w:pPr>
        <w:ind w:left="3600" w:hanging="360"/>
      </w:pPr>
      <w:rPr>
        <w:rFonts w:ascii="Courier New" w:hAnsi="Courier New" w:hint="default"/>
      </w:rPr>
    </w:lvl>
    <w:lvl w:ilvl="5" w:tplc="63F41590">
      <w:start w:val="1"/>
      <w:numFmt w:val="bullet"/>
      <w:lvlText w:val=""/>
      <w:lvlJc w:val="left"/>
      <w:pPr>
        <w:ind w:left="4320" w:hanging="360"/>
      </w:pPr>
      <w:rPr>
        <w:rFonts w:ascii="Wingdings" w:hAnsi="Wingdings" w:hint="default"/>
      </w:rPr>
    </w:lvl>
    <w:lvl w:ilvl="6" w:tplc="A6D4B1AA">
      <w:start w:val="1"/>
      <w:numFmt w:val="bullet"/>
      <w:lvlText w:val=""/>
      <w:lvlJc w:val="left"/>
      <w:pPr>
        <w:ind w:left="5040" w:hanging="360"/>
      </w:pPr>
      <w:rPr>
        <w:rFonts w:ascii="Symbol" w:hAnsi="Symbol" w:hint="default"/>
      </w:rPr>
    </w:lvl>
    <w:lvl w:ilvl="7" w:tplc="7EA05050">
      <w:start w:val="1"/>
      <w:numFmt w:val="bullet"/>
      <w:lvlText w:val="o"/>
      <w:lvlJc w:val="left"/>
      <w:pPr>
        <w:ind w:left="5760" w:hanging="360"/>
      </w:pPr>
      <w:rPr>
        <w:rFonts w:ascii="Courier New" w:hAnsi="Courier New" w:hint="default"/>
      </w:rPr>
    </w:lvl>
    <w:lvl w:ilvl="8" w:tplc="9D9E1C86">
      <w:start w:val="1"/>
      <w:numFmt w:val="bullet"/>
      <w:lvlText w:val=""/>
      <w:lvlJc w:val="left"/>
      <w:pPr>
        <w:ind w:left="6480" w:hanging="360"/>
      </w:pPr>
      <w:rPr>
        <w:rFonts w:ascii="Wingdings" w:hAnsi="Wingdings" w:hint="default"/>
      </w:rPr>
    </w:lvl>
  </w:abstractNum>
  <w:abstractNum w:abstractNumId="18" w15:restartNumberingAfterBreak="0">
    <w:nsid w:val="1DC3F213"/>
    <w:multiLevelType w:val="hybridMultilevel"/>
    <w:tmpl w:val="F328E224"/>
    <w:lvl w:ilvl="0" w:tplc="24704886">
      <w:start w:val="2"/>
      <w:numFmt w:val="lowerLetter"/>
      <w:lvlText w:val="%1."/>
      <w:lvlJc w:val="left"/>
      <w:pPr>
        <w:ind w:left="720" w:hanging="360"/>
      </w:pPr>
    </w:lvl>
    <w:lvl w:ilvl="1" w:tplc="BFE09C38">
      <w:start w:val="1"/>
      <w:numFmt w:val="lowerLetter"/>
      <w:lvlText w:val="%2."/>
      <w:lvlJc w:val="left"/>
      <w:pPr>
        <w:ind w:left="1440" w:hanging="360"/>
      </w:pPr>
    </w:lvl>
    <w:lvl w:ilvl="2" w:tplc="BDEA35E2">
      <w:start w:val="1"/>
      <w:numFmt w:val="lowerRoman"/>
      <w:lvlText w:val="%3."/>
      <w:lvlJc w:val="right"/>
      <w:pPr>
        <w:ind w:left="2160" w:hanging="180"/>
      </w:pPr>
    </w:lvl>
    <w:lvl w:ilvl="3" w:tplc="7B644C08">
      <w:start w:val="1"/>
      <w:numFmt w:val="decimal"/>
      <w:lvlText w:val="%4."/>
      <w:lvlJc w:val="left"/>
      <w:pPr>
        <w:ind w:left="2880" w:hanging="360"/>
      </w:pPr>
    </w:lvl>
    <w:lvl w:ilvl="4" w:tplc="38C41314">
      <w:start w:val="1"/>
      <w:numFmt w:val="lowerLetter"/>
      <w:lvlText w:val="%5."/>
      <w:lvlJc w:val="left"/>
      <w:pPr>
        <w:ind w:left="3600" w:hanging="360"/>
      </w:pPr>
    </w:lvl>
    <w:lvl w:ilvl="5" w:tplc="62E0A1DE">
      <w:start w:val="1"/>
      <w:numFmt w:val="lowerRoman"/>
      <w:lvlText w:val="%6."/>
      <w:lvlJc w:val="right"/>
      <w:pPr>
        <w:ind w:left="4320" w:hanging="180"/>
      </w:pPr>
    </w:lvl>
    <w:lvl w:ilvl="6" w:tplc="2C0ADAA2">
      <w:start w:val="1"/>
      <w:numFmt w:val="decimal"/>
      <w:lvlText w:val="%7."/>
      <w:lvlJc w:val="left"/>
      <w:pPr>
        <w:ind w:left="5040" w:hanging="360"/>
      </w:pPr>
    </w:lvl>
    <w:lvl w:ilvl="7" w:tplc="FA36AC70">
      <w:start w:val="1"/>
      <w:numFmt w:val="lowerLetter"/>
      <w:lvlText w:val="%8."/>
      <w:lvlJc w:val="left"/>
      <w:pPr>
        <w:ind w:left="5760" w:hanging="360"/>
      </w:pPr>
    </w:lvl>
    <w:lvl w:ilvl="8" w:tplc="CC1A9040">
      <w:start w:val="1"/>
      <w:numFmt w:val="lowerRoman"/>
      <w:lvlText w:val="%9."/>
      <w:lvlJc w:val="right"/>
      <w:pPr>
        <w:ind w:left="6480" w:hanging="180"/>
      </w:pPr>
    </w:lvl>
  </w:abstractNum>
  <w:abstractNum w:abstractNumId="19" w15:restartNumberingAfterBreak="0">
    <w:nsid w:val="1E77CC6B"/>
    <w:multiLevelType w:val="hybridMultilevel"/>
    <w:tmpl w:val="85325E78"/>
    <w:lvl w:ilvl="0" w:tplc="9310496A">
      <w:start w:val="2"/>
      <w:numFmt w:val="lowerLetter"/>
      <w:lvlText w:val="%1."/>
      <w:lvlJc w:val="left"/>
      <w:pPr>
        <w:ind w:left="720" w:hanging="360"/>
      </w:pPr>
    </w:lvl>
    <w:lvl w:ilvl="1" w:tplc="DC02E7D4">
      <w:start w:val="1"/>
      <w:numFmt w:val="lowerLetter"/>
      <w:lvlText w:val="%2."/>
      <w:lvlJc w:val="left"/>
      <w:pPr>
        <w:ind w:left="1440" w:hanging="360"/>
      </w:pPr>
    </w:lvl>
    <w:lvl w:ilvl="2" w:tplc="6BB20640">
      <w:start w:val="1"/>
      <w:numFmt w:val="lowerRoman"/>
      <w:lvlText w:val="%3."/>
      <w:lvlJc w:val="right"/>
      <w:pPr>
        <w:ind w:left="2160" w:hanging="180"/>
      </w:pPr>
    </w:lvl>
    <w:lvl w:ilvl="3" w:tplc="486CA4AA">
      <w:start w:val="1"/>
      <w:numFmt w:val="decimal"/>
      <w:lvlText w:val="%4."/>
      <w:lvlJc w:val="left"/>
      <w:pPr>
        <w:ind w:left="2880" w:hanging="360"/>
      </w:pPr>
    </w:lvl>
    <w:lvl w:ilvl="4" w:tplc="A53A2050">
      <w:start w:val="1"/>
      <w:numFmt w:val="lowerLetter"/>
      <w:lvlText w:val="%5."/>
      <w:lvlJc w:val="left"/>
      <w:pPr>
        <w:ind w:left="3600" w:hanging="360"/>
      </w:pPr>
    </w:lvl>
    <w:lvl w:ilvl="5" w:tplc="F2A40EE4">
      <w:start w:val="1"/>
      <w:numFmt w:val="lowerRoman"/>
      <w:lvlText w:val="%6."/>
      <w:lvlJc w:val="right"/>
      <w:pPr>
        <w:ind w:left="4320" w:hanging="180"/>
      </w:pPr>
    </w:lvl>
    <w:lvl w:ilvl="6" w:tplc="B2724E04">
      <w:start w:val="1"/>
      <w:numFmt w:val="decimal"/>
      <w:lvlText w:val="%7."/>
      <w:lvlJc w:val="left"/>
      <w:pPr>
        <w:ind w:left="5040" w:hanging="360"/>
      </w:pPr>
    </w:lvl>
    <w:lvl w:ilvl="7" w:tplc="717AAE52">
      <w:start w:val="1"/>
      <w:numFmt w:val="lowerLetter"/>
      <w:lvlText w:val="%8."/>
      <w:lvlJc w:val="left"/>
      <w:pPr>
        <w:ind w:left="5760" w:hanging="360"/>
      </w:pPr>
    </w:lvl>
    <w:lvl w:ilvl="8" w:tplc="1DDCE730">
      <w:start w:val="1"/>
      <w:numFmt w:val="lowerRoman"/>
      <w:lvlText w:val="%9."/>
      <w:lvlJc w:val="right"/>
      <w:pPr>
        <w:ind w:left="6480" w:hanging="180"/>
      </w:pPr>
    </w:lvl>
  </w:abstractNum>
  <w:abstractNum w:abstractNumId="20" w15:restartNumberingAfterBreak="0">
    <w:nsid w:val="218A6006"/>
    <w:multiLevelType w:val="hybridMultilevel"/>
    <w:tmpl w:val="9D568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205420"/>
    <w:multiLevelType w:val="hybridMultilevel"/>
    <w:tmpl w:val="CEB691BE"/>
    <w:lvl w:ilvl="0" w:tplc="C2BE70AC">
      <w:numFmt w:val="bullet"/>
      <w:lvlText w:val="•"/>
      <w:lvlJc w:val="left"/>
      <w:pPr>
        <w:ind w:left="833" w:hanging="360"/>
      </w:pPr>
      <w:rPr>
        <w:rFonts w:ascii="Arial" w:eastAsia="Arial" w:hAnsi="Arial" w:cs="Arial" w:hint="default"/>
        <w:b w:val="0"/>
        <w:bCs w:val="0"/>
        <w:i w:val="0"/>
        <w:iCs w:val="0"/>
        <w:w w:val="100"/>
        <w:sz w:val="22"/>
        <w:szCs w:val="22"/>
        <w:lang w:val="en-US" w:eastAsia="en-US" w:bidi="ar-SA"/>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2" w15:restartNumberingAfterBreak="0">
    <w:nsid w:val="23C56CE2"/>
    <w:multiLevelType w:val="hybridMultilevel"/>
    <w:tmpl w:val="AC62CF9E"/>
    <w:lvl w:ilvl="0" w:tplc="5CF44F80">
      <w:start w:val="1"/>
      <w:numFmt w:val="bullet"/>
      <w:lvlText w:val="·"/>
      <w:lvlJc w:val="left"/>
      <w:pPr>
        <w:ind w:left="720" w:hanging="360"/>
      </w:pPr>
      <w:rPr>
        <w:rFonts w:ascii="Symbol" w:hAnsi="Symbol" w:hint="default"/>
      </w:rPr>
    </w:lvl>
    <w:lvl w:ilvl="1" w:tplc="395E2E78">
      <w:start w:val="1"/>
      <w:numFmt w:val="bullet"/>
      <w:lvlText w:val="o"/>
      <w:lvlJc w:val="left"/>
      <w:pPr>
        <w:ind w:left="1440" w:hanging="360"/>
      </w:pPr>
      <w:rPr>
        <w:rFonts w:ascii="Courier New" w:hAnsi="Courier New" w:hint="default"/>
      </w:rPr>
    </w:lvl>
    <w:lvl w:ilvl="2" w:tplc="3B9C2F24">
      <w:start w:val="1"/>
      <w:numFmt w:val="bullet"/>
      <w:lvlText w:val=""/>
      <w:lvlJc w:val="left"/>
      <w:pPr>
        <w:ind w:left="2160" w:hanging="360"/>
      </w:pPr>
      <w:rPr>
        <w:rFonts w:ascii="Wingdings" w:hAnsi="Wingdings" w:hint="default"/>
      </w:rPr>
    </w:lvl>
    <w:lvl w:ilvl="3" w:tplc="E8FA7CB2">
      <w:start w:val="1"/>
      <w:numFmt w:val="bullet"/>
      <w:lvlText w:val=""/>
      <w:lvlJc w:val="left"/>
      <w:pPr>
        <w:ind w:left="2880" w:hanging="360"/>
      </w:pPr>
      <w:rPr>
        <w:rFonts w:ascii="Symbol" w:hAnsi="Symbol" w:hint="default"/>
      </w:rPr>
    </w:lvl>
    <w:lvl w:ilvl="4" w:tplc="5F5EEC90">
      <w:start w:val="1"/>
      <w:numFmt w:val="bullet"/>
      <w:lvlText w:val="o"/>
      <w:lvlJc w:val="left"/>
      <w:pPr>
        <w:ind w:left="3600" w:hanging="360"/>
      </w:pPr>
      <w:rPr>
        <w:rFonts w:ascii="Courier New" w:hAnsi="Courier New" w:hint="default"/>
      </w:rPr>
    </w:lvl>
    <w:lvl w:ilvl="5" w:tplc="0784CE08">
      <w:start w:val="1"/>
      <w:numFmt w:val="bullet"/>
      <w:lvlText w:val=""/>
      <w:lvlJc w:val="left"/>
      <w:pPr>
        <w:ind w:left="4320" w:hanging="360"/>
      </w:pPr>
      <w:rPr>
        <w:rFonts w:ascii="Wingdings" w:hAnsi="Wingdings" w:hint="default"/>
      </w:rPr>
    </w:lvl>
    <w:lvl w:ilvl="6" w:tplc="9E0A8816">
      <w:start w:val="1"/>
      <w:numFmt w:val="bullet"/>
      <w:lvlText w:val=""/>
      <w:lvlJc w:val="left"/>
      <w:pPr>
        <w:ind w:left="5040" w:hanging="360"/>
      </w:pPr>
      <w:rPr>
        <w:rFonts w:ascii="Symbol" w:hAnsi="Symbol" w:hint="default"/>
      </w:rPr>
    </w:lvl>
    <w:lvl w:ilvl="7" w:tplc="13C8304E">
      <w:start w:val="1"/>
      <w:numFmt w:val="bullet"/>
      <w:lvlText w:val="o"/>
      <w:lvlJc w:val="left"/>
      <w:pPr>
        <w:ind w:left="5760" w:hanging="360"/>
      </w:pPr>
      <w:rPr>
        <w:rFonts w:ascii="Courier New" w:hAnsi="Courier New" w:hint="default"/>
      </w:rPr>
    </w:lvl>
    <w:lvl w:ilvl="8" w:tplc="680E4030">
      <w:start w:val="1"/>
      <w:numFmt w:val="bullet"/>
      <w:lvlText w:val=""/>
      <w:lvlJc w:val="left"/>
      <w:pPr>
        <w:ind w:left="6480" w:hanging="360"/>
      </w:pPr>
      <w:rPr>
        <w:rFonts w:ascii="Wingdings" w:hAnsi="Wingdings" w:hint="default"/>
      </w:rPr>
    </w:lvl>
  </w:abstractNum>
  <w:abstractNum w:abstractNumId="23" w15:restartNumberingAfterBreak="0">
    <w:nsid w:val="28AA3862"/>
    <w:multiLevelType w:val="multilevel"/>
    <w:tmpl w:val="A146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280B2D"/>
    <w:multiLevelType w:val="hybridMultilevel"/>
    <w:tmpl w:val="B5F2AC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CA7B1F"/>
    <w:multiLevelType w:val="hybridMultilevel"/>
    <w:tmpl w:val="D128A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6A1B8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33E503D6"/>
    <w:multiLevelType w:val="hybridMultilevel"/>
    <w:tmpl w:val="B48C1574"/>
    <w:lvl w:ilvl="0" w:tplc="73C6FD80">
      <w:start w:val="1"/>
      <w:numFmt w:val="bullet"/>
      <w:lvlText w:val="·"/>
      <w:lvlJc w:val="left"/>
      <w:pPr>
        <w:ind w:left="720" w:hanging="360"/>
      </w:pPr>
      <w:rPr>
        <w:rFonts w:ascii="Symbol" w:hAnsi="Symbol" w:hint="default"/>
      </w:rPr>
    </w:lvl>
    <w:lvl w:ilvl="1" w:tplc="BB5A22E0">
      <w:start w:val="1"/>
      <w:numFmt w:val="bullet"/>
      <w:lvlText w:val="o"/>
      <w:lvlJc w:val="left"/>
      <w:pPr>
        <w:ind w:left="1440" w:hanging="360"/>
      </w:pPr>
      <w:rPr>
        <w:rFonts w:ascii="Courier New" w:hAnsi="Courier New" w:hint="default"/>
      </w:rPr>
    </w:lvl>
    <w:lvl w:ilvl="2" w:tplc="4BDCCE0C">
      <w:start w:val="1"/>
      <w:numFmt w:val="bullet"/>
      <w:lvlText w:val=""/>
      <w:lvlJc w:val="left"/>
      <w:pPr>
        <w:ind w:left="2160" w:hanging="360"/>
      </w:pPr>
      <w:rPr>
        <w:rFonts w:ascii="Wingdings" w:hAnsi="Wingdings" w:hint="default"/>
      </w:rPr>
    </w:lvl>
    <w:lvl w:ilvl="3" w:tplc="2786BE8A">
      <w:start w:val="1"/>
      <w:numFmt w:val="bullet"/>
      <w:lvlText w:val=""/>
      <w:lvlJc w:val="left"/>
      <w:pPr>
        <w:ind w:left="2880" w:hanging="360"/>
      </w:pPr>
      <w:rPr>
        <w:rFonts w:ascii="Symbol" w:hAnsi="Symbol" w:hint="default"/>
      </w:rPr>
    </w:lvl>
    <w:lvl w:ilvl="4" w:tplc="25F48A36">
      <w:start w:val="1"/>
      <w:numFmt w:val="bullet"/>
      <w:lvlText w:val="o"/>
      <w:lvlJc w:val="left"/>
      <w:pPr>
        <w:ind w:left="3600" w:hanging="360"/>
      </w:pPr>
      <w:rPr>
        <w:rFonts w:ascii="Courier New" w:hAnsi="Courier New" w:hint="default"/>
      </w:rPr>
    </w:lvl>
    <w:lvl w:ilvl="5" w:tplc="B2CCD1E4">
      <w:start w:val="1"/>
      <w:numFmt w:val="bullet"/>
      <w:lvlText w:val=""/>
      <w:lvlJc w:val="left"/>
      <w:pPr>
        <w:ind w:left="4320" w:hanging="360"/>
      </w:pPr>
      <w:rPr>
        <w:rFonts w:ascii="Wingdings" w:hAnsi="Wingdings" w:hint="default"/>
      </w:rPr>
    </w:lvl>
    <w:lvl w:ilvl="6" w:tplc="BC5E00E0">
      <w:start w:val="1"/>
      <w:numFmt w:val="bullet"/>
      <w:lvlText w:val=""/>
      <w:lvlJc w:val="left"/>
      <w:pPr>
        <w:ind w:left="5040" w:hanging="360"/>
      </w:pPr>
      <w:rPr>
        <w:rFonts w:ascii="Symbol" w:hAnsi="Symbol" w:hint="default"/>
      </w:rPr>
    </w:lvl>
    <w:lvl w:ilvl="7" w:tplc="FE489AB2">
      <w:start w:val="1"/>
      <w:numFmt w:val="bullet"/>
      <w:lvlText w:val="o"/>
      <w:lvlJc w:val="left"/>
      <w:pPr>
        <w:ind w:left="5760" w:hanging="360"/>
      </w:pPr>
      <w:rPr>
        <w:rFonts w:ascii="Courier New" w:hAnsi="Courier New" w:hint="default"/>
      </w:rPr>
    </w:lvl>
    <w:lvl w:ilvl="8" w:tplc="0CDCCA60">
      <w:start w:val="1"/>
      <w:numFmt w:val="bullet"/>
      <w:lvlText w:val=""/>
      <w:lvlJc w:val="left"/>
      <w:pPr>
        <w:ind w:left="6480" w:hanging="360"/>
      </w:pPr>
      <w:rPr>
        <w:rFonts w:ascii="Wingdings" w:hAnsi="Wingdings" w:hint="default"/>
      </w:rPr>
    </w:lvl>
  </w:abstractNum>
  <w:abstractNum w:abstractNumId="28" w15:restartNumberingAfterBreak="0">
    <w:nsid w:val="33E605BF"/>
    <w:multiLevelType w:val="hybridMultilevel"/>
    <w:tmpl w:val="C92E67BE"/>
    <w:lvl w:ilvl="0" w:tplc="43EAF8EC">
      <w:start w:val="1"/>
      <w:numFmt w:val="bullet"/>
      <w:lvlText w:val=""/>
      <w:lvlJc w:val="left"/>
      <w:pPr>
        <w:ind w:left="720" w:hanging="360"/>
      </w:pPr>
      <w:rPr>
        <w:rFonts w:ascii="Symbol" w:hAnsi="Symbol" w:hint="default"/>
      </w:rPr>
    </w:lvl>
    <w:lvl w:ilvl="1" w:tplc="26469F5E">
      <w:start w:val="1"/>
      <w:numFmt w:val="bullet"/>
      <w:lvlText w:val="o"/>
      <w:lvlJc w:val="left"/>
      <w:pPr>
        <w:ind w:left="1440" w:hanging="360"/>
      </w:pPr>
      <w:rPr>
        <w:rFonts w:ascii="Courier New" w:hAnsi="Courier New" w:hint="default"/>
      </w:rPr>
    </w:lvl>
    <w:lvl w:ilvl="2" w:tplc="70920828">
      <w:start w:val="1"/>
      <w:numFmt w:val="bullet"/>
      <w:lvlText w:val=""/>
      <w:lvlJc w:val="left"/>
      <w:pPr>
        <w:ind w:left="2160" w:hanging="360"/>
      </w:pPr>
      <w:rPr>
        <w:rFonts w:ascii="Wingdings" w:hAnsi="Wingdings" w:hint="default"/>
      </w:rPr>
    </w:lvl>
    <w:lvl w:ilvl="3" w:tplc="2098C6CC">
      <w:start w:val="1"/>
      <w:numFmt w:val="bullet"/>
      <w:lvlText w:val=""/>
      <w:lvlJc w:val="left"/>
      <w:pPr>
        <w:ind w:left="2880" w:hanging="360"/>
      </w:pPr>
      <w:rPr>
        <w:rFonts w:ascii="Symbol" w:hAnsi="Symbol" w:hint="default"/>
      </w:rPr>
    </w:lvl>
    <w:lvl w:ilvl="4" w:tplc="0106828A">
      <w:start w:val="1"/>
      <w:numFmt w:val="bullet"/>
      <w:lvlText w:val="o"/>
      <w:lvlJc w:val="left"/>
      <w:pPr>
        <w:ind w:left="3600" w:hanging="360"/>
      </w:pPr>
      <w:rPr>
        <w:rFonts w:ascii="Courier New" w:hAnsi="Courier New" w:hint="default"/>
      </w:rPr>
    </w:lvl>
    <w:lvl w:ilvl="5" w:tplc="8982CE2E">
      <w:start w:val="1"/>
      <w:numFmt w:val="bullet"/>
      <w:lvlText w:val=""/>
      <w:lvlJc w:val="left"/>
      <w:pPr>
        <w:ind w:left="4320" w:hanging="360"/>
      </w:pPr>
      <w:rPr>
        <w:rFonts w:ascii="Wingdings" w:hAnsi="Wingdings" w:hint="default"/>
      </w:rPr>
    </w:lvl>
    <w:lvl w:ilvl="6" w:tplc="36FA9EB2">
      <w:start w:val="1"/>
      <w:numFmt w:val="bullet"/>
      <w:lvlText w:val=""/>
      <w:lvlJc w:val="left"/>
      <w:pPr>
        <w:ind w:left="5040" w:hanging="360"/>
      </w:pPr>
      <w:rPr>
        <w:rFonts w:ascii="Symbol" w:hAnsi="Symbol" w:hint="default"/>
      </w:rPr>
    </w:lvl>
    <w:lvl w:ilvl="7" w:tplc="C0C4D6FE">
      <w:start w:val="1"/>
      <w:numFmt w:val="bullet"/>
      <w:lvlText w:val="o"/>
      <w:lvlJc w:val="left"/>
      <w:pPr>
        <w:ind w:left="5760" w:hanging="360"/>
      </w:pPr>
      <w:rPr>
        <w:rFonts w:ascii="Courier New" w:hAnsi="Courier New" w:hint="default"/>
      </w:rPr>
    </w:lvl>
    <w:lvl w:ilvl="8" w:tplc="5D2A6E46">
      <w:start w:val="1"/>
      <w:numFmt w:val="bullet"/>
      <w:lvlText w:val=""/>
      <w:lvlJc w:val="left"/>
      <w:pPr>
        <w:ind w:left="6480" w:hanging="360"/>
      </w:pPr>
      <w:rPr>
        <w:rFonts w:ascii="Wingdings" w:hAnsi="Wingdings" w:hint="default"/>
      </w:rPr>
    </w:lvl>
  </w:abstractNum>
  <w:abstractNum w:abstractNumId="29" w15:restartNumberingAfterBreak="0">
    <w:nsid w:val="34BF0FC6"/>
    <w:multiLevelType w:val="hybridMultilevel"/>
    <w:tmpl w:val="AEB60D8C"/>
    <w:lvl w:ilvl="0" w:tplc="FEDA7498">
      <w:start w:val="1"/>
      <w:numFmt w:val="bullet"/>
      <w:lvlText w:val="·"/>
      <w:lvlJc w:val="left"/>
      <w:pPr>
        <w:ind w:left="720" w:hanging="360"/>
      </w:pPr>
      <w:rPr>
        <w:rFonts w:ascii="Symbol" w:hAnsi="Symbol" w:hint="default"/>
      </w:rPr>
    </w:lvl>
    <w:lvl w:ilvl="1" w:tplc="693ECBCA">
      <w:start w:val="1"/>
      <w:numFmt w:val="bullet"/>
      <w:lvlText w:val="o"/>
      <w:lvlJc w:val="left"/>
      <w:pPr>
        <w:ind w:left="1440" w:hanging="360"/>
      </w:pPr>
      <w:rPr>
        <w:rFonts w:ascii="Courier New" w:hAnsi="Courier New" w:hint="default"/>
      </w:rPr>
    </w:lvl>
    <w:lvl w:ilvl="2" w:tplc="99B88C9C">
      <w:start w:val="1"/>
      <w:numFmt w:val="bullet"/>
      <w:lvlText w:val=""/>
      <w:lvlJc w:val="left"/>
      <w:pPr>
        <w:ind w:left="2160" w:hanging="360"/>
      </w:pPr>
      <w:rPr>
        <w:rFonts w:ascii="Wingdings" w:hAnsi="Wingdings" w:hint="default"/>
      </w:rPr>
    </w:lvl>
    <w:lvl w:ilvl="3" w:tplc="E07C835A">
      <w:start w:val="1"/>
      <w:numFmt w:val="bullet"/>
      <w:lvlText w:val=""/>
      <w:lvlJc w:val="left"/>
      <w:pPr>
        <w:ind w:left="2880" w:hanging="360"/>
      </w:pPr>
      <w:rPr>
        <w:rFonts w:ascii="Symbol" w:hAnsi="Symbol" w:hint="default"/>
      </w:rPr>
    </w:lvl>
    <w:lvl w:ilvl="4" w:tplc="94B21EEE">
      <w:start w:val="1"/>
      <w:numFmt w:val="bullet"/>
      <w:lvlText w:val="o"/>
      <w:lvlJc w:val="left"/>
      <w:pPr>
        <w:ind w:left="3600" w:hanging="360"/>
      </w:pPr>
      <w:rPr>
        <w:rFonts w:ascii="Courier New" w:hAnsi="Courier New" w:hint="default"/>
      </w:rPr>
    </w:lvl>
    <w:lvl w:ilvl="5" w:tplc="035E7D06">
      <w:start w:val="1"/>
      <w:numFmt w:val="bullet"/>
      <w:lvlText w:val=""/>
      <w:lvlJc w:val="left"/>
      <w:pPr>
        <w:ind w:left="4320" w:hanging="360"/>
      </w:pPr>
      <w:rPr>
        <w:rFonts w:ascii="Wingdings" w:hAnsi="Wingdings" w:hint="default"/>
      </w:rPr>
    </w:lvl>
    <w:lvl w:ilvl="6" w:tplc="EDB85B26">
      <w:start w:val="1"/>
      <w:numFmt w:val="bullet"/>
      <w:lvlText w:val=""/>
      <w:lvlJc w:val="left"/>
      <w:pPr>
        <w:ind w:left="5040" w:hanging="360"/>
      </w:pPr>
      <w:rPr>
        <w:rFonts w:ascii="Symbol" w:hAnsi="Symbol" w:hint="default"/>
      </w:rPr>
    </w:lvl>
    <w:lvl w:ilvl="7" w:tplc="135ACA44">
      <w:start w:val="1"/>
      <w:numFmt w:val="bullet"/>
      <w:lvlText w:val="o"/>
      <w:lvlJc w:val="left"/>
      <w:pPr>
        <w:ind w:left="5760" w:hanging="360"/>
      </w:pPr>
      <w:rPr>
        <w:rFonts w:ascii="Courier New" w:hAnsi="Courier New" w:hint="default"/>
      </w:rPr>
    </w:lvl>
    <w:lvl w:ilvl="8" w:tplc="36026A30">
      <w:start w:val="1"/>
      <w:numFmt w:val="bullet"/>
      <w:lvlText w:val=""/>
      <w:lvlJc w:val="left"/>
      <w:pPr>
        <w:ind w:left="6480" w:hanging="360"/>
      </w:pPr>
      <w:rPr>
        <w:rFonts w:ascii="Wingdings" w:hAnsi="Wingdings" w:hint="default"/>
      </w:rPr>
    </w:lvl>
  </w:abstractNum>
  <w:abstractNum w:abstractNumId="30" w15:restartNumberingAfterBreak="0">
    <w:nsid w:val="3B805875"/>
    <w:multiLevelType w:val="hybridMultilevel"/>
    <w:tmpl w:val="55669646"/>
    <w:lvl w:ilvl="0" w:tplc="2BFCC552">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3BC03BAE"/>
    <w:multiLevelType w:val="hybridMultilevel"/>
    <w:tmpl w:val="E5A2352A"/>
    <w:lvl w:ilvl="0" w:tplc="DC80AE82">
      <w:start w:val="1"/>
      <w:numFmt w:val="bullet"/>
      <w:lvlText w:val="·"/>
      <w:lvlJc w:val="left"/>
      <w:pPr>
        <w:ind w:left="720" w:hanging="360"/>
      </w:pPr>
      <w:rPr>
        <w:rFonts w:ascii="Symbol" w:hAnsi="Symbol" w:hint="default"/>
      </w:rPr>
    </w:lvl>
    <w:lvl w:ilvl="1" w:tplc="263C43D8">
      <w:start w:val="1"/>
      <w:numFmt w:val="bullet"/>
      <w:lvlText w:val="o"/>
      <w:lvlJc w:val="left"/>
      <w:pPr>
        <w:ind w:left="1440" w:hanging="360"/>
      </w:pPr>
      <w:rPr>
        <w:rFonts w:ascii="Courier New" w:hAnsi="Courier New" w:hint="default"/>
      </w:rPr>
    </w:lvl>
    <w:lvl w:ilvl="2" w:tplc="0B6A35EA">
      <w:start w:val="1"/>
      <w:numFmt w:val="bullet"/>
      <w:lvlText w:val=""/>
      <w:lvlJc w:val="left"/>
      <w:pPr>
        <w:ind w:left="2160" w:hanging="360"/>
      </w:pPr>
      <w:rPr>
        <w:rFonts w:ascii="Wingdings" w:hAnsi="Wingdings" w:hint="default"/>
      </w:rPr>
    </w:lvl>
    <w:lvl w:ilvl="3" w:tplc="B052B892">
      <w:start w:val="1"/>
      <w:numFmt w:val="bullet"/>
      <w:lvlText w:val=""/>
      <w:lvlJc w:val="left"/>
      <w:pPr>
        <w:ind w:left="2880" w:hanging="360"/>
      </w:pPr>
      <w:rPr>
        <w:rFonts w:ascii="Symbol" w:hAnsi="Symbol" w:hint="default"/>
      </w:rPr>
    </w:lvl>
    <w:lvl w:ilvl="4" w:tplc="2AFA1202">
      <w:start w:val="1"/>
      <w:numFmt w:val="bullet"/>
      <w:lvlText w:val="o"/>
      <w:lvlJc w:val="left"/>
      <w:pPr>
        <w:ind w:left="3600" w:hanging="360"/>
      </w:pPr>
      <w:rPr>
        <w:rFonts w:ascii="Courier New" w:hAnsi="Courier New" w:hint="default"/>
      </w:rPr>
    </w:lvl>
    <w:lvl w:ilvl="5" w:tplc="40A44CFA">
      <w:start w:val="1"/>
      <w:numFmt w:val="bullet"/>
      <w:lvlText w:val=""/>
      <w:lvlJc w:val="left"/>
      <w:pPr>
        <w:ind w:left="4320" w:hanging="360"/>
      </w:pPr>
      <w:rPr>
        <w:rFonts w:ascii="Wingdings" w:hAnsi="Wingdings" w:hint="default"/>
      </w:rPr>
    </w:lvl>
    <w:lvl w:ilvl="6" w:tplc="AC7EF5A0">
      <w:start w:val="1"/>
      <w:numFmt w:val="bullet"/>
      <w:lvlText w:val=""/>
      <w:lvlJc w:val="left"/>
      <w:pPr>
        <w:ind w:left="5040" w:hanging="360"/>
      </w:pPr>
      <w:rPr>
        <w:rFonts w:ascii="Symbol" w:hAnsi="Symbol" w:hint="default"/>
      </w:rPr>
    </w:lvl>
    <w:lvl w:ilvl="7" w:tplc="99107D84">
      <w:start w:val="1"/>
      <w:numFmt w:val="bullet"/>
      <w:lvlText w:val="o"/>
      <w:lvlJc w:val="left"/>
      <w:pPr>
        <w:ind w:left="5760" w:hanging="360"/>
      </w:pPr>
      <w:rPr>
        <w:rFonts w:ascii="Courier New" w:hAnsi="Courier New" w:hint="default"/>
      </w:rPr>
    </w:lvl>
    <w:lvl w:ilvl="8" w:tplc="C20CD71E">
      <w:start w:val="1"/>
      <w:numFmt w:val="bullet"/>
      <w:lvlText w:val=""/>
      <w:lvlJc w:val="left"/>
      <w:pPr>
        <w:ind w:left="6480" w:hanging="360"/>
      </w:pPr>
      <w:rPr>
        <w:rFonts w:ascii="Wingdings" w:hAnsi="Wingdings" w:hint="default"/>
      </w:rPr>
    </w:lvl>
  </w:abstractNum>
  <w:abstractNum w:abstractNumId="32" w15:restartNumberingAfterBreak="0">
    <w:nsid w:val="3BE0520E"/>
    <w:multiLevelType w:val="hybridMultilevel"/>
    <w:tmpl w:val="6B1C7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810C13"/>
    <w:multiLevelType w:val="hybridMultilevel"/>
    <w:tmpl w:val="B666E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2251C5"/>
    <w:multiLevelType w:val="hybridMultilevel"/>
    <w:tmpl w:val="958C8B6A"/>
    <w:lvl w:ilvl="0" w:tplc="F7728EBE">
      <w:start w:val="5"/>
      <w:numFmt w:val="bullet"/>
      <w:lvlText w:val="-"/>
      <w:lvlJc w:val="left"/>
      <w:pPr>
        <w:ind w:left="720" w:hanging="360"/>
      </w:pPr>
      <w:rPr>
        <w:rFonts w:ascii="Calibri Light" w:eastAsiaTheme="majorEastAsia" w:hAnsi="Calibri Light" w:cs="Calibri Light"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8C2FB4"/>
    <w:multiLevelType w:val="hybridMultilevel"/>
    <w:tmpl w:val="83AE1DFA"/>
    <w:lvl w:ilvl="0" w:tplc="46942E78">
      <w:start w:val="1"/>
      <w:numFmt w:val="bullet"/>
      <w:lvlText w:val="·"/>
      <w:lvlJc w:val="left"/>
      <w:pPr>
        <w:ind w:left="720" w:hanging="360"/>
      </w:pPr>
      <w:rPr>
        <w:rFonts w:ascii="Symbol" w:hAnsi="Symbol" w:hint="default"/>
      </w:rPr>
    </w:lvl>
    <w:lvl w:ilvl="1" w:tplc="1466E0AA">
      <w:start w:val="1"/>
      <w:numFmt w:val="bullet"/>
      <w:lvlText w:val="o"/>
      <w:lvlJc w:val="left"/>
      <w:pPr>
        <w:ind w:left="1440" w:hanging="360"/>
      </w:pPr>
      <w:rPr>
        <w:rFonts w:ascii="Courier New" w:hAnsi="Courier New" w:hint="default"/>
      </w:rPr>
    </w:lvl>
    <w:lvl w:ilvl="2" w:tplc="7D78D90C">
      <w:start w:val="1"/>
      <w:numFmt w:val="bullet"/>
      <w:lvlText w:val=""/>
      <w:lvlJc w:val="left"/>
      <w:pPr>
        <w:ind w:left="2160" w:hanging="360"/>
      </w:pPr>
      <w:rPr>
        <w:rFonts w:ascii="Wingdings" w:hAnsi="Wingdings" w:hint="default"/>
      </w:rPr>
    </w:lvl>
    <w:lvl w:ilvl="3" w:tplc="1A464760">
      <w:start w:val="1"/>
      <w:numFmt w:val="bullet"/>
      <w:lvlText w:val=""/>
      <w:lvlJc w:val="left"/>
      <w:pPr>
        <w:ind w:left="2880" w:hanging="360"/>
      </w:pPr>
      <w:rPr>
        <w:rFonts w:ascii="Symbol" w:hAnsi="Symbol" w:hint="default"/>
      </w:rPr>
    </w:lvl>
    <w:lvl w:ilvl="4" w:tplc="C5061A10">
      <w:start w:val="1"/>
      <w:numFmt w:val="bullet"/>
      <w:lvlText w:val="o"/>
      <w:lvlJc w:val="left"/>
      <w:pPr>
        <w:ind w:left="3600" w:hanging="360"/>
      </w:pPr>
      <w:rPr>
        <w:rFonts w:ascii="Courier New" w:hAnsi="Courier New" w:hint="default"/>
      </w:rPr>
    </w:lvl>
    <w:lvl w:ilvl="5" w:tplc="3280CA84">
      <w:start w:val="1"/>
      <w:numFmt w:val="bullet"/>
      <w:lvlText w:val=""/>
      <w:lvlJc w:val="left"/>
      <w:pPr>
        <w:ind w:left="4320" w:hanging="360"/>
      </w:pPr>
      <w:rPr>
        <w:rFonts w:ascii="Wingdings" w:hAnsi="Wingdings" w:hint="default"/>
      </w:rPr>
    </w:lvl>
    <w:lvl w:ilvl="6" w:tplc="9DBA708E">
      <w:start w:val="1"/>
      <w:numFmt w:val="bullet"/>
      <w:lvlText w:val=""/>
      <w:lvlJc w:val="left"/>
      <w:pPr>
        <w:ind w:left="5040" w:hanging="360"/>
      </w:pPr>
      <w:rPr>
        <w:rFonts w:ascii="Symbol" w:hAnsi="Symbol" w:hint="default"/>
      </w:rPr>
    </w:lvl>
    <w:lvl w:ilvl="7" w:tplc="71DEE1AA">
      <w:start w:val="1"/>
      <w:numFmt w:val="bullet"/>
      <w:lvlText w:val="o"/>
      <w:lvlJc w:val="left"/>
      <w:pPr>
        <w:ind w:left="5760" w:hanging="360"/>
      </w:pPr>
      <w:rPr>
        <w:rFonts w:ascii="Courier New" w:hAnsi="Courier New" w:hint="default"/>
      </w:rPr>
    </w:lvl>
    <w:lvl w:ilvl="8" w:tplc="EF949252">
      <w:start w:val="1"/>
      <w:numFmt w:val="bullet"/>
      <w:lvlText w:val=""/>
      <w:lvlJc w:val="left"/>
      <w:pPr>
        <w:ind w:left="6480" w:hanging="360"/>
      </w:pPr>
      <w:rPr>
        <w:rFonts w:ascii="Wingdings" w:hAnsi="Wingdings" w:hint="default"/>
      </w:rPr>
    </w:lvl>
  </w:abstractNum>
  <w:abstractNum w:abstractNumId="36" w15:restartNumberingAfterBreak="0">
    <w:nsid w:val="4DD6B81C"/>
    <w:multiLevelType w:val="hybridMultilevel"/>
    <w:tmpl w:val="7DD49682"/>
    <w:lvl w:ilvl="0" w:tplc="74B856F8">
      <w:start w:val="1"/>
      <w:numFmt w:val="bullet"/>
      <w:lvlText w:val="·"/>
      <w:lvlJc w:val="left"/>
      <w:pPr>
        <w:ind w:left="720" w:hanging="360"/>
      </w:pPr>
      <w:rPr>
        <w:rFonts w:ascii="Symbol" w:hAnsi="Symbol" w:hint="default"/>
      </w:rPr>
    </w:lvl>
    <w:lvl w:ilvl="1" w:tplc="C9566426">
      <w:start w:val="1"/>
      <w:numFmt w:val="bullet"/>
      <w:lvlText w:val="o"/>
      <w:lvlJc w:val="left"/>
      <w:pPr>
        <w:ind w:left="1440" w:hanging="360"/>
      </w:pPr>
      <w:rPr>
        <w:rFonts w:ascii="Courier New" w:hAnsi="Courier New" w:hint="default"/>
      </w:rPr>
    </w:lvl>
    <w:lvl w:ilvl="2" w:tplc="6012F162">
      <w:start w:val="1"/>
      <w:numFmt w:val="bullet"/>
      <w:lvlText w:val=""/>
      <w:lvlJc w:val="left"/>
      <w:pPr>
        <w:ind w:left="2160" w:hanging="360"/>
      </w:pPr>
      <w:rPr>
        <w:rFonts w:ascii="Wingdings" w:hAnsi="Wingdings" w:hint="default"/>
      </w:rPr>
    </w:lvl>
    <w:lvl w:ilvl="3" w:tplc="CDE8F94A">
      <w:start w:val="1"/>
      <w:numFmt w:val="bullet"/>
      <w:lvlText w:val=""/>
      <w:lvlJc w:val="left"/>
      <w:pPr>
        <w:ind w:left="2880" w:hanging="360"/>
      </w:pPr>
      <w:rPr>
        <w:rFonts w:ascii="Symbol" w:hAnsi="Symbol" w:hint="default"/>
      </w:rPr>
    </w:lvl>
    <w:lvl w:ilvl="4" w:tplc="1E842E96">
      <w:start w:val="1"/>
      <w:numFmt w:val="bullet"/>
      <w:lvlText w:val="o"/>
      <w:lvlJc w:val="left"/>
      <w:pPr>
        <w:ind w:left="3600" w:hanging="360"/>
      </w:pPr>
      <w:rPr>
        <w:rFonts w:ascii="Courier New" w:hAnsi="Courier New" w:hint="default"/>
      </w:rPr>
    </w:lvl>
    <w:lvl w:ilvl="5" w:tplc="A994446E">
      <w:start w:val="1"/>
      <w:numFmt w:val="bullet"/>
      <w:lvlText w:val=""/>
      <w:lvlJc w:val="left"/>
      <w:pPr>
        <w:ind w:left="4320" w:hanging="360"/>
      </w:pPr>
      <w:rPr>
        <w:rFonts w:ascii="Wingdings" w:hAnsi="Wingdings" w:hint="default"/>
      </w:rPr>
    </w:lvl>
    <w:lvl w:ilvl="6" w:tplc="7B1C67A0">
      <w:start w:val="1"/>
      <w:numFmt w:val="bullet"/>
      <w:lvlText w:val=""/>
      <w:lvlJc w:val="left"/>
      <w:pPr>
        <w:ind w:left="5040" w:hanging="360"/>
      </w:pPr>
      <w:rPr>
        <w:rFonts w:ascii="Symbol" w:hAnsi="Symbol" w:hint="default"/>
      </w:rPr>
    </w:lvl>
    <w:lvl w:ilvl="7" w:tplc="DC58B4BC">
      <w:start w:val="1"/>
      <w:numFmt w:val="bullet"/>
      <w:lvlText w:val="o"/>
      <w:lvlJc w:val="left"/>
      <w:pPr>
        <w:ind w:left="5760" w:hanging="360"/>
      </w:pPr>
      <w:rPr>
        <w:rFonts w:ascii="Courier New" w:hAnsi="Courier New" w:hint="default"/>
      </w:rPr>
    </w:lvl>
    <w:lvl w:ilvl="8" w:tplc="07686E58">
      <w:start w:val="1"/>
      <w:numFmt w:val="bullet"/>
      <w:lvlText w:val=""/>
      <w:lvlJc w:val="left"/>
      <w:pPr>
        <w:ind w:left="6480" w:hanging="360"/>
      </w:pPr>
      <w:rPr>
        <w:rFonts w:ascii="Wingdings" w:hAnsi="Wingdings" w:hint="default"/>
      </w:rPr>
    </w:lvl>
  </w:abstractNum>
  <w:abstractNum w:abstractNumId="37" w15:restartNumberingAfterBreak="0">
    <w:nsid w:val="4E0259A3"/>
    <w:multiLevelType w:val="hybridMultilevel"/>
    <w:tmpl w:val="6518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763A0D"/>
    <w:multiLevelType w:val="multilevel"/>
    <w:tmpl w:val="7A0A2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9C21FFB"/>
    <w:multiLevelType w:val="hybridMultilevel"/>
    <w:tmpl w:val="2AE01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5E68F9"/>
    <w:multiLevelType w:val="multilevel"/>
    <w:tmpl w:val="CCCAD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C057770"/>
    <w:multiLevelType w:val="hybridMultilevel"/>
    <w:tmpl w:val="A1A6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4F2A51"/>
    <w:multiLevelType w:val="multilevel"/>
    <w:tmpl w:val="3CBA3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5FF350B"/>
    <w:multiLevelType w:val="hybridMultilevel"/>
    <w:tmpl w:val="F38841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6286019"/>
    <w:multiLevelType w:val="hybridMultilevel"/>
    <w:tmpl w:val="F846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5A57C1"/>
    <w:multiLevelType w:val="hybridMultilevel"/>
    <w:tmpl w:val="368ADA00"/>
    <w:lvl w:ilvl="0" w:tplc="6B8AF5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790353"/>
    <w:multiLevelType w:val="hybridMultilevel"/>
    <w:tmpl w:val="6CAA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375140"/>
    <w:multiLevelType w:val="hybridMultilevel"/>
    <w:tmpl w:val="C10C77DE"/>
    <w:lvl w:ilvl="0" w:tplc="E8DAADA4">
      <w:start w:val="1"/>
      <w:numFmt w:val="lowerLetter"/>
      <w:lvlText w:val="%1."/>
      <w:lvlJc w:val="left"/>
      <w:pPr>
        <w:ind w:left="720" w:hanging="360"/>
      </w:pPr>
    </w:lvl>
    <w:lvl w:ilvl="1" w:tplc="21483908">
      <w:start w:val="1"/>
      <w:numFmt w:val="lowerLetter"/>
      <w:lvlText w:val="%2."/>
      <w:lvlJc w:val="left"/>
      <w:pPr>
        <w:ind w:left="1440" w:hanging="360"/>
      </w:pPr>
    </w:lvl>
    <w:lvl w:ilvl="2" w:tplc="6BCC1270">
      <w:start w:val="1"/>
      <w:numFmt w:val="lowerRoman"/>
      <w:lvlText w:val="%3."/>
      <w:lvlJc w:val="right"/>
      <w:pPr>
        <w:ind w:left="2160" w:hanging="180"/>
      </w:pPr>
    </w:lvl>
    <w:lvl w:ilvl="3" w:tplc="BFAA5D18">
      <w:start w:val="1"/>
      <w:numFmt w:val="decimal"/>
      <w:lvlText w:val="%4."/>
      <w:lvlJc w:val="left"/>
      <w:pPr>
        <w:ind w:left="2880" w:hanging="360"/>
      </w:pPr>
    </w:lvl>
    <w:lvl w:ilvl="4" w:tplc="C226A544">
      <w:start w:val="1"/>
      <w:numFmt w:val="lowerLetter"/>
      <w:lvlText w:val="%5."/>
      <w:lvlJc w:val="left"/>
      <w:pPr>
        <w:ind w:left="3600" w:hanging="360"/>
      </w:pPr>
    </w:lvl>
    <w:lvl w:ilvl="5" w:tplc="C3948A04">
      <w:start w:val="1"/>
      <w:numFmt w:val="lowerRoman"/>
      <w:lvlText w:val="%6."/>
      <w:lvlJc w:val="right"/>
      <w:pPr>
        <w:ind w:left="4320" w:hanging="180"/>
      </w:pPr>
    </w:lvl>
    <w:lvl w:ilvl="6" w:tplc="4FAE276A">
      <w:start w:val="1"/>
      <w:numFmt w:val="decimal"/>
      <w:lvlText w:val="%7."/>
      <w:lvlJc w:val="left"/>
      <w:pPr>
        <w:ind w:left="5040" w:hanging="360"/>
      </w:pPr>
    </w:lvl>
    <w:lvl w:ilvl="7" w:tplc="981E4E7A">
      <w:start w:val="1"/>
      <w:numFmt w:val="lowerLetter"/>
      <w:lvlText w:val="%8."/>
      <w:lvlJc w:val="left"/>
      <w:pPr>
        <w:ind w:left="5760" w:hanging="360"/>
      </w:pPr>
    </w:lvl>
    <w:lvl w:ilvl="8" w:tplc="EDA20370">
      <w:start w:val="1"/>
      <w:numFmt w:val="lowerRoman"/>
      <w:lvlText w:val="%9."/>
      <w:lvlJc w:val="right"/>
      <w:pPr>
        <w:ind w:left="6480" w:hanging="180"/>
      </w:pPr>
    </w:lvl>
  </w:abstractNum>
  <w:abstractNum w:abstractNumId="48" w15:restartNumberingAfterBreak="0">
    <w:nsid w:val="78895F68"/>
    <w:multiLevelType w:val="hybridMultilevel"/>
    <w:tmpl w:val="D03ADFC0"/>
    <w:lvl w:ilvl="0" w:tplc="C2BE70AC">
      <w:numFmt w:val="bullet"/>
      <w:lvlText w:val="•"/>
      <w:lvlJc w:val="left"/>
      <w:pPr>
        <w:ind w:left="720" w:hanging="360"/>
      </w:pPr>
      <w:rPr>
        <w:rFonts w:ascii="Arial" w:eastAsia="Arial" w:hAnsi="Arial" w:cs="Arial" w:hint="default"/>
        <w:b w:val="0"/>
        <w:bCs w:val="0"/>
        <w:i w:val="0"/>
        <w:iCs w:val="0"/>
        <w:w w:val="100"/>
        <w:sz w:val="22"/>
        <w:szCs w:val="22"/>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9200BC3"/>
    <w:multiLevelType w:val="hybridMultilevel"/>
    <w:tmpl w:val="FA789044"/>
    <w:lvl w:ilvl="0" w:tplc="3460A6DC">
      <w:start w:val="5"/>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AA25DF8"/>
    <w:multiLevelType w:val="hybridMultilevel"/>
    <w:tmpl w:val="F4DE6B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B2AC2B8"/>
    <w:multiLevelType w:val="hybridMultilevel"/>
    <w:tmpl w:val="E53E2016"/>
    <w:lvl w:ilvl="0" w:tplc="67383BF0">
      <w:start w:val="1"/>
      <w:numFmt w:val="bullet"/>
      <w:lvlText w:val=""/>
      <w:lvlJc w:val="left"/>
      <w:pPr>
        <w:ind w:left="720" w:hanging="360"/>
      </w:pPr>
      <w:rPr>
        <w:rFonts w:ascii="Symbol" w:hAnsi="Symbol" w:hint="default"/>
      </w:rPr>
    </w:lvl>
    <w:lvl w:ilvl="1" w:tplc="D828FF00">
      <w:start w:val="1"/>
      <w:numFmt w:val="bullet"/>
      <w:lvlText w:val="o"/>
      <w:lvlJc w:val="left"/>
      <w:pPr>
        <w:ind w:left="1440" w:hanging="360"/>
      </w:pPr>
      <w:rPr>
        <w:rFonts w:ascii="Courier New" w:hAnsi="Courier New" w:hint="default"/>
      </w:rPr>
    </w:lvl>
    <w:lvl w:ilvl="2" w:tplc="35C2C1F2">
      <w:start w:val="1"/>
      <w:numFmt w:val="bullet"/>
      <w:lvlText w:val=""/>
      <w:lvlJc w:val="left"/>
      <w:pPr>
        <w:ind w:left="2160" w:hanging="360"/>
      </w:pPr>
      <w:rPr>
        <w:rFonts w:ascii="Wingdings" w:hAnsi="Wingdings" w:hint="default"/>
      </w:rPr>
    </w:lvl>
    <w:lvl w:ilvl="3" w:tplc="0D34FEDE">
      <w:start w:val="1"/>
      <w:numFmt w:val="bullet"/>
      <w:lvlText w:val=""/>
      <w:lvlJc w:val="left"/>
      <w:pPr>
        <w:ind w:left="2880" w:hanging="360"/>
      </w:pPr>
      <w:rPr>
        <w:rFonts w:ascii="Symbol" w:hAnsi="Symbol" w:hint="default"/>
      </w:rPr>
    </w:lvl>
    <w:lvl w:ilvl="4" w:tplc="4D3C6C68">
      <w:start w:val="1"/>
      <w:numFmt w:val="bullet"/>
      <w:lvlText w:val="o"/>
      <w:lvlJc w:val="left"/>
      <w:pPr>
        <w:ind w:left="3600" w:hanging="360"/>
      </w:pPr>
      <w:rPr>
        <w:rFonts w:ascii="Courier New" w:hAnsi="Courier New" w:hint="default"/>
      </w:rPr>
    </w:lvl>
    <w:lvl w:ilvl="5" w:tplc="3E767F9C">
      <w:start w:val="1"/>
      <w:numFmt w:val="bullet"/>
      <w:lvlText w:val=""/>
      <w:lvlJc w:val="left"/>
      <w:pPr>
        <w:ind w:left="4320" w:hanging="360"/>
      </w:pPr>
      <w:rPr>
        <w:rFonts w:ascii="Wingdings" w:hAnsi="Wingdings" w:hint="default"/>
      </w:rPr>
    </w:lvl>
    <w:lvl w:ilvl="6" w:tplc="2A901F48">
      <w:start w:val="1"/>
      <w:numFmt w:val="bullet"/>
      <w:lvlText w:val=""/>
      <w:lvlJc w:val="left"/>
      <w:pPr>
        <w:ind w:left="5040" w:hanging="360"/>
      </w:pPr>
      <w:rPr>
        <w:rFonts w:ascii="Symbol" w:hAnsi="Symbol" w:hint="default"/>
      </w:rPr>
    </w:lvl>
    <w:lvl w:ilvl="7" w:tplc="85EC24DA">
      <w:start w:val="1"/>
      <w:numFmt w:val="bullet"/>
      <w:lvlText w:val="o"/>
      <w:lvlJc w:val="left"/>
      <w:pPr>
        <w:ind w:left="5760" w:hanging="360"/>
      </w:pPr>
      <w:rPr>
        <w:rFonts w:ascii="Courier New" w:hAnsi="Courier New" w:hint="default"/>
      </w:rPr>
    </w:lvl>
    <w:lvl w:ilvl="8" w:tplc="38C8D678">
      <w:start w:val="1"/>
      <w:numFmt w:val="bullet"/>
      <w:lvlText w:val=""/>
      <w:lvlJc w:val="left"/>
      <w:pPr>
        <w:ind w:left="6480" w:hanging="360"/>
      </w:pPr>
      <w:rPr>
        <w:rFonts w:ascii="Wingdings" w:hAnsi="Wingdings" w:hint="default"/>
      </w:rPr>
    </w:lvl>
  </w:abstractNum>
  <w:abstractNum w:abstractNumId="52" w15:restartNumberingAfterBreak="0">
    <w:nsid w:val="7CAB79B5"/>
    <w:multiLevelType w:val="hybridMultilevel"/>
    <w:tmpl w:val="F24A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2BD6AD"/>
    <w:multiLevelType w:val="hybridMultilevel"/>
    <w:tmpl w:val="BE30B1BE"/>
    <w:lvl w:ilvl="0" w:tplc="41C6AD96">
      <w:start w:val="1"/>
      <w:numFmt w:val="bullet"/>
      <w:lvlText w:val="·"/>
      <w:lvlJc w:val="left"/>
      <w:pPr>
        <w:ind w:left="720" w:hanging="360"/>
      </w:pPr>
      <w:rPr>
        <w:rFonts w:ascii="Symbol" w:hAnsi="Symbol" w:hint="default"/>
      </w:rPr>
    </w:lvl>
    <w:lvl w:ilvl="1" w:tplc="F83CA57C">
      <w:start w:val="1"/>
      <w:numFmt w:val="bullet"/>
      <w:lvlText w:val="o"/>
      <w:lvlJc w:val="left"/>
      <w:pPr>
        <w:ind w:left="1440" w:hanging="360"/>
      </w:pPr>
      <w:rPr>
        <w:rFonts w:ascii="Courier New" w:hAnsi="Courier New" w:hint="default"/>
      </w:rPr>
    </w:lvl>
    <w:lvl w:ilvl="2" w:tplc="03423302">
      <w:start w:val="1"/>
      <w:numFmt w:val="bullet"/>
      <w:lvlText w:val=""/>
      <w:lvlJc w:val="left"/>
      <w:pPr>
        <w:ind w:left="2160" w:hanging="360"/>
      </w:pPr>
      <w:rPr>
        <w:rFonts w:ascii="Wingdings" w:hAnsi="Wingdings" w:hint="default"/>
      </w:rPr>
    </w:lvl>
    <w:lvl w:ilvl="3" w:tplc="5B2623FC">
      <w:start w:val="1"/>
      <w:numFmt w:val="bullet"/>
      <w:lvlText w:val=""/>
      <w:lvlJc w:val="left"/>
      <w:pPr>
        <w:ind w:left="2880" w:hanging="360"/>
      </w:pPr>
      <w:rPr>
        <w:rFonts w:ascii="Symbol" w:hAnsi="Symbol" w:hint="default"/>
      </w:rPr>
    </w:lvl>
    <w:lvl w:ilvl="4" w:tplc="FE021AB0">
      <w:start w:val="1"/>
      <w:numFmt w:val="bullet"/>
      <w:lvlText w:val="o"/>
      <w:lvlJc w:val="left"/>
      <w:pPr>
        <w:ind w:left="3600" w:hanging="360"/>
      </w:pPr>
      <w:rPr>
        <w:rFonts w:ascii="Courier New" w:hAnsi="Courier New" w:hint="default"/>
      </w:rPr>
    </w:lvl>
    <w:lvl w:ilvl="5" w:tplc="56EAE89E">
      <w:start w:val="1"/>
      <w:numFmt w:val="bullet"/>
      <w:lvlText w:val=""/>
      <w:lvlJc w:val="left"/>
      <w:pPr>
        <w:ind w:left="4320" w:hanging="360"/>
      </w:pPr>
      <w:rPr>
        <w:rFonts w:ascii="Wingdings" w:hAnsi="Wingdings" w:hint="default"/>
      </w:rPr>
    </w:lvl>
    <w:lvl w:ilvl="6" w:tplc="9CB2FD28">
      <w:start w:val="1"/>
      <w:numFmt w:val="bullet"/>
      <w:lvlText w:val=""/>
      <w:lvlJc w:val="left"/>
      <w:pPr>
        <w:ind w:left="5040" w:hanging="360"/>
      </w:pPr>
      <w:rPr>
        <w:rFonts w:ascii="Symbol" w:hAnsi="Symbol" w:hint="default"/>
      </w:rPr>
    </w:lvl>
    <w:lvl w:ilvl="7" w:tplc="9ECA4C64">
      <w:start w:val="1"/>
      <w:numFmt w:val="bullet"/>
      <w:lvlText w:val="o"/>
      <w:lvlJc w:val="left"/>
      <w:pPr>
        <w:ind w:left="5760" w:hanging="360"/>
      </w:pPr>
      <w:rPr>
        <w:rFonts w:ascii="Courier New" w:hAnsi="Courier New" w:hint="default"/>
      </w:rPr>
    </w:lvl>
    <w:lvl w:ilvl="8" w:tplc="0284D85C">
      <w:start w:val="1"/>
      <w:numFmt w:val="bullet"/>
      <w:lvlText w:val=""/>
      <w:lvlJc w:val="left"/>
      <w:pPr>
        <w:ind w:left="6480" w:hanging="360"/>
      </w:pPr>
      <w:rPr>
        <w:rFonts w:ascii="Wingdings" w:hAnsi="Wingdings" w:hint="default"/>
      </w:rPr>
    </w:lvl>
  </w:abstractNum>
  <w:abstractNum w:abstractNumId="54" w15:restartNumberingAfterBreak="0">
    <w:nsid w:val="7E292F51"/>
    <w:multiLevelType w:val="multilevel"/>
    <w:tmpl w:val="0136C5A6"/>
    <w:lvl w:ilvl="0">
      <w:start w:val="5"/>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E6F33E1"/>
    <w:multiLevelType w:val="hybridMultilevel"/>
    <w:tmpl w:val="0654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051394">
    <w:abstractNumId w:val="17"/>
  </w:num>
  <w:num w:numId="2" w16cid:durableId="1443570733">
    <w:abstractNumId w:val="10"/>
  </w:num>
  <w:num w:numId="3" w16cid:durableId="122122787">
    <w:abstractNumId w:val="8"/>
  </w:num>
  <w:num w:numId="4" w16cid:durableId="1935358446">
    <w:abstractNumId w:val="31"/>
  </w:num>
  <w:num w:numId="5" w16cid:durableId="366293968">
    <w:abstractNumId w:val="27"/>
  </w:num>
  <w:num w:numId="6" w16cid:durableId="1308050943">
    <w:abstractNumId w:val="22"/>
  </w:num>
  <w:num w:numId="7" w16cid:durableId="284043498">
    <w:abstractNumId w:val="53"/>
  </w:num>
  <w:num w:numId="8" w16cid:durableId="50540481">
    <w:abstractNumId w:val="4"/>
  </w:num>
  <w:num w:numId="9" w16cid:durableId="1968243077">
    <w:abstractNumId w:val="29"/>
  </w:num>
  <w:num w:numId="10" w16cid:durableId="2066367756">
    <w:abstractNumId w:val="36"/>
  </w:num>
  <w:num w:numId="11" w16cid:durableId="819728864">
    <w:abstractNumId w:val="35"/>
  </w:num>
  <w:num w:numId="12" w16cid:durableId="1260063295">
    <w:abstractNumId w:val="18"/>
  </w:num>
  <w:num w:numId="13" w16cid:durableId="2065136288">
    <w:abstractNumId w:val="47"/>
  </w:num>
  <w:num w:numId="14" w16cid:durableId="141893479">
    <w:abstractNumId w:val="19"/>
  </w:num>
  <w:num w:numId="15" w16cid:durableId="1803158933">
    <w:abstractNumId w:val="15"/>
  </w:num>
  <w:num w:numId="16" w16cid:durableId="2092503173">
    <w:abstractNumId w:val="51"/>
  </w:num>
  <w:num w:numId="17" w16cid:durableId="1551916144">
    <w:abstractNumId w:val="28"/>
  </w:num>
  <w:num w:numId="18" w16cid:durableId="1081098447">
    <w:abstractNumId w:val="6"/>
  </w:num>
  <w:num w:numId="19" w16cid:durableId="1387952739">
    <w:abstractNumId w:val="46"/>
  </w:num>
  <w:num w:numId="20" w16cid:durableId="765268432">
    <w:abstractNumId w:val="39"/>
  </w:num>
  <w:num w:numId="21" w16cid:durableId="1444113851">
    <w:abstractNumId w:val="1"/>
  </w:num>
  <w:num w:numId="22" w16cid:durableId="297809082">
    <w:abstractNumId w:val="43"/>
  </w:num>
  <w:num w:numId="23" w16cid:durableId="1994990228">
    <w:abstractNumId w:val="25"/>
  </w:num>
  <w:num w:numId="24" w16cid:durableId="1156264990">
    <w:abstractNumId w:val="13"/>
  </w:num>
  <w:num w:numId="25" w16cid:durableId="995569274">
    <w:abstractNumId w:val="45"/>
  </w:num>
  <w:num w:numId="26" w16cid:durableId="1784374304">
    <w:abstractNumId w:val="14"/>
  </w:num>
  <w:num w:numId="27" w16cid:durableId="1059205887">
    <w:abstractNumId w:val="23"/>
  </w:num>
  <w:num w:numId="28" w16cid:durableId="1008172318">
    <w:abstractNumId w:val="26"/>
  </w:num>
  <w:num w:numId="29" w16cid:durableId="506091086">
    <w:abstractNumId w:val="9"/>
  </w:num>
  <w:num w:numId="30" w16cid:durableId="1229658488">
    <w:abstractNumId w:val="40"/>
  </w:num>
  <w:num w:numId="31" w16cid:durableId="1584145381">
    <w:abstractNumId w:val="37"/>
  </w:num>
  <w:num w:numId="32" w16cid:durableId="215898773">
    <w:abstractNumId w:val="2"/>
  </w:num>
  <w:num w:numId="33" w16cid:durableId="2114781607">
    <w:abstractNumId w:val="11"/>
  </w:num>
  <w:num w:numId="34" w16cid:durableId="1043940435">
    <w:abstractNumId w:val="52"/>
  </w:num>
  <w:num w:numId="35" w16cid:durableId="1858497003">
    <w:abstractNumId w:val="0"/>
  </w:num>
  <w:num w:numId="36" w16cid:durableId="1745302506">
    <w:abstractNumId w:val="55"/>
  </w:num>
  <w:num w:numId="37" w16cid:durableId="859857740">
    <w:abstractNumId w:val="33"/>
  </w:num>
  <w:num w:numId="38" w16cid:durableId="1206790879">
    <w:abstractNumId w:val="7"/>
  </w:num>
  <w:num w:numId="39" w16cid:durableId="1285622715">
    <w:abstractNumId w:val="16"/>
  </w:num>
  <w:num w:numId="40" w16cid:durableId="1101486282">
    <w:abstractNumId w:val="38"/>
  </w:num>
  <w:num w:numId="41" w16cid:durableId="2102795518">
    <w:abstractNumId w:val="42"/>
  </w:num>
  <w:num w:numId="42" w16cid:durableId="2037533611">
    <w:abstractNumId w:val="49"/>
  </w:num>
  <w:num w:numId="43" w16cid:durableId="19821934">
    <w:abstractNumId w:val="21"/>
  </w:num>
  <w:num w:numId="44" w16cid:durableId="2090227458">
    <w:abstractNumId w:val="54"/>
  </w:num>
  <w:num w:numId="45" w16cid:durableId="1250038290">
    <w:abstractNumId w:val="20"/>
  </w:num>
  <w:num w:numId="46" w16cid:durableId="1969311149">
    <w:abstractNumId w:val="24"/>
  </w:num>
  <w:num w:numId="47" w16cid:durableId="828133559">
    <w:abstractNumId w:val="32"/>
  </w:num>
  <w:num w:numId="48" w16cid:durableId="194974496">
    <w:abstractNumId w:val="34"/>
  </w:num>
  <w:num w:numId="49" w16cid:durableId="1104692811">
    <w:abstractNumId w:val="50"/>
  </w:num>
  <w:num w:numId="50" w16cid:durableId="920600171">
    <w:abstractNumId w:val="48"/>
  </w:num>
  <w:num w:numId="51" w16cid:durableId="1327785161">
    <w:abstractNumId w:val="30"/>
  </w:num>
  <w:num w:numId="52" w16cid:durableId="1235119089">
    <w:abstractNumId w:val="3"/>
  </w:num>
  <w:num w:numId="53" w16cid:durableId="836264468">
    <w:abstractNumId w:val="44"/>
  </w:num>
  <w:num w:numId="54" w16cid:durableId="564874677">
    <w:abstractNumId w:val="41"/>
  </w:num>
  <w:num w:numId="55" w16cid:durableId="1879508081">
    <w:abstractNumId w:val="5"/>
  </w:num>
  <w:num w:numId="56" w16cid:durableId="238833612">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6EB"/>
    <w:rsid w:val="000006BB"/>
    <w:rsid w:val="00000A11"/>
    <w:rsid w:val="00001457"/>
    <w:rsid w:val="00001A46"/>
    <w:rsid w:val="00001B85"/>
    <w:rsid w:val="00002493"/>
    <w:rsid w:val="00002B37"/>
    <w:rsid w:val="000030D0"/>
    <w:rsid w:val="000033C2"/>
    <w:rsid w:val="0000369A"/>
    <w:rsid w:val="0000399D"/>
    <w:rsid w:val="00004640"/>
    <w:rsid w:val="00005C9B"/>
    <w:rsid w:val="00006721"/>
    <w:rsid w:val="000068CB"/>
    <w:rsid w:val="00007762"/>
    <w:rsid w:val="00007B02"/>
    <w:rsid w:val="00012A97"/>
    <w:rsid w:val="00013AB8"/>
    <w:rsid w:val="000142BD"/>
    <w:rsid w:val="000146E8"/>
    <w:rsid w:val="00015484"/>
    <w:rsid w:val="00015DED"/>
    <w:rsid w:val="00020C7C"/>
    <w:rsid w:val="000216C4"/>
    <w:rsid w:val="000219AE"/>
    <w:rsid w:val="00021F0B"/>
    <w:rsid w:val="000225C0"/>
    <w:rsid w:val="00022F83"/>
    <w:rsid w:val="00023A12"/>
    <w:rsid w:val="00023C19"/>
    <w:rsid w:val="00024676"/>
    <w:rsid w:val="00024D8B"/>
    <w:rsid w:val="00024D90"/>
    <w:rsid w:val="00025283"/>
    <w:rsid w:val="00025B95"/>
    <w:rsid w:val="00026895"/>
    <w:rsid w:val="00026D3C"/>
    <w:rsid w:val="00027501"/>
    <w:rsid w:val="000313BE"/>
    <w:rsid w:val="0003252F"/>
    <w:rsid w:val="00032BD0"/>
    <w:rsid w:val="00034244"/>
    <w:rsid w:val="000371B1"/>
    <w:rsid w:val="00037772"/>
    <w:rsid w:val="000377D3"/>
    <w:rsid w:val="000401A2"/>
    <w:rsid w:val="000403ED"/>
    <w:rsid w:val="00040938"/>
    <w:rsid w:val="00040990"/>
    <w:rsid w:val="000421ED"/>
    <w:rsid w:val="00042D21"/>
    <w:rsid w:val="00043E41"/>
    <w:rsid w:val="0004450B"/>
    <w:rsid w:val="000446F8"/>
    <w:rsid w:val="0004478A"/>
    <w:rsid w:val="000450E6"/>
    <w:rsid w:val="00045311"/>
    <w:rsid w:val="000453E5"/>
    <w:rsid w:val="000459A1"/>
    <w:rsid w:val="00046A06"/>
    <w:rsid w:val="00046B11"/>
    <w:rsid w:val="0004D776"/>
    <w:rsid w:val="000508D8"/>
    <w:rsid w:val="00050BA1"/>
    <w:rsid w:val="00053517"/>
    <w:rsid w:val="000539DE"/>
    <w:rsid w:val="00053AED"/>
    <w:rsid w:val="00053CA6"/>
    <w:rsid w:val="00055037"/>
    <w:rsid w:val="00056C0E"/>
    <w:rsid w:val="00056DC1"/>
    <w:rsid w:val="000570C9"/>
    <w:rsid w:val="00060394"/>
    <w:rsid w:val="00060A4C"/>
    <w:rsid w:val="000620BE"/>
    <w:rsid w:val="000627C7"/>
    <w:rsid w:val="0006291D"/>
    <w:rsid w:val="00063E2B"/>
    <w:rsid w:val="000646F2"/>
    <w:rsid w:val="00065054"/>
    <w:rsid w:val="00065277"/>
    <w:rsid w:val="00065B0F"/>
    <w:rsid w:val="000667D7"/>
    <w:rsid w:val="00066F87"/>
    <w:rsid w:val="00070300"/>
    <w:rsid w:val="00070542"/>
    <w:rsid w:val="0007066B"/>
    <w:rsid w:val="000707B2"/>
    <w:rsid w:val="00070F1C"/>
    <w:rsid w:val="000710D4"/>
    <w:rsid w:val="000719FB"/>
    <w:rsid w:val="00072F04"/>
    <w:rsid w:val="00072F99"/>
    <w:rsid w:val="00073679"/>
    <w:rsid w:val="00073F05"/>
    <w:rsid w:val="000743F7"/>
    <w:rsid w:val="00077374"/>
    <w:rsid w:val="00077DD8"/>
    <w:rsid w:val="0008007C"/>
    <w:rsid w:val="00081610"/>
    <w:rsid w:val="0008163A"/>
    <w:rsid w:val="00082C24"/>
    <w:rsid w:val="00082C7E"/>
    <w:rsid w:val="0008308E"/>
    <w:rsid w:val="000837C4"/>
    <w:rsid w:val="000862B5"/>
    <w:rsid w:val="0008785B"/>
    <w:rsid w:val="000903D8"/>
    <w:rsid w:val="000917DF"/>
    <w:rsid w:val="00092168"/>
    <w:rsid w:val="00092472"/>
    <w:rsid w:val="00092522"/>
    <w:rsid w:val="000932B4"/>
    <w:rsid w:val="00094681"/>
    <w:rsid w:val="00095ED9"/>
    <w:rsid w:val="000964C6"/>
    <w:rsid w:val="000973FA"/>
    <w:rsid w:val="00097590"/>
    <w:rsid w:val="000975FA"/>
    <w:rsid w:val="000A06B5"/>
    <w:rsid w:val="000A07DB"/>
    <w:rsid w:val="000A154C"/>
    <w:rsid w:val="000A18DF"/>
    <w:rsid w:val="000A24D5"/>
    <w:rsid w:val="000A29E4"/>
    <w:rsid w:val="000A4C96"/>
    <w:rsid w:val="000A5DC6"/>
    <w:rsid w:val="000A7C85"/>
    <w:rsid w:val="000B07BD"/>
    <w:rsid w:val="000B39F7"/>
    <w:rsid w:val="000B3C4E"/>
    <w:rsid w:val="000B46FB"/>
    <w:rsid w:val="000B474E"/>
    <w:rsid w:val="000B5604"/>
    <w:rsid w:val="000B56A3"/>
    <w:rsid w:val="000B581E"/>
    <w:rsid w:val="000B5FA5"/>
    <w:rsid w:val="000B6103"/>
    <w:rsid w:val="000C01CC"/>
    <w:rsid w:val="000C12D6"/>
    <w:rsid w:val="000C1869"/>
    <w:rsid w:val="000C1CFA"/>
    <w:rsid w:val="000C2C0D"/>
    <w:rsid w:val="000C2D83"/>
    <w:rsid w:val="000C3543"/>
    <w:rsid w:val="000C4936"/>
    <w:rsid w:val="000C507E"/>
    <w:rsid w:val="000C6A54"/>
    <w:rsid w:val="000D0234"/>
    <w:rsid w:val="000D248C"/>
    <w:rsid w:val="000D3822"/>
    <w:rsid w:val="000D7B0D"/>
    <w:rsid w:val="000D7E26"/>
    <w:rsid w:val="000E067A"/>
    <w:rsid w:val="000E147D"/>
    <w:rsid w:val="000E20D4"/>
    <w:rsid w:val="000E2CD8"/>
    <w:rsid w:val="000E3578"/>
    <w:rsid w:val="000E6748"/>
    <w:rsid w:val="000E79AF"/>
    <w:rsid w:val="000F10F5"/>
    <w:rsid w:val="000F143D"/>
    <w:rsid w:val="000F26DE"/>
    <w:rsid w:val="000F2C7C"/>
    <w:rsid w:val="000F3015"/>
    <w:rsid w:val="000F42A8"/>
    <w:rsid w:val="000F4F58"/>
    <w:rsid w:val="000F5ADE"/>
    <w:rsid w:val="000F5D33"/>
    <w:rsid w:val="000F72D7"/>
    <w:rsid w:val="00101BFE"/>
    <w:rsid w:val="0010257A"/>
    <w:rsid w:val="00103AB0"/>
    <w:rsid w:val="00104D87"/>
    <w:rsid w:val="00104E11"/>
    <w:rsid w:val="0010525F"/>
    <w:rsid w:val="00105630"/>
    <w:rsid w:val="00106BEE"/>
    <w:rsid w:val="00107AC3"/>
    <w:rsid w:val="00110F1D"/>
    <w:rsid w:val="001112C3"/>
    <w:rsid w:val="00111A7B"/>
    <w:rsid w:val="00113B6A"/>
    <w:rsid w:val="00114FDF"/>
    <w:rsid w:val="00114FE1"/>
    <w:rsid w:val="0011520D"/>
    <w:rsid w:val="00117CE1"/>
    <w:rsid w:val="001210AA"/>
    <w:rsid w:val="00121360"/>
    <w:rsid w:val="001216A1"/>
    <w:rsid w:val="00121D26"/>
    <w:rsid w:val="00122DEF"/>
    <w:rsid w:val="0012376D"/>
    <w:rsid w:val="001249B1"/>
    <w:rsid w:val="0012561A"/>
    <w:rsid w:val="00125A30"/>
    <w:rsid w:val="00126530"/>
    <w:rsid w:val="00126997"/>
    <w:rsid w:val="00127122"/>
    <w:rsid w:val="00127D17"/>
    <w:rsid w:val="00130E28"/>
    <w:rsid w:val="00131A65"/>
    <w:rsid w:val="001320E0"/>
    <w:rsid w:val="001323B9"/>
    <w:rsid w:val="001328B3"/>
    <w:rsid w:val="0013417B"/>
    <w:rsid w:val="0013462C"/>
    <w:rsid w:val="001351DD"/>
    <w:rsid w:val="00136C7C"/>
    <w:rsid w:val="00140F20"/>
    <w:rsid w:val="001412D3"/>
    <w:rsid w:val="001412DD"/>
    <w:rsid w:val="00141AB5"/>
    <w:rsid w:val="001427CC"/>
    <w:rsid w:val="001430B5"/>
    <w:rsid w:val="001434C6"/>
    <w:rsid w:val="00143B92"/>
    <w:rsid w:val="00144653"/>
    <w:rsid w:val="00146669"/>
    <w:rsid w:val="001470FB"/>
    <w:rsid w:val="0014745C"/>
    <w:rsid w:val="001513D0"/>
    <w:rsid w:val="00151568"/>
    <w:rsid w:val="001518A4"/>
    <w:rsid w:val="00151A9A"/>
    <w:rsid w:val="00151FAA"/>
    <w:rsid w:val="00152C0D"/>
    <w:rsid w:val="00153160"/>
    <w:rsid w:val="00155260"/>
    <w:rsid w:val="00156043"/>
    <w:rsid w:val="001569DF"/>
    <w:rsid w:val="00156EEC"/>
    <w:rsid w:val="00157636"/>
    <w:rsid w:val="00157C92"/>
    <w:rsid w:val="0016096E"/>
    <w:rsid w:val="00161BF4"/>
    <w:rsid w:val="00161E95"/>
    <w:rsid w:val="001620BA"/>
    <w:rsid w:val="001629C9"/>
    <w:rsid w:val="001632A9"/>
    <w:rsid w:val="00163BC5"/>
    <w:rsid w:val="00163C3E"/>
    <w:rsid w:val="001641DC"/>
    <w:rsid w:val="00165000"/>
    <w:rsid w:val="00165756"/>
    <w:rsid w:val="00165C10"/>
    <w:rsid w:val="0016715A"/>
    <w:rsid w:val="00167375"/>
    <w:rsid w:val="001674DA"/>
    <w:rsid w:val="00167B12"/>
    <w:rsid w:val="00170562"/>
    <w:rsid w:val="00170B57"/>
    <w:rsid w:val="00173484"/>
    <w:rsid w:val="00173500"/>
    <w:rsid w:val="00173BB6"/>
    <w:rsid w:val="0017425C"/>
    <w:rsid w:val="00174282"/>
    <w:rsid w:val="0017438E"/>
    <w:rsid w:val="00174F1C"/>
    <w:rsid w:val="001756A6"/>
    <w:rsid w:val="001777BE"/>
    <w:rsid w:val="00177AE7"/>
    <w:rsid w:val="001805FB"/>
    <w:rsid w:val="001817B3"/>
    <w:rsid w:val="00181F2E"/>
    <w:rsid w:val="00181F69"/>
    <w:rsid w:val="001821A2"/>
    <w:rsid w:val="001835B6"/>
    <w:rsid w:val="00183D0A"/>
    <w:rsid w:val="00183E2E"/>
    <w:rsid w:val="0018541C"/>
    <w:rsid w:val="0018575E"/>
    <w:rsid w:val="00185BBC"/>
    <w:rsid w:val="00186CC2"/>
    <w:rsid w:val="00187B06"/>
    <w:rsid w:val="001908FB"/>
    <w:rsid w:val="00191213"/>
    <w:rsid w:val="001916DB"/>
    <w:rsid w:val="001919E7"/>
    <w:rsid w:val="00191A53"/>
    <w:rsid w:val="001922BE"/>
    <w:rsid w:val="001923FC"/>
    <w:rsid w:val="00192EB4"/>
    <w:rsid w:val="00193150"/>
    <w:rsid w:val="0019347C"/>
    <w:rsid w:val="00195063"/>
    <w:rsid w:val="00196DBD"/>
    <w:rsid w:val="001971CE"/>
    <w:rsid w:val="001974A4"/>
    <w:rsid w:val="001A1489"/>
    <w:rsid w:val="001A1599"/>
    <w:rsid w:val="001A1D1E"/>
    <w:rsid w:val="001A2708"/>
    <w:rsid w:val="001A2DE5"/>
    <w:rsid w:val="001A39C1"/>
    <w:rsid w:val="001A3CE5"/>
    <w:rsid w:val="001A450F"/>
    <w:rsid w:val="001A4C44"/>
    <w:rsid w:val="001A721E"/>
    <w:rsid w:val="001A76DC"/>
    <w:rsid w:val="001B0163"/>
    <w:rsid w:val="001B1E6C"/>
    <w:rsid w:val="001B27AC"/>
    <w:rsid w:val="001B27D6"/>
    <w:rsid w:val="001B4420"/>
    <w:rsid w:val="001B5077"/>
    <w:rsid w:val="001B6199"/>
    <w:rsid w:val="001C0944"/>
    <w:rsid w:val="001C120C"/>
    <w:rsid w:val="001C21EB"/>
    <w:rsid w:val="001C266C"/>
    <w:rsid w:val="001C2AAE"/>
    <w:rsid w:val="001C2BEF"/>
    <w:rsid w:val="001C2ED0"/>
    <w:rsid w:val="001C3862"/>
    <w:rsid w:val="001C394B"/>
    <w:rsid w:val="001C50CF"/>
    <w:rsid w:val="001C76CA"/>
    <w:rsid w:val="001D00E6"/>
    <w:rsid w:val="001D0530"/>
    <w:rsid w:val="001D1432"/>
    <w:rsid w:val="001D1CA9"/>
    <w:rsid w:val="001D20F2"/>
    <w:rsid w:val="001D27DD"/>
    <w:rsid w:val="001D2D46"/>
    <w:rsid w:val="001D3482"/>
    <w:rsid w:val="001D36E8"/>
    <w:rsid w:val="001D410C"/>
    <w:rsid w:val="001D4AFE"/>
    <w:rsid w:val="001D4DC0"/>
    <w:rsid w:val="001D5F52"/>
    <w:rsid w:val="001D6444"/>
    <w:rsid w:val="001E016E"/>
    <w:rsid w:val="001E0178"/>
    <w:rsid w:val="001E03CC"/>
    <w:rsid w:val="001E05F2"/>
    <w:rsid w:val="001E06FC"/>
    <w:rsid w:val="001E0C72"/>
    <w:rsid w:val="001E42EE"/>
    <w:rsid w:val="001E506C"/>
    <w:rsid w:val="001E5695"/>
    <w:rsid w:val="001E60B2"/>
    <w:rsid w:val="001E65D4"/>
    <w:rsid w:val="001E6B00"/>
    <w:rsid w:val="001E6E2F"/>
    <w:rsid w:val="001E733B"/>
    <w:rsid w:val="001E753A"/>
    <w:rsid w:val="001F0325"/>
    <w:rsid w:val="001F312E"/>
    <w:rsid w:val="001F336F"/>
    <w:rsid w:val="001F4351"/>
    <w:rsid w:val="001F4631"/>
    <w:rsid w:val="001F494B"/>
    <w:rsid w:val="001F4EA5"/>
    <w:rsid w:val="001F6E3E"/>
    <w:rsid w:val="001F728E"/>
    <w:rsid w:val="001F7454"/>
    <w:rsid w:val="00200619"/>
    <w:rsid w:val="002018E4"/>
    <w:rsid w:val="00202030"/>
    <w:rsid w:val="00202461"/>
    <w:rsid w:val="0020479E"/>
    <w:rsid w:val="00205C6C"/>
    <w:rsid w:val="00211212"/>
    <w:rsid w:val="00211364"/>
    <w:rsid w:val="00212416"/>
    <w:rsid w:val="002125CC"/>
    <w:rsid w:val="00212903"/>
    <w:rsid w:val="00212A02"/>
    <w:rsid w:val="002133C9"/>
    <w:rsid w:val="002143AB"/>
    <w:rsid w:val="00214778"/>
    <w:rsid w:val="002148D0"/>
    <w:rsid w:val="00214B55"/>
    <w:rsid w:val="00215F03"/>
    <w:rsid w:val="00216581"/>
    <w:rsid w:val="00216C3B"/>
    <w:rsid w:val="002178DB"/>
    <w:rsid w:val="00217C69"/>
    <w:rsid w:val="00217D28"/>
    <w:rsid w:val="00220A1D"/>
    <w:rsid w:val="00220B07"/>
    <w:rsid w:val="00220E0B"/>
    <w:rsid w:val="00220FEB"/>
    <w:rsid w:val="00221D6C"/>
    <w:rsid w:val="00221FFD"/>
    <w:rsid w:val="002224E9"/>
    <w:rsid w:val="002237A5"/>
    <w:rsid w:val="0022437D"/>
    <w:rsid w:val="0022451B"/>
    <w:rsid w:val="00224A78"/>
    <w:rsid w:val="00224F8F"/>
    <w:rsid w:val="00225504"/>
    <w:rsid w:val="002256A1"/>
    <w:rsid w:val="0022785B"/>
    <w:rsid w:val="00227EAD"/>
    <w:rsid w:val="0023001A"/>
    <w:rsid w:val="002315D9"/>
    <w:rsid w:val="00231A5F"/>
    <w:rsid w:val="00232745"/>
    <w:rsid w:val="00235C55"/>
    <w:rsid w:val="00236F66"/>
    <w:rsid w:val="002370B0"/>
    <w:rsid w:val="0023714D"/>
    <w:rsid w:val="0023787C"/>
    <w:rsid w:val="00237D73"/>
    <w:rsid w:val="00237DF4"/>
    <w:rsid w:val="002403E1"/>
    <w:rsid w:val="002405D5"/>
    <w:rsid w:val="002409D1"/>
    <w:rsid w:val="00240B18"/>
    <w:rsid w:val="002418A6"/>
    <w:rsid w:val="00242168"/>
    <w:rsid w:val="0024418B"/>
    <w:rsid w:val="002441D8"/>
    <w:rsid w:val="002450F1"/>
    <w:rsid w:val="00245B7D"/>
    <w:rsid w:val="002465FF"/>
    <w:rsid w:val="00246A11"/>
    <w:rsid w:val="0024EC4A"/>
    <w:rsid w:val="00250861"/>
    <w:rsid w:val="00251892"/>
    <w:rsid w:val="002532C9"/>
    <w:rsid w:val="00253679"/>
    <w:rsid w:val="00254787"/>
    <w:rsid w:val="002553FC"/>
    <w:rsid w:val="00255B87"/>
    <w:rsid w:val="0025754C"/>
    <w:rsid w:val="00257B90"/>
    <w:rsid w:val="0026023B"/>
    <w:rsid w:val="00260544"/>
    <w:rsid w:val="002609D6"/>
    <w:rsid w:val="00260BBB"/>
    <w:rsid w:val="00262C07"/>
    <w:rsid w:val="002634A2"/>
    <w:rsid w:val="00263940"/>
    <w:rsid w:val="00265E18"/>
    <w:rsid w:val="00266FAE"/>
    <w:rsid w:val="00267BCD"/>
    <w:rsid w:val="00270441"/>
    <w:rsid w:val="00270F29"/>
    <w:rsid w:val="002726CA"/>
    <w:rsid w:val="002758C5"/>
    <w:rsid w:val="00276027"/>
    <w:rsid w:val="00277FEB"/>
    <w:rsid w:val="002802AC"/>
    <w:rsid w:val="0028056A"/>
    <w:rsid w:val="002808DF"/>
    <w:rsid w:val="00281FC6"/>
    <w:rsid w:val="00282CB7"/>
    <w:rsid w:val="00283667"/>
    <w:rsid w:val="002841DC"/>
    <w:rsid w:val="00284713"/>
    <w:rsid w:val="0028476E"/>
    <w:rsid w:val="0028497D"/>
    <w:rsid w:val="00284C54"/>
    <w:rsid w:val="00285060"/>
    <w:rsid w:val="00285459"/>
    <w:rsid w:val="002855FB"/>
    <w:rsid w:val="00285B80"/>
    <w:rsid w:val="00286729"/>
    <w:rsid w:val="00286CBF"/>
    <w:rsid w:val="00287033"/>
    <w:rsid w:val="00287961"/>
    <w:rsid w:val="00290350"/>
    <w:rsid w:val="00291CB0"/>
    <w:rsid w:val="0029201B"/>
    <w:rsid w:val="0029277F"/>
    <w:rsid w:val="00292E4D"/>
    <w:rsid w:val="00293C47"/>
    <w:rsid w:val="0029559D"/>
    <w:rsid w:val="00295937"/>
    <w:rsid w:val="00295EEE"/>
    <w:rsid w:val="00296108"/>
    <w:rsid w:val="00296F5F"/>
    <w:rsid w:val="00297D34"/>
    <w:rsid w:val="002A0A83"/>
    <w:rsid w:val="002A0C8A"/>
    <w:rsid w:val="002A1A5F"/>
    <w:rsid w:val="002A1AF7"/>
    <w:rsid w:val="002A27B9"/>
    <w:rsid w:val="002A2D79"/>
    <w:rsid w:val="002A3503"/>
    <w:rsid w:val="002A4818"/>
    <w:rsid w:val="002A507C"/>
    <w:rsid w:val="002A53C5"/>
    <w:rsid w:val="002A5F93"/>
    <w:rsid w:val="002A7561"/>
    <w:rsid w:val="002A7753"/>
    <w:rsid w:val="002A784F"/>
    <w:rsid w:val="002B025C"/>
    <w:rsid w:val="002B02A7"/>
    <w:rsid w:val="002B065E"/>
    <w:rsid w:val="002B27FA"/>
    <w:rsid w:val="002B354B"/>
    <w:rsid w:val="002B49BC"/>
    <w:rsid w:val="002B525D"/>
    <w:rsid w:val="002B5367"/>
    <w:rsid w:val="002B60EB"/>
    <w:rsid w:val="002B6374"/>
    <w:rsid w:val="002B7FDD"/>
    <w:rsid w:val="002C0A15"/>
    <w:rsid w:val="002C0F4B"/>
    <w:rsid w:val="002C13E1"/>
    <w:rsid w:val="002C145D"/>
    <w:rsid w:val="002C1B8C"/>
    <w:rsid w:val="002C2153"/>
    <w:rsid w:val="002C2473"/>
    <w:rsid w:val="002C2A71"/>
    <w:rsid w:val="002C424F"/>
    <w:rsid w:val="002C4402"/>
    <w:rsid w:val="002C4D00"/>
    <w:rsid w:val="002C6C5E"/>
    <w:rsid w:val="002C7728"/>
    <w:rsid w:val="002D1554"/>
    <w:rsid w:val="002D1755"/>
    <w:rsid w:val="002D1C7A"/>
    <w:rsid w:val="002D23DE"/>
    <w:rsid w:val="002D308E"/>
    <w:rsid w:val="002D392B"/>
    <w:rsid w:val="002D3A7E"/>
    <w:rsid w:val="002D410E"/>
    <w:rsid w:val="002D4743"/>
    <w:rsid w:val="002D4B02"/>
    <w:rsid w:val="002D539B"/>
    <w:rsid w:val="002D55E3"/>
    <w:rsid w:val="002D7920"/>
    <w:rsid w:val="002D79CD"/>
    <w:rsid w:val="002D7A6D"/>
    <w:rsid w:val="002D7FD0"/>
    <w:rsid w:val="002E00BE"/>
    <w:rsid w:val="002E0AC2"/>
    <w:rsid w:val="002E0E1B"/>
    <w:rsid w:val="002E299C"/>
    <w:rsid w:val="002E3D45"/>
    <w:rsid w:val="002E4F7C"/>
    <w:rsid w:val="002E5099"/>
    <w:rsid w:val="002E528A"/>
    <w:rsid w:val="002E557D"/>
    <w:rsid w:val="002E6180"/>
    <w:rsid w:val="002E755B"/>
    <w:rsid w:val="002E75E1"/>
    <w:rsid w:val="002F1651"/>
    <w:rsid w:val="002F1BE2"/>
    <w:rsid w:val="002F1F54"/>
    <w:rsid w:val="002F3B34"/>
    <w:rsid w:val="002F67F2"/>
    <w:rsid w:val="002F6C7E"/>
    <w:rsid w:val="002F722A"/>
    <w:rsid w:val="002F7A30"/>
    <w:rsid w:val="00300944"/>
    <w:rsid w:val="00300BDD"/>
    <w:rsid w:val="00300C3F"/>
    <w:rsid w:val="0030448C"/>
    <w:rsid w:val="00304DCE"/>
    <w:rsid w:val="0030545F"/>
    <w:rsid w:val="00305EE0"/>
    <w:rsid w:val="0030777B"/>
    <w:rsid w:val="00307F83"/>
    <w:rsid w:val="0031192D"/>
    <w:rsid w:val="00313464"/>
    <w:rsid w:val="00314D9E"/>
    <w:rsid w:val="00315D01"/>
    <w:rsid w:val="00316DF3"/>
    <w:rsid w:val="0032135F"/>
    <w:rsid w:val="00321CE4"/>
    <w:rsid w:val="00322208"/>
    <w:rsid w:val="00322225"/>
    <w:rsid w:val="003235DE"/>
    <w:rsid w:val="0032404C"/>
    <w:rsid w:val="00324309"/>
    <w:rsid w:val="00324F8B"/>
    <w:rsid w:val="00325643"/>
    <w:rsid w:val="00327602"/>
    <w:rsid w:val="00327CD5"/>
    <w:rsid w:val="0033061B"/>
    <w:rsid w:val="00331005"/>
    <w:rsid w:val="003311F8"/>
    <w:rsid w:val="003315D1"/>
    <w:rsid w:val="00331EF0"/>
    <w:rsid w:val="0033206C"/>
    <w:rsid w:val="00332FE3"/>
    <w:rsid w:val="00333817"/>
    <w:rsid w:val="0033411F"/>
    <w:rsid w:val="003357B7"/>
    <w:rsid w:val="00335CAB"/>
    <w:rsid w:val="0033735A"/>
    <w:rsid w:val="00337EC4"/>
    <w:rsid w:val="00337F36"/>
    <w:rsid w:val="00340F26"/>
    <w:rsid w:val="003416C9"/>
    <w:rsid w:val="0034270D"/>
    <w:rsid w:val="00345636"/>
    <w:rsid w:val="003459E7"/>
    <w:rsid w:val="00346653"/>
    <w:rsid w:val="003469CC"/>
    <w:rsid w:val="0034EB30"/>
    <w:rsid w:val="00350230"/>
    <w:rsid w:val="00350D04"/>
    <w:rsid w:val="00351B3D"/>
    <w:rsid w:val="00353045"/>
    <w:rsid w:val="00353CB2"/>
    <w:rsid w:val="00353FE9"/>
    <w:rsid w:val="00354564"/>
    <w:rsid w:val="00355570"/>
    <w:rsid w:val="00355A18"/>
    <w:rsid w:val="00355E1B"/>
    <w:rsid w:val="00355FA0"/>
    <w:rsid w:val="003568C5"/>
    <w:rsid w:val="0035724F"/>
    <w:rsid w:val="00357621"/>
    <w:rsid w:val="00357BFA"/>
    <w:rsid w:val="00361224"/>
    <w:rsid w:val="003612CF"/>
    <w:rsid w:val="0036220B"/>
    <w:rsid w:val="00362525"/>
    <w:rsid w:val="00363300"/>
    <w:rsid w:val="0036399E"/>
    <w:rsid w:val="00364026"/>
    <w:rsid w:val="003650A4"/>
    <w:rsid w:val="00365562"/>
    <w:rsid w:val="00367241"/>
    <w:rsid w:val="00370300"/>
    <w:rsid w:val="003716FD"/>
    <w:rsid w:val="003718CC"/>
    <w:rsid w:val="00372DEF"/>
    <w:rsid w:val="00374901"/>
    <w:rsid w:val="0037592B"/>
    <w:rsid w:val="00375D72"/>
    <w:rsid w:val="003761D5"/>
    <w:rsid w:val="0037666F"/>
    <w:rsid w:val="00376B27"/>
    <w:rsid w:val="00376CB8"/>
    <w:rsid w:val="00376E3C"/>
    <w:rsid w:val="00376FF5"/>
    <w:rsid w:val="0038102F"/>
    <w:rsid w:val="0038163A"/>
    <w:rsid w:val="00381983"/>
    <w:rsid w:val="00381CC7"/>
    <w:rsid w:val="0038250D"/>
    <w:rsid w:val="003825B7"/>
    <w:rsid w:val="00382883"/>
    <w:rsid w:val="00382A0A"/>
    <w:rsid w:val="00382FF3"/>
    <w:rsid w:val="00383337"/>
    <w:rsid w:val="0038346A"/>
    <w:rsid w:val="0038351E"/>
    <w:rsid w:val="00383EB4"/>
    <w:rsid w:val="003844CD"/>
    <w:rsid w:val="00384FA9"/>
    <w:rsid w:val="00385DD0"/>
    <w:rsid w:val="00386800"/>
    <w:rsid w:val="003907BA"/>
    <w:rsid w:val="00391178"/>
    <w:rsid w:val="003927EB"/>
    <w:rsid w:val="00393501"/>
    <w:rsid w:val="00393F22"/>
    <w:rsid w:val="00394A7A"/>
    <w:rsid w:val="00394B42"/>
    <w:rsid w:val="00394B9F"/>
    <w:rsid w:val="003966CB"/>
    <w:rsid w:val="00397ED1"/>
    <w:rsid w:val="00397FCD"/>
    <w:rsid w:val="003A0484"/>
    <w:rsid w:val="003A0612"/>
    <w:rsid w:val="003A1C94"/>
    <w:rsid w:val="003A3A57"/>
    <w:rsid w:val="003A3BAB"/>
    <w:rsid w:val="003A3FFD"/>
    <w:rsid w:val="003A45D8"/>
    <w:rsid w:val="003A468E"/>
    <w:rsid w:val="003A4782"/>
    <w:rsid w:val="003A4AA5"/>
    <w:rsid w:val="003A4C67"/>
    <w:rsid w:val="003A63D7"/>
    <w:rsid w:val="003A6EDD"/>
    <w:rsid w:val="003B039C"/>
    <w:rsid w:val="003B079D"/>
    <w:rsid w:val="003B0B06"/>
    <w:rsid w:val="003B0C96"/>
    <w:rsid w:val="003B1587"/>
    <w:rsid w:val="003B1AF2"/>
    <w:rsid w:val="003B25B8"/>
    <w:rsid w:val="003B42A0"/>
    <w:rsid w:val="003B6086"/>
    <w:rsid w:val="003B6CB1"/>
    <w:rsid w:val="003B6DE2"/>
    <w:rsid w:val="003B70CF"/>
    <w:rsid w:val="003B7EAB"/>
    <w:rsid w:val="003C002A"/>
    <w:rsid w:val="003C1D5F"/>
    <w:rsid w:val="003C1F0A"/>
    <w:rsid w:val="003C2007"/>
    <w:rsid w:val="003C2025"/>
    <w:rsid w:val="003C2ACD"/>
    <w:rsid w:val="003C2D23"/>
    <w:rsid w:val="003C2D4C"/>
    <w:rsid w:val="003C470F"/>
    <w:rsid w:val="003C50C2"/>
    <w:rsid w:val="003C73A4"/>
    <w:rsid w:val="003D0004"/>
    <w:rsid w:val="003D0341"/>
    <w:rsid w:val="003D14A2"/>
    <w:rsid w:val="003D1A6E"/>
    <w:rsid w:val="003D1F66"/>
    <w:rsid w:val="003D3461"/>
    <w:rsid w:val="003D3615"/>
    <w:rsid w:val="003D4E3D"/>
    <w:rsid w:val="003D66EF"/>
    <w:rsid w:val="003D70ED"/>
    <w:rsid w:val="003E00E0"/>
    <w:rsid w:val="003E0A4B"/>
    <w:rsid w:val="003E1036"/>
    <w:rsid w:val="003E124A"/>
    <w:rsid w:val="003E17AC"/>
    <w:rsid w:val="003E3E23"/>
    <w:rsid w:val="003E4CD6"/>
    <w:rsid w:val="003E4ED6"/>
    <w:rsid w:val="003E560A"/>
    <w:rsid w:val="003E7EFE"/>
    <w:rsid w:val="003F08FC"/>
    <w:rsid w:val="003F1C93"/>
    <w:rsid w:val="003F1D7A"/>
    <w:rsid w:val="003F2364"/>
    <w:rsid w:val="003F3421"/>
    <w:rsid w:val="003F36F2"/>
    <w:rsid w:val="003F3773"/>
    <w:rsid w:val="003F3F6A"/>
    <w:rsid w:val="003F66CA"/>
    <w:rsid w:val="003F7A66"/>
    <w:rsid w:val="003F7AD4"/>
    <w:rsid w:val="004003B8"/>
    <w:rsid w:val="004007F2"/>
    <w:rsid w:val="00400F4C"/>
    <w:rsid w:val="004019BB"/>
    <w:rsid w:val="0040239D"/>
    <w:rsid w:val="00402812"/>
    <w:rsid w:val="00402D31"/>
    <w:rsid w:val="00403822"/>
    <w:rsid w:val="0040401F"/>
    <w:rsid w:val="0040462F"/>
    <w:rsid w:val="004048D5"/>
    <w:rsid w:val="00405C3F"/>
    <w:rsid w:val="0040613F"/>
    <w:rsid w:val="00407C57"/>
    <w:rsid w:val="0041026C"/>
    <w:rsid w:val="00411179"/>
    <w:rsid w:val="00411EDA"/>
    <w:rsid w:val="00412488"/>
    <w:rsid w:val="00414001"/>
    <w:rsid w:val="00414C74"/>
    <w:rsid w:val="0041581D"/>
    <w:rsid w:val="00416598"/>
    <w:rsid w:val="004166EE"/>
    <w:rsid w:val="004176D1"/>
    <w:rsid w:val="004178E3"/>
    <w:rsid w:val="00420680"/>
    <w:rsid w:val="004208DC"/>
    <w:rsid w:val="004208DE"/>
    <w:rsid w:val="00422199"/>
    <w:rsid w:val="00423D9E"/>
    <w:rsid w:val="00424297"/>
    <w:rsid w:val="00426324"/>
    <w:rsid w:val="004269F0"/>
    <w:rsid w:val="00427951"/>
    <w:rsid w:val="00427E0C"/>
    <w:rsid w:val="00430679"/>
    <w:rsid w:val="00430AE1"/>
    <w:rsid w:val="00431023"/>
    <w:rsid w:val="004316A1"/>
    <w:rsid w:val="00431976"/>
    <w:rsid w:val="004319DC"/>
    <w:rsid w:val="00432CE1"/>
    <w:rsid w:val="00432D03"/>
    <w:rsid w:val="00433137"/>
    <w:rsid w:val="00434338"/>
    <w:rsid w:val="004343D1"/>
    <w:rsid w:val="004358E4"/>
    <w:rsid w:val="00435C91"/>
    <w:rsid w:val="0043611E"/>
    <w:rsid w:val="00436A83"/>
    <w:rsid w:val="004370DC"/>
    <w:rsid w:val="00440308"/>
    <w:rsid w:val="0044063C"/>
    <w:rsid w:val="004416D7"/>
    <w:rsid w:val="00441C71"/>
    <w:rsid w:val="00442F34"/>
    <w:rsid w:val="00443365"/>
    <w:rsid w:val="00443398"/>
    <w:rsid w:val="004449BA"/>
    <w:rsid w:val="00444BC6"/>
    <w:rsid w:val="0044579C"/>
    <w:rsid w:val="00445998"/>
    <w:rsid w:val="00446749"/>
    <w:rsid w:val="00446937"/>
    <w:rsid w:val="00446A48"/>
    <w:rsid w:val="00453BC2"/>
    <w:rsid w:val="00453EDB"/>
    <w:rsid w:val="00454EC3"/>
    <w:rsid w:val="004553E2"/>
    <w:rsid w:val="0045625F"/>
    <w:rsid w:val="00456EF2"/>
    <w:rsid w:val="0046072E"/>
    <w:rsid w:val="00462843"/>
    <w:rsid w:val="0046328C"/>
    <w:rsid w:val="00463EDA"/>
    <w:rsid w:val="00463F93"/>
    <w:rsid w:val="00464D4D"/>
    <w:rsid w:val="00464EEE"/>
    <w:rsid w:val="00465F1F"/>
    <w:rsid w:val="004669A3"/>
    <w:rsid w:val="00466F80"/>
    <w:rsid w:val="004710AB"/>
    <w:rsid w:val="004713D5"/>
    <w:rsid w:val="00471B82"/>
    <w:rsid w:val="00471F32"/>
    <w:rsid w:val="00473210"/>
    <w:rsid w:val="004735D6"/>
    <w:rsid w:val="00473A2A"/>
    <w:rsid w:val="0047404F"/>
    <w:rsid w:val="00475CA2"/>
    <w:rsid w:val="004760AB"/>
    <w:rsid w:val="00476A31"/>
    <w:rsid w:val="00476D4D"/>
    <w:rsid w:val="00480031"/>
    <w:rsid w:val="00482807"/>
    <w:rsid w:val="00482CCC"/>
    <w:rsid w:val="00483859"/>
    <w:rsid w:val="00483EFF"/>
    <w:rsid w:val="00484360"/>
    <w:rsid w:val="004845BC"/>
    <w:rsid w:val="0048462E"/>
    <w:rsid w:val="00484AC0"/>
    <w:rsid w:val="00484BDA"/>
    <w:rsid w:val="0048550A"/>
    <w:rsid w:val="00485AFC"/>
    <w:rsid w:val="00485B7C"/>
    <w:rsid w:val="00485C0F"/>
    <w:rsid w:val="004878F8"/>
    <w:rsid w:val="0049064A"/>
    <w:rsid w:val="00492169"/>
    <w:rsid w:val="004929BE"/>
    <w:rsid w:val="00493261"/>
    <w:rsid w:val="00493B76"/>
    <w:rsid w:val="00493E5A"/>
    <w:rsid w:val="00494734"/>
    <w:rsid w:val="0049583B"/>
    <w:rsid w:val="00497239"/>
    <w:rsid w:val="004974C3"/>
    <w:rsid w:val="004A1EFF"/>
    <w:rsid w:val="004A23F7"/>
    <w:rsid w:val="004A25F8"/>
    <w:rsid w:val="004A2808"/>
    <w:rsid w:val="004A4D63"/>
    <w:rsid w:val="004A51F0"/>
    <w:rsid w:val="004A524C"/>
    <w:rsid w:val="004A6042"/>
    <w:rsid w:val="004A6D28"/>
    <w:rsid w:val="004B054E"/>
    <w:rsid w:val="004B0CA5"/>
    <w:rsid w:val="004B1BEB"/>
    <w:rsid w:val="004B1F92"/>
    <w:rsid w:val="004B35CA"/>
    <w:rsid w:val="004B3B7F"/>
    <w:rsid w:val="004B3CE7"/>
    <w:rsid w:val="004B43A2"/>
    <w:rsid w:val="004B5413"/>
    <w:rsid w:val="004B5E99"/>
    <w:rsid w:val="004B60D0"/>
    <w:rsid w:val="004B63DA"/>
    <w:rsid w:val="004B69D1"/>
    <w:rsid w:val="004B6E94"/>
    <w:rsid w:val="004B70DE"/>
    <w:rsid w:val="004B70E5"/>
    <w:rsid w:val="004B78EF"/>
    <w:rsid w:val="004C0D10"/>
    <w:rsid w:val="004C1640"/>
    <w:rsid w:val="004C17D8"/>
    <w:rsid w:val="004C1B77"/>
    <w:rsid w:val="004C3463"/>
    <w:rsid w:val="004C389E"/>
    <w:rsid w:val="004C3CBD"/>
    <w:rsid w:val="004C3E83"/>
    <w:rsid w:val="004C3F0E"/>
    <w:rsid w:val="004C4999"/>
    <w:rsid w:val="004D1133"/>
    <w:rsid w:val="004D1378"/>
    <w:rsid w:val="004D183F"/>
    <w:rsid w:val="004D1911"/>
    <w:rsid w:val="004D40EF"/>
    <w:rsid w:val="004D5316"/>
    <w:rsid w:val="004D53BE"/>
    <w:rsid w:val="004D556F"/>
    <w:rsid w:val="004D6AC7"/>
    <w:rsid w:val="004D6CD7"/>
    <w:rsid w:val="004D7A22"/>
    <w:rsid w:val="004D7BC4"/>
    <w:rsid w:val="004E0A62"/>
    <w:rsid w:val="004E2024"/>
    <w:rsid w:val="004E2604"/>
    <w:rsid w:val="004E5739"/>
    <w:rsid w:val="004E57AB"/>
    <w:rsid w:val="004E6643"/>
    <w:rsid w:val="004E6698"/>
    <w:rsid w:val="004E7984"/>
    <w:rsid w:val="004F0018"/>
    <w:rsid w:val="004F1A77"/>
    <w:rsid w:val="004F2410"/>
    <w:rsid w:val="004F2BB8"/>
    <w:rsid w:val="004F2F44"/>
    <w:rsid w:val="004F3688"/>
    <w:rsid w:val="004F4587"/>
    <w:rsid w:val="004F5967"/>
    <w:rsid w:val="004F68C5"/>
    <w:rsid w:val="004F71AA"/>
    <w:rsid w:val="004F7215"/>
    <w:rsid w:val="004F769E"/>
    <w:rsid w:val="004F7AF9"/>
    <w:rsid w:val="0050247E"/>
    <w:rsid w:val="00503E5F"/>
    <w:rsid w:val="005051A2"/>
    <w:rsid w:val="00505D09"/>
    <w:rsid w:val="005062D4"/>
    <w:rsid w:val="00506A57"/>
    <w:rsid w:val="00507388"/>
    <w:rsid w:val="00510A04"/>
    <w:rsid w:val="0051197B"/>
    <w:rsid w:val="00511F2A"/>
    <w:rsid w:val="0051212D"/>
    <w:rsid w:val="00512E79"/>
    <w:rsid w:val="00512E84"/>
    <w:rsid w:val="0051327D"/>
    <w:rsid w:val="00514243"/>
    <w:rsid w:val="005148BA"/>
    <w:rsid w:val="00514BDC"/>
    <w:rsid w:val="00514C4F"/>
    <w:rsid w:val="005157C3"/>
    <w:rsid w:val="00516188"/>
    <w:rsid w:val="005164FD"/>
    <w:rsid w:val="00516B58"/>
    <w:rsid w:val="005175AA"/>
    <w:rsid w:val="00520066"/>
    <w:rsid w:val="005202D2"/>
    <w:rsid w:val="00520A22"/>
    <w:rsid w:val="00522AF3"/>
    <w:rsid w:val="005237AB"/>
    <w:rsid w:val="00523DD8"/>
    <w:rsid w:val="00524072"/>
    <w:rsid w:val="005248A1"/>
    <w:rsid w:val="0052495C"/>
    <w:rsid w:val="00524A3E"/>
    <w:rsid w:val="0052520A"/>
    <w:rsid w:val="00526019"/>
    <w:rsid w:val="00526062"/>
    <w:rsid w:val="0052619A"/>
    <w:rsid w:val="0052627D"/>
    <w:rsid w:val="00526435"/>
    <w:rsid w:val="0052643B"/>
    <w:rsid w:val="00526C5C"/>
    <w:rsid w:val="00527451"/>
    <w:rsid w:val="00527A8F"/>
    <w:rsid w:val="005304E8"/>
    <w:rsid w:val="0053129F"/>
    <w:rsid w:val="0053387E"/>
    <w:rsid w:val="00534872"/>
    <w:rsid w:val="00535CD7"/>
    <w:rsid w:val="00535E7F"/>
    <w:rsid w:val="0053684A"/>
    <w:rsid w:val="005370A2"/>
    <w:rsid w:val="005404DD"/>
    <w:rsid w:val="00540709"/>
    <w:rsid w:val="00543C0A"/>
    <w:rsid w:val="0054460F"/>
    <w:rsid w:val="00544620"/>
    <w:rsid w:val="00544C73"/>
    <w:rsid w:val="00544DA4"/>
    <w:rsid w:val="00545971"/>
    <w:rsid w:val="0054626E"/>
    <w:rsid w:val="00546B73"/>
    <w:rsid w:val="005470D3"/>
    <w:rsid w:val="005479D3"/>
    <w:rsid w:val="00547A29"/>
    <w:rsid w:val="0055126D"/>
    <w:rsid w:val="005525C3"/>
    <w:rsid w:val="00552922"/>
    <w:rsid w:val="00553F67"/>
    <w:rsid w:val="00554587"/>
    <w:rsid w:val="00554CCD"/>
    <w:rsid w:val="00555BDE"/>
    <w:rsid w:val="00555E54"/>
    <w:rsid w:val="00556104"/>
    <w:rsid w:val="005569A2"/>
    <w:rsid w:val="00557BFD"/>
    <w:rsid w:val="0055A0E1"/>
    <w:rsid w:val="00560146"/>
    <w:rsid w:val="005605FA"/>
    <w:rsid w:val="0056123C"/>
    <w:rsid w:val="00561C37"/>
    <w:rsid w:val="00562329"/>
    <w:rsid w:val="00562BF5"/>
    <w:rsid w:val="00562C08"/>
    <w:rsid w:val="00564984"/>
    <w:rsid w:val="0056549E"/>
    <w:rsid w:val="00565E2F"/>
    <w:rsid w:val="0056680E"/>
    <w:rsid w:val="005669F2"/>
    <w:rsid w:val="0056738A"/>
    <w:rsid w:val="00570F59"/>
    <w:rsid w:val="0057166F"/>
    <w:rsid w:val="005716F5"/>
    <w:rsid w:val="00571788"/>
    <w:rsid w:val="00571B22"/>
    <w:rsid w:val="0057277C"/>
    <w:rsid w:val="00573098"/>
    <w:rsid w:val="00573CF1"/>
    <w:rsid w:val="00574187"/>
    <w:rsid w:val="0057421E"/>
    <w:rsid w:val="00575A92"/>
    <w:rsid w:val="00577087"/>
    <w:rsid w:val="005778C9"/>
    <w:rsid w:val="00577A07"/>
    <w:rsid w:val="00582849"/>
    <w:rsid w:val="00583335"/>
    <w:rsid w:val="005833FF"/>
    <w:rsid w:val="00583BA8"/>
    <w:rsid w:val="00584222"/>
    <w:rsid w:val="005855B5"/>
    <w:rsid w:val="00587C5B"/>
    <w:rsid w:val="00590B52"/>
    <w:rsid w:val="0059161B"/>
    <w:rsid w:val="00591CA6"/>
    <w:rsid w:val="00591EFC"/>
    <w:rsid w:val="0059386F"/>
    <w:rsid w:val="005942B7"/>
    <w:rsid w:val="00594933"/>
    <w:rsid w:val="00594E60"/>
    <w:rsid w:val="00595264"/>
    <w:rsid w:val="005966CA"/>
    <w:rsid w:val="00596D19"/>
    <w:rsid w:val="00597930"/>
    <w:rsid w:val="00597A6C"/>
    <w:rsid w:val="005A0DAF"/>
    <w:rsid w:val="005A1135"/>
    <w:rsid w:val="005A1479"/>
    <w:rsid w:val="005A1F29"/>
    <w:rsid w:val="005A1F49"/>
    <w:rsid w:val="005A2B54"/>
    <w:rsid w:val="005A3D53"/>
    <w:rsid w:val="005A4F7F"/>
    <w:rsid w:val="005A58D4"/>
    <w:rsid w:val="005A5A4E"/>
    <w:rsid w:val="005A5BF3"/>
    <w:rsid w:val="005A5DEA"/>
    <w:rsid w:val="005A74DE"/>
    <w:rsid w:val="005A78A5"/>
    <w:rsid w:val="005A79A6"/>
    <w:rsid w:val="005A7F26"/>
    <w:rsid w:val="005B06ED"/>
    <w:rsid w:val="005B09B0"/>
    <w:rsid w:val="005B1B56"/>
    <w:rsid w:val="005B3FD1"/>
    <w:rsid w:val="005B5A4E"/>
    <w:rsid w:val="005C05DB"/>
    <w:rsid w:val="005C15FF"/>
    <w:rsid w:val="005C19D4"/>
    <w:rsid w:val="005C2825"/>
    <w:rsid w:val="005C388C"/>
    <w:rsid w:val="005C4D03"/>
    <w:rsid w:val="005C663D"/>
    <w:rsid w:val="005C6890"/>
    <w:rsid w:val="005C68E9"/>
    <w:rsid w:val="005C6D2D"/>
    <w:rsid w:val="005C6F52"/>
    <w:rsid w:val="005C7099"/>
    <w:rsid w:val="005C751B"/>
    <w:rsid w:val="005C7656"/>
    <w:rsid w:val="005C797D"/>
    <w:rsid w:val="005D17BA"/>
    <w:rsid w:val="005D1834"/>
    <w:rsid w:val="005D1ACA"/>
    <w:rsid w:val="005D2735"/>
    <w:rsid w:val="005D31E5"/>
    <w:rsid w:val="005D4022"/>
    <w:rsid w:val="005D410A"/>
    <w:rsid w:val="005D5BEC"/>
    <w:rsid w:val="005D68ED"/>
    <w:rsid w:val="005D6BDA"/>
    <w:rsid w:val="005D745F"/>
    <w:rsid w:val="005D7791"/>
    <w:rsid w:val="005D7BD8"/>
    <w:rsid w:val="005E1C1F"/>
    <w:rsid w:val="005E3BA3"/>
    <w:rsid w:val="005E425E"/>
    <w:rsid w:val="005E66CF"/>
    <w:rsid w:val="005E716A"/>
    <w:rsid w:val="005E7B78"/>
    <w:rsid w:val="005E7F69"/>
    <w:rsid w:val="005F14E0"/>
    <w:rsid w:val="005F266F"/>
    <w:rsid w:val="005F2EA0"/>
    <w:rsid w:val="005F5980"/>
    <w:rsid w:val="005F5A26"/>
    <w:rsid w:val="005F5B84"/>
    <w:rsid w:val="005F6164"/>
    <w:rsid w:val="005F65AF"/>
    <w:rsid w:val="005F7420"/>
    <w:rsid w:val="005F75D4"/>
    <w:rsid w:val="006021E5"/>
    <w:rsid w:val="006022A8"/>
    <w:rsid w:val="00603328"/>
    <w:rsid w:val="006060DC"/>
    <w:rsid w:val="00610B4E"/>
    <w:rsid w:val="0061109B"/>
    <w:rsid w:val="00612766"/>
    <w:rsid w:val="006130E2"/>
    <w:rsid w:val="00613326"/>
    <w:rsid w:val="00613391"/>
    <w:rsid w:val="0061436C"/>
    <w:rsid w:val="006158A2"/>
    <w:rsid w:val="006159D1"/>
    <w:rsid w:val="00615CAF"/>
    <w:rsid w:val="006166B4"/>
    <w:rsid w:val="0061778B"/>
    <w:rsid w:val="006179EB"/>
    <w:rsid w:val="00621138"/>
    <w:rsid w:val="00621C1B"/>
    <w:rsid w:val="00621D55"/>
    <w:rsid w:val="00622A7B"/>
    <w:rsid w:val="006238BF"/>
    <w:rsid w:val="00623EE4"/>
    <w:rsid w:val="006244BA"/>
    <w:rsid w:val="00624D91"/>
    <w:rsid w:val="0062519D"/>
    <w:rsid w:val="006255B1"/>
    <w:rsid w:val="00625E1C"/>
    <w:rsid w:val="00625E95"/>
    <w:rsid w:val="00630096"/>
    <w:rsid w:val="00630735"/>
    <w:rsid w:val="00632AB0"/>
    <w:rsid w:val="00633AA6"/>
    <w:rsid w:val="00633B3D"/>
    <w:rsid w:val="0063498C"/>
    <w:rsid w:val="00636309"/>
    <w:rsid w:val="00636FD5"/>
    <w:rsid w:val="006404B8"/>
    <w:rsid w:val="0064086C"/>
    <w:rsid w:val="00641CF8"/>
    <w:rsid w:val="006423B0"/>
    <w:rsid w:val="006425FF"/>
    <w:rsid w:val="006432F7"/>
    <w:rsid w:val="006437DB"/>
    <w:rsid w:val="00643A38"/>
    <w:rsid w:val="0064419A"/>
    <w:rsid w:val="0064463F"/>
    <w:rsid w:val="00644D98"/>
    <w:rsid w:val="00644E92"/>
    <w:rsid w:val="0064580F"/>
    <w:rsid w:val="00646560"/>
    <w:rsid w:val="0064696B"/>
    <w:rsid w:val="0064740E"/>
    <w:rsid w:val="00647B32"/>
    <w:rsid w:val="00647CD0"/>
    <w:rsid w:val="0064EB57"/>
    <w:rsid w:val="006507BD"/>
    <w:rsid w:val="00650B56"/>
    <w:rsid w:val="0065136E"/>
    <w:rsid w:val="00651EA9"/>
    <w:rsid w:val="00652305"/>
    <w:rsid w:val="00654191"/>
    <w:rsid w:val="00654476"/>
    <w:rsid w:val="00654FC8"/>
    <w:rsid w:val="006556A1"/>
    <w:rsid w:val="00655831"/>
    <w:rsid w:val="006563CA"/>
    <w:rsid w:val="00656408"/>
    <w:rsid w:val="00656619"/>
    <w:rsid w:val="006601CB"/>
    <w:rsid w:val="00661733"/>
    <w:rsid w:val="00661984"/>
    <w:rsid w:val="00661B23"/>
    <w:rsid w:val="00661C5F"/>
    <w:rsid w:val="006621B3"/>
    <w:rsid w:val="006626B2"/>
    <w:rsid w:val="00663F54"/>
    <w:rsid w:val="00664487"/>
    <w:rsid w:val="00664AED"/>
    <w:rsid w:val="00665763"/>
    <w:rsid w:val="00665B01"/>
    <w:rsid w:val="00665CF4"/>
    <w:rsid w:val="00666752"/>
    <w:rsid w:val="00667719"/>
    <w:rsid w:val="00667AA9"/>
    <w:rsid w:val="006719E8"/>
    <w:rsid w:val="006734D4"/>
    <w:rsid w:val="006745FD"/>
    <w:rsid w:val="00674B08"/>
    <w:rsid w:val="00674C94"/>
    <w:rsid w:val="00675088"/>
    <w:rsid w:val="006759FB"/>
    <w:rsid w:val="006772DB"/>
    <w:rsid w:val="00680822"/>
    <w:rsid w:val="00680EBC"/>
    <w:rsid w:val="00681569"/>
    <w:rsid w:val="006820FA"/>
    <w:rsid w:val="0068699D"/>
    <w:rsid w:val="0068793B"/>
    <w:rsid w:val="006879AA"/>
    <w:rsid w:val="00690ADA"/>
    <w:rsid w:val="00690ADD"/>
    <w:rsid w:val="00690AE1"/>
    <w:rsid w:val="00690CAF"/>
    <w:rsid w:val="0069105F"/>
    <w:rsid w:val="0069157E"/>
    <w:rsid w:val="00691893"/>
    <w:rsid w:val="00691AF4"/>
    <w:rsid w:val="00693CBC"/>
    <w:rsid w:val="00694036"/>
    <w:rsid w:val="00694305"/>
    <w:rsid w:val="006950FB"/>
    <w:rsid w:val="00695695"/>
    <w:rsid w:val="006958D8"/>
    <w:rsid w:val="00695C05"/>
    <w:rsid w:val="00695F5A"/>
    <w:rsid w:val="00696B1A"/>
    <w:rsid w:val="00697179"/>
    <w:rsid w:val="00697331"/>
    <w:rsid w:val="006A0AD6"/>
    <w:rsid w:val="006A0C7F"/>
    <w:rsid w:val="006A11E1"/>
    <w:rsid w:val="006A1EBE"/>
    <w:rsid w:val="006A37AF"/>
    <w:rsid w:val="006A3D20"/>
    <w:rsid w:val="006A3F64"/>
    <w:rsid w:val="006A4023"/>
    <w:rsid w:val="006A46C9"/>
    <w:rsid w:val="006A66B3"/>
    <w:rsid w:val="006A6CDF"/>
    <w:rsid w:val="006A6E27"/>
    <w:rsid w:val="006A7086"/>
    <w:rsid w:val="006A7771"/>
    <w:rsid w:val="006A7D4F"/>
    <w:rsid w:val="006B0ADA"/>
    <w:rsid w:val="006B1216"/>
    <w:rsid w:val="006B2FCC"/>
    <w:rsid w:val="006B30C9"/>
    <w:rsid w:val="006B3DC6"/>
    <w:rsid w:val="006B3F97"/>
    <w:rsid w:val="006B4645"/>
    <w:rsid w:val="006B50EC"/>
    <w:rsid w:val="006B5E86"/>
    <w:rsid w:val="006B6ADD"/>
    <w:rsid w:val="006B7622"/>
    <w:rsid w:val="006B77ED"/>
    <w:rsid w:val="006C031B"/>
    <w:rsid w:val="006C1573"/>
    <w:rsid w:val="006C27E0"/>
    <w:rsid w:val="006C3100"/>
    <w:rsid w:val="006C317D"/>
    <w:rsid w:val="006C34B0"/>
    <w:rsid w:val="006C3D7D"/>
    <w:rsid w:val="006C4EAA"/>
    <w:rsid w:val="006C6D0B"/>
    <w:rsid w:val="006C75BB"/>
    <w:rsid w:val="006C79AE"/>
    <w:rsid w:val="006C7C3C"/>
    <w:rsid w:val="006C7F34"/>
    <w:rsid w:val="006D2FDB"/>
    <w:rsid w:val="006D318B"/>
    <w:rsid w:val="006D3596"/>
    <w:rsid w:val="006D35A9"/>
    <w:rsid w:val="006D37AB"/>
    <w:rsid w:val="006D4250"/>
    <w:rsid w:val="006D4E35"/>
    <w:rsid w:val="006D533D"/>
    <w:rsid w:val="006D5CCC"/>
    <w:rsid w:val="006D65FB"/>
    <w:rsid w:val="006E0521"/>
    <w:rsid w:val="006E0ECA"/>
    <w:rsid w:val="006E3257"/>
    <w:rsid w:val="006E357B"/>
    <w:rsid w:val="006E371C"/>
    <w:rsid w:val="006E4590"/>
    <w:rsid w:val="006E462A"/>
    <w:rsid w:val="006E47C8"/>
    <w:rsid w:val="006E4FD4"/>
    <w:rsid w:val="006E4FDB"/>
    <w:rsid w:val="006E5231"/>
    <w:rsid w:val="006E6A6B"/>
    <w:rsid w:val="006E6D5D"/>
    <w:rsid w:val="006E6EA0"/>
    <w:rsid w:val="006E70CD"/>
    <w:rsid w:val="006E742E"/>
    <w:rsid w:val="006F0C8A"/>
    <w:rsid w:val="006F10D8"/>
    <w:rsid w:val="006F20F5"/>
    <w:rsid w:val="006F2AEA"/>
    <w:rsid w:val="006F4119"/>
    <w:rsid w:val="006F584F"/>
    <w:rsid w:val="006F5AF4"/>
    <w:rsid w:val="006F6484"/>
    <w:rsid w:val="006F6946"/>
    <w:rsid w:val="006F714B"/>
    <w:rsid w:val="006F77A9"/>
    <w:rsid w:val="006F7874"/>
    <w:rsid w:val="00700A34"/>
    <w:rsid w:val="00702B04"/>
    <w:rsid w:val="00702B69"/>
    <w:rsid w:val="00702ED0"/>
    <w:rsid w:val="0070318B"/>
    <w:rsid w:val="007037E3"/>
    <w:rsid w:val="00703922"/>
    <w:rsid w:val="00703D84"/>
    <w:rsid w:val="007047D6"/>
    <w:rsid w:val="00705E72"/>
    <w:rsid w:val="00706330"/>
    <w:rsid w:val="0070644E"/>
    <w:rsid w:val="0070759A"/>
    <w:rsid w:val="007075A9"/>
    <w:rsid w:val="0070766B"/>
    <w:rsid w:val="007119AD"/>
    <w:rsid w:val="00711B1A"/>
    <w:rsid w:val="00711CDE"/>
    <w:rsid w:val="00712970"/>
    <w:rsid w:val="00712D75"/>
    <w:rsid w:val="00713639"/>
    <w:rsid w:val="00713B7F"/>
    <w:rsid w:val="00713FDA"/>
    <w:rsid w:val="00714091"/>
    <w:rsid w:val="00714A2A"/>
    <w:rsid w:val="00715805"/>
    <w:rsid w:val="0071583B"/>
    <w:rsid w:val="00715C11"/>
    <w:rsid w:val="00715CDE"/>
    <w:rsid w:val="0071613A"/>
    <w:rsid w:val="0071744F"/>
    <w:rsid w:val="007177AB"/>
    <w:rsid w:val="00720F04"/>
    <w:rsid w:val="007213E4"/>
    <w:rsid w:val="00721882"/>
    <w:rsid w:val="00721BB7"/>
    <w:rsid w:val="00722DC3"/>
    <w:rsid w:val="007235CF"/>
    <w:rsid w:val="00723C76"/>
    <w:rsid w:val="00723E0B"/>
    <w:rsid w:val="007242C6"/>
    <w:rsid w:val="007244CA"/>
    <w:rsid w:val="00724D02"/>
    <w:rsid w:val="0072515B"/>
    <w:rsid w:val="00725EE7"/>
    <w:rsid w:val="00731CB9"/>
    <w:rsid w:val="007320B4"/>
    <w:rsid w:val="00733C3A"/>
    <w:rsid w:val="00734B56"/>
    <w:rsid w:val="00736719"/>
    <w:rsid w:val="007373C9"/>
    <w:rsid w:val="007376D8"/>
    <w:rsid w:val="007376E1"/>
    <w:rsid w:val="00740186"/>
    <w:rsid w:val="00743A4B"/>
    <w:rsid w:val="0074402D"/>
    <w:rsid w:val="00745303"/>
    <w:rsid w:val="00751CEF"/>
    <w:rsid w:val="00752156"/>
    <w:rsid w:val="0075247E"/>
    <w:rsid w:val="00753C99"/>
    <w:rsid w:val="00754114"/>
    <w:rsid w:val="007547AD"/>
    <w:rsid w:val="007549B0"/>
    <w:rsid w:val="00755037"/>
    <w:rsid w:val="00755961"/>
    <w:rsid w:val="00755C11"/>
    <w:rsid w:val="007561C4"/>
    <w:rsid w:val="0075718E"/>
    <w:rsid w:val="007579E9"/>
    <w:rsid w:val="007604F2"/>
    <w:rsid w:val="007620B1"/>
    <w:rsid w:val="00763153"/>
    <w:rsid w:val="007633F6"/>
    <w:rsid w:val="00763587"/>
    <w:rsid w:val="00763BF7"/>
    <w:rsid w:val="00763F6F"/>
    <w:rsid w:val="0076565C"/>
    <w:rsid w:val="00765B30"/>
    <w:rsid w:val="007664AD"/>
    <w:rsid w:val="00766B8C"/>
    <w:rsid w:val="0077028C"/>
    <w:rsid w:val="00770702"/>
    <w:rsid w:val="0077101C"/>
    <w:rsid w:val="007711E6"/>
    <w:rsid w:val="007718A7"/>
    <w:rsid w:val="00772D8E"/>
    <w:rsid w:val="007732DA"/>
    <w:rsid w:val="00773A86"/>
    <w:rsid w:val="00774366"/>
    <w:rsid w:val="007758F2"/>
    <w:rsid w:val="00775F1C"/>
    <w:rsid w:val="00777F73"/>
    <w:rsid w:val="007802E4"/>
    <w:rsid w:val="007804DA"/>
    <w:rsid w:val="00780ACE"/>
    <w:rsid w:val="0078116D"/>
    <w:rsid w:val="00781D2E"/>
    <w:rsid w:val="00783B2C"/>
    <w:rsid w:val="00783B77"/>
    <w:rsid w:val="0078493E"/>
    <w:rsid w:val="007856E9"/>
    <w:rsid w:val="007873D4"/>
    <w:rsid w:val="00790295"/>
    <w:rsid w:val="0079291F"/>
    <w:rsid w:val="00793B11"/>
    <w:rsid w:val="007940FB"/>
    <w:rsid w:val="00794D1F"/>
    <w:rsid w:val="00794D79"/>
    <w:rsid w:val="0079567A"/>
    <w:rsid w:val="00795C7E"/>
    <w:rsid w:val="00795F9A"/>
    <w:rsid w:val="00796FBF"/>
    <w:rsid w:val="007A049B"/>
    <w:rsid w:val="007A3194"/>
    <w:rsid w:val="007A3896"/>
    <w:rsid w:val="007A478B"/>
    <w:rsid w:val="007A6162"/>
    <w:rsid w:val="007A7F23"/>
    <w:rsid w:val="007B02E6"/>
    <w:rsid w:val="007B0556"/>
    <w:rsid w:val="007B169D"/>
    <w:rsid w:val="007B2037"/>
    <w:rsid w:val="007B298F"/>
    <w:rsid w:val="007B366E"/>
    <w:rsid w:val="007B5331"/>
    <w:rsid w:val="007B5E57"/>
    <w:rsid w:val="007B61AF"/>
    <w:rsid w:val="007B7686"/>
    <w:rsid w:val="007B76B6"/>
    <w:rsid w:val="007C0058"/>
    <w:rsid w:val="007C0D9F"/>
    <w:rsid w:val="007C1233"/>
    <w:rsid w:val="007C13DC"/>
    <w:rsid w:val="007C54C6"/>
    <w:rsid w:val="007C6837"/>
    <w:rsid w:val="007C6BF2"/>
    <w:rsid w:val="007C7DE3"/>
    <w:rsid w:val="007D0664"/>
    <w:rsid w:val="007D0D9E"/>
    <w:rsid w:val="007D21BC"/>
    <w:rsid w:val="007D2723"/>
    <w:rsid w:val="007D2D6E"/>
    <w:rsid w:val="007D2F08"/>
    <w:rsid w:val="007D3087"/>
    <w:rsid w:val="007D32F3"/>
    <w:rsid w:val="007D43BD"/>
    <w:rsid w:val="007D4EFF"/>
    <w:rsid w:val="007D5315"/>
    <w:rsid w:val="007D6ACA"/>
    <w:rsid w:val="007E0117"/>
    <w:rsid w:val="007E0DFC"/>
    <w:rsid w:val="007E1D5F"/>
    <w:rsid w:val="007E27B3"/>
    <w:rsid w:val="007E413E"/>
    <w:rsid w:val="007E47EC"/>
    <w:rsid w:val="007E49EA"/>
    <w:rsid w:val="007E4C69"/>
    <w:rsid w:val="007E58A6"/>
    <w:rsid w:val="007E65EE"/>
    <w:rsid w:val="007E6867"/>
    <w:rsid w:val="007E68A5"/>
    <w:rsid w:val="007F0137"/>
    <w:rsid w:val="007F05B8"/>
    <w:rsid w:val="007F0DC5"/>
    <w:rsid w:val="007F4B1E"/>
    <w:rsid w:val="007F585F"/>
    <w:rsid w:val="007F5F92"/>
    <w:rsid w:val="007F615C"/>
    <w:rsid w:val="007F76F1"/>
    <w:rsid w:val="00801563"/>
    <w:rsid w:val="00801F27"/>
    <w:rsid w:val="00802112"/>
    <w:rsid w:val="00802126"/>
    <w:rsid w:val="00802CF4"/>
    <w:rsid w:val="00802E40"/>
    <w:rsid w:val="0080362E"/>
    <w:rsid w:val="00804F14"/>
    <w:rsid w:val="00805032"/>
    <w:rsid w:val="0080581A"/>
    <w:rsid w:val="008061DC"/>
    <w:rsid w:val="0080696D"/>
    <w:rsid w:val="00807AE9"/>
    <w:rsid w:val="00810BCD"/>
    <w:rsid w:val="00811510"/>
    <w:rsid w:val="00811C8A"/>
    <w:rsid w:val="008147FA"/>
    <w:rsid w:val="00815B05"/>
    <w:rsid w:val="00815C44"/>
    <w:rsid w:val="00816E1C"/>
    <w:rsid w:val="008177C8"/>
    <w:rsid w:val="00817856"/>
    <w:rsid w:val="00817D5E"/>
    <w:rsid w:val="008200D8"/>
    <w:rsid w:val="00820F18"/>
    <w:rsid w:val="00822A4D"/>
    <w:rsid w:val="00823952"/>
    <w:rsid w:val="00823A1F"/>
    <w:rsid w:val="008240E8"/>
    <w:rsid w:val="008249AC"/>
    <w:rsid w:val="00824E6F"/>
    <w:rsid w:val="00825233"/>
    <w:rsid w:val="008252BE"/>
    <w:rsid w:val="008262CF"/>
    <w:rsid w:val="00826B9F"/>
    <w:rsid w:val="00827DAE"/>
    <w:rsid w:val="008311E6"/>
    <w:rsid w:val="0083129B"/>
    <w:rsid w:val="00831848"/>
    <w:rsid w:val="008334C7"/>
    <w:rsid w:val="00833625"/>
    <w:rsid w:val="008340A6"/>
    <w:rsid w:val="00834227"/>
    <w:rsid w:val="008344EA"/>
    <w:rsid w:val="0083461F"/>
    <w:rsid w:val="00834B59"/>
    <w:rsid w:val="008356CF"/>
    <w:rsid w:val="00836067"/>
    <w:rsid w:val="00836E72"/>
    <w:rsid w:val="008400ED"/>
    <w:rsid w:val="00840D55"/>
    <w:rsid w:val="008427F8"/>
    <w:rsid w:val="008431BA"/>
    <w:rsid w:val="0084332A"/>
    <w:rsid w:val="00843E23"/>
    <w:rsid w:val="0084470C"/>
    <w:rsid w:val="0084486A"/>
    <w:rsid w:val="00846401"/>
    <w:rsid w:val="008470E8"/>
    <w:rsid w:val="0085054A"/>
    <w:rsid w:val="008508BE"/>
    <w:rsid w:val="008514F0"/>
    <w:rsid w:val="00852B46"/>
    <w:rsid w:val="00852EB2"/>
    <w:rsid w:val="00853996"/>
    <w:rsid w:val="008540B6"/>
    <w:rsid w:val="00854A0E"/>
    <w:rsid w:val="00855569"/>
    <w:rsid w:val="008555DA"/>
    <w:rsid w:val="0085615D"/>
    <w:rsid w:val="0085634B"/>
    <w:rsid w:val="00856B4E"/>
    <w:rsid w:val="0086107B"/>
    <w:rsid w:val="0086144B"/>
    <w:rsid w:val="00861D27"/>
    <w:rsid w:val="008626FA"/>
    <w:rsid w:val="0086340B"/>
    <w:rsid w:val="008642F7"/>
    <w:rsid w:val="00864CCA"/>
    <w:rsid w:val="0086534A"/>
    <w:rsid w:val="00866151"/>
    <w:rsid w:val="0086690D"/>
    <w:rsid w:val="00870558"/>
    <w:rsid w:val="008731D2"/>
    <w:rsid w:val="008732EC"/>
    <w:rsid w:val="0087442F"/>
    <w:rsid w:val="0087504D"/>
    <w:rsid w:val="0087617F"/>
    <w:rsid w:val="008765F5"/>
    <w:rsid w:val="0088150A"/>
    <w:rsid w:val="008817EC"/>
    <w:rsid w:val="00885183"/>
    <w:rsid w:val="00886915"/>
    <w:rsid w:val="0089031B"/>
    <w:rsid w:val="008917D0"/>
    <w:rsid w:val="00891D5A"/>
    <w:rsid w:val="00891F09"/>
    <w:rsid w:val="00892035"/>
    <w:rsid w:val="00892447"/>
    <w:rsid w:val="00893F41"/>
    <w:rsid w:val="0089568D"/>
    <w:rsid w:val="00896376"/>
    <w:rsid w:val="008970A0"/>
    <w:rsid w:val="00897121"/>
    <w:rsid w:val="0089748E"/>
    <w:rsid w:val="008979F1"/>
    <w:rsid w:val="00897E3A"/>
    <w:rsid w:val="008A095A"/>
    <w:rsid w:val="008A09DD"/>
    <w:rsid w:val="008A0B0F"/>
    <w:rsid w:val="008A10BB"/>
    <w:rsid w:val="008A186E"/>
    <w:rsid w:val="008A2113"/>
    <w:rsid w:val="008A24BD"/>
    <w:rsid w:val="008A2756"/>
    <w:rsid w:val="008A2E75"/>
    <w:rsid w:val="008A3E0B"/>
    <w:rsid w:val="008A48F5"/>
    <w:rsid w:val="008A4A22"/>
    <w:rsid w:val="008A5160"/>
    <w:rsid w:val="008A6CFA"/>
    <w:rsid w:val="008A6D62"/>
    <w:rsid w:val="008A6DC8"/>
    <w:rsid w:val="008A7186"/>
    <w:rsid w:val="008A7489"/>
    <w:rsid w:val="008A7960"/>
    <w:rsid w:val="008B00AC"/>
    <w:rsid w:val="008B1282"/>
    <w:rsid w:val="008B1898"/>
    <w:rsid w:val="008B475E"/>
    <w:rsid w:val="008B488F"/>
    <w:rsid w:val="008B4B42"/>
    <w:rsid w:val="008B6468"/>
    <w:rsid w:val="008B65AD"/>
    <w:rsid w:val="008B7E8A"/>
    <w:rsid w:val="008C021D"/>
    <w:rsid w:val="008C0872"/>
    <w:rsid w:val="008C0B44"/>
    <w:rsid w:val="008C0BA8"/>
    <w:rsid w:val="008C10AB"/>
    <w:rsid w:val="008C1194"/>
    <w:rsid w:val="008C1A3E"/>
    <w:rsid w:val="008C2451"/>
    <w:rsid w:val="008C3F0F"/>
    <w:rsid w:val="008C4234"/>
    <w:rsid w:val="008C4317"/>
    <w:rsid w:val="008C479C"/>
    <w:rsid w:val="008C4818"/>
    <w:rsid w:val="008C55B6"/>
    <w:rsid w:val="008D0411"/>
    <w:rsid w:val="008D087B"/>
    <w:rsid w:val="008D1640"/>
    <w:rsid w:val="008D201E"/>
    <w:rsid w:val="008D2AAD"/>
    <w:rsid w:val="008D2E7A"/>
    <w:rsid w:val="008D2FBF"/>
    <w:rsid w:val="008D3297"/>
    <w:rsid w:val="008D3417"/>
    <w:rsid w:val="008D4751"/>
    <w:rsid w:val="008D66AE"/>
    <w:rsid w:val="008E2A90"/>
    <w:rsid w:val="008E2C71"/>
    <w:rsid w:val="008E2CD8"/>
    <w:rsid w:val="008E52DD"/>
    <w:rsid w:val="008E6576"/>
    <w:rsid w:val="008E6A65"/>
    <w:rsid w:val="008F0306"/>
    <w:rsid w:val="008F0E06"/>
    <w:rsid w:val="008F1313"/>
    <w:rsid w:val="008F2D50"/>
    <w:rsid w:val="008F3671"/>
    <w:rsid w:val="008F4794"/>
    <w:rsid w:val="008F4B1A"/>
    <w:rsid w:val="008F58E5"/>
    <w:rsid w:val="008F6333"/>
    <w:rsid w:val="008F6AC0"/>
    <w:rsid w:val="008F6DBC"/>
    <w:rsid w:val="009000C1"/>
    <w:rsid w:val="0090097E"/>
    <w:rsid w:val="00900A99"/>
    <w:rsid w:val="009028A5"/>
    <w:rsid w:val="00904426"/>
    <w:rsid w:val="00904AD0"/>
    <w:rsid w:val="009065AC"/>
    <w:rsid w:val="00906693"/>
    <w:rsid w:val="00907936"/>
    <w:rsid w:val="00907C0D"/>
    <w:rsid w:val="00911075"/>
    <w:rsid w:val="00911550"/>
    <w:rsid w:val="009125D1"/>
    <w:rsid w:val="0091441B"/>
    <w:rsid w:val="00914963"/>
    <w:rsid w:val="00915EB5"/>
    <w:rsid w:val="00916C86"/>
    <w:rsid w:val="009173C8"/>
    <w:rsid w:val="0091767D"/>
    <w:rsid w:val="009176E4"/>
    <w:rsid w:val="00921167"/>
    <w:rsid w:val="009223D6"/>
    <w:rsid w:val="00922E26"/>
    <w:rsid w:val="00923179"/>
    <w:rsid w:val="0092385F"/>
    <w:rsid w:val="00924556"/>
    <w:rsid w:val="009256BB"/>
    <w:rsid w:val="009258E1"/>
    <w:rsid w:val="00926099"/>
    <w:rsid w:val="0092691E"/>
    <w:rsid w:val="00926D9E"/>
    <w:rsid w:val="00927149"/>
    <w:rsid w:val="00927BC3"/>
    <w:rsid w:val="00931C78"/>
    <w:rsid w:val="00932089"/>
    <w:rsid w:val="00932911"/>
    <w:rsid w:val="00932A56"/>
    <w:rsid w:val="00935018"/>
    <w:rsid w:val="009360F7"/>
    <w:rsid w:val="009363B7"/>
    <w:rsid w:val="009369F7"/>
    <w:rsid w:val="00936C08"/>
    <w:rsid w:val="00937D9C"/>
    <w:rsid w:val="00937EF9"/>
    <w:rsid w:val="00940540"/>
    <w:rsid w:val="0094073B"/>
    <w:rsid w:val="009407E1"/>
    <w:rsid w:val="00941C1A"/>
    <w:rsid w:val="00942440"/>
    <w:rsid w:val="00942B34"/>
    <w:rsid w:val="00942B52"/>
    <w:rsid w:val="00944C0F"/>
    <w:rsid w:val="00945768"/>
    <w:rsid w:val="00945855"/>
    <w:rsid w:val="00945F70"/>
    <w:rsid w:val="00945F97"/>
    <w:rsid w:val="00946B64"/>
    <w:rsid w:val="00947BD9"/>
    <w:rsid w:val="00950C00"/>
    <w:rsid w:val="00950D42"/>
    <w:rsid w:val="00951AC5"/>
    <w:rsid w:val="00952512"/>
    <w:rsid w:val="00952B33"/>
    <w:rsid w:val="009533E2"/>
    <w:rsid w:val="00953931"/>
    <w:rsid w:val="0095395D"/>
    <w:rsid w:val="00953AAF"/>
    <w:rsid w:val="00954602"/>
    <w:rsid w:val="00955110"/>
    <w:rsid w:val="0095538E"/>
    <w:rsid w:val="009555D5"/>
    <w:rsid w:val="00955AE3"/>
    <w:rsid w:val="00960F20"/>
    <w:rsid w:val="00963191"/>
    <w:rsid w:val="00963429"/>
    <w:rsid w:val="009638EA"/>
    <w:rsid w:val="00964C87"/>
    <w:rsid w:val="0096589E"/>
    <w:rsid w:val="00965FD1"/>
    <w:rsid w:val="00966274"/>
    <w:rsid w:val="00966B45"/>
    <w:rsid w:val="00967710"/>
    <w:rsid w:val="009703F7"/>
    <w:rsid w:val="009704AE"/>
    <w:rsid w:val="00970786"/>
    <w:rsid w:val="00971716"/>
    <w:rsid w:val="00971E00"/>
    <w:rsid w:val="009729C2"/>
    <w:rsid w:val="00973411"/>
    <w:rsid w:val="0097358C"/>
    <w:rsid w:val="009765CB"/>
    <w:rsid w:val="009767BC"/>
    <w:rsid w:val="009768FE"/>
    <w:rsid w:val="00976B65"/>
    <w:rsid w:val="00976F2A"/>
    <w:rsid w:val="00976FCC"/>
    <w:rsid w:val="00977929"/>
    <w:rsid w:val="009803B7"/>
    <w:rsid w:val="009808DD"/>
    <w:rsid w:val="00980EE8"/>
    <w:rsid w:val="009817F7"/>
    <w:rsid w:val="00984335"/>
    <w:rsid w:val="00984D28"/>
    <w:rsid w:val="00984EEF"/>
    <w:rsid w:val="00984F05"/>
    <w:rsid w:val="00985E20"/>
    <w:rsid w:val="0099080F"/>
    <w:rsid w:val="0099104E"/>
    <w:rsid w:val="009919A1"/>
    <w:rsid w:val="00991A23"/>
    <w:rsid w:val="00992270"/>
    <w:rsid w:val="00992C58"/>
    <w:rsid w:val="00993040"/>
    <w:rsid w:val="00994674"/>
    <w:rsid w:val="009948C9"/>
    <w:rsid w:val="00996196"/>
    <w:rsid w:val="00996AFD"/>
    <w:rsid w:val="00996D3C"/>
    <w:rsid w:val="009976E6"/>
    <w:rsid w:val="00997741"/>
    <w:rsid w:val="009A1389"/>
    <w:rsid w:val="009A14DC"/>
    <w:rsid w:val="009A1544"/>
    <w:rsid w:val="009A24B3"/>
    <w:rsid w:val="009A398C"/>
    <w:rsid w:val="009A3E1C"/>
    <w:rsid w:val="009A4915"/>
    <w:rsid w:val="009A4E7E"/>
    <w:rsid w:val="009A5E0E"/>
    <w:rsid w:val="009A7571"/>
    <w:rsid w:val="009A7693"/>
    <w:rsid w:val="009B1925"/>
    <w:rsid w:val="009B2179"/>
    <w:rsid w:val="009B3407"/>
    <w:rsid w:val="009B3546"/>
    <w:rsid w:val="009B42D7"/>
    <w:rsid w:val="009B55C7"/>
    <w:rsid w:val="009B6371"/>
    <w:rsid w:val="009B6451"/>
    <w:rsid w:val="009B7437"/>
    <w:rsid w:val="009C0494"/>
    <w:rsid w:val="009C0CCF"/>
    <w:rsid w:val="009C1536"/>
    <w:rsid w:val="009C1740"/>
    <w:rsid w:val="009C21CF"/>
    <w:rsid w:val="009C2DAE"/>
    <w:rsid w:val="009C3B09"/>
    <w:rsid w:val="009C4C7E"/>
    <w:rsid w:val="009C7F7A"/>
    <w:rsid w:val="009D102D"/>
    <w:rsid w:val="009D1BE4"/>
    <w:rsid w:val="009D22DE"/>
    <w:rsid w:val="009D2466"/>
    <w:rsid w:val="009D2D02"/>
    <w:rsid w:val="009D492E"/>
    <w:rsid w:val="009D530D"/>
    <w:rsid w:val="009D58A3"/>
    <w:rsid w:val="009D7587"/>
    <w:rsid w:val="009D78B8"/>
    <w:rsid w:val="009D7D5B"/>
    <w:rsid w:val="009E015E"/>
    <w:rsid w:val="009E0465"/>
    <w:rsid w:val="009E0D4C"/>
    <w:rsid w:val="009E2138"/>
    <w:rsid w:val="009E222E"/>
    <w:rsid w:val="009E229D"/>
    <w:rsid w:val="009E4341"/>
    <w:rsid w:val="009E56A9"/>
    <w:rsid w:val="009E5A83"/>
    <w:rsid w:val="009E7426"/>
    <w:rsid w:val="009E76EB"/>
    <w:rsid w:val="009E7FDF"/>
    <w:rsid w:val="009F12C7"/>
    <w:rsid w:val="009F1E8B"/>
    <w:rsid w:val="009F25BB"/>
    <w:rsid w:val="009F312A"/>
    <w:rsid w:val="009F362F"/>
    <w:rsid w:val="009F36FE"/>
    <w:rsid w:val="009F44F1"/>
    <w:rsid w:val="009F5CAA"/>
    <w:rsid w:val="00A006CD"/>
    <w:rsid w:val="00A009F5"/>
    <w:rsid w:val="00A01187"/>
    <w:rsid w:val="00A02FB8"/>
    <w:rsid w:val="00A03144"/>
    <w:rsid w:val="00A05D78"/>
    <w:rsid w:val="00A0609E"/>
    <w:rsid w:val="00A0685B"/>
    <w:rsid w:val="00A06EE5"/>
    <w:rsid w:val="00A102F0"/>
    <w:rsid w:val="00A11682"/>
    <w:rsid w:val="00A11D6B"/>
    <w:rsid w:val="00A12308"/>
    <w:rsid w:val="00A1261D"/>
    <w:rsid w:val="00A136B2"/>
    <w:rsid w:val="00A13968"/>
    <w:rsid w:val="00A13B3F"/>
    <w:rsid w:val="00A15DA7"/>
    <w:rsid w:val="00A1601D"/>
    <w:rsid w:val="00A16FFE"/>
    <w:rsid w:val="00A17465"/>
    <w:rsid w:val="00A17B6B"/>
    <w:rsid w:val="00A20608"/>
    <w:rsid w:val="00A20D14"/>
    <w:rsid w:val="00A21AF5"/>
    <w:rsid w:val="00A21E9C"/>
    <w:rsid w:val="00A21FAE"/>
    <w:rsid w:val="00A230BE"/>
    <w:rsid w:val="00A23423"/>
    <w:rsid w:val="00A23C18"/>
    <w:rsid w:val="00A245FC"/>
    <w:rsid w:val="00A2625C"/>
    <w:rsid w:val="00A27292"/>
    <w:rsid w:val="00A27302"/>
    <w:rsid w:val="00A312B9"/>
    <w:rsid w:val="00A3173D"/>
    <w:rsid w:val="00A3244F"/>
    <w:rsid w:val="00A33280"/>
    <w:rsid w:val="00A333BA"/>
    <w:rsid w:val="00A34355"/>
    <w:rsid w:val="00A347AC"/>
    <w:rsid w:val="00A35737"/>
    <w:rsid w:val="00A35878"/>
    <w:rsid w:val="00A35AD2"/>
    <w:rsid w:val="00A3681F"/>
    <w:rsid w:val="00A3752E"/>
    <w:rsid w:val="00A37BD9"/>
    <w:rsid w:val="00A405FF"/>
    <w:rsid w:val="00A41062"/>
    <w:rsid w:val="00A411B4"/>
    <w:rsid w:val="00A42B9C"/>
    <w:rsid w:val="00A44664"/>
    <w:rsid w:val="00A4569D"/>
    <w:rsid w:val="00A459E0"/>
    <w:rsid w:val="00A45DD8"/>
    <w:rsid w:val="00A465EC"/>
    <w:rsid w:val="00A5007B"/>
    <w:rsid w:val="00A52518"/>
    <w:rsid w:val="00A52C69"/>
    <w:rsid w:val="00A52DE3"/>
    <w:rsid w:val="00A54848"/>
    <w:rsid w:val="00A54EA4"/>
    <w:rsid w:val="00A54F0A"/>
    <w:rsid w:val="00A56588"/>
    <w:rsid w:val="00A57096"/>
    <w:rsid w:val="00A57E8B"/>
    <w:rsid w:val="00A604F5"/>
    <w:rsid w:val="00A6050C"/>
    <w:rsid w:val="00A60775"/>
    <w:rsid w:val="00A6120D"/>
    <w:rsid w:val="00A61653"/>
    <w:rsid w:val="00A62AD6"/>
    <w:rsid w:val="00A630B4"/>
    <w:rsid w:val="00A63FBE"/>
    <w:rsid w:val="00A6415D"/>
    <w:rsid w:val="00A6423D"/>
    <w:rsid w:val="00A65046"/>
    <w:rsid w:val="00A65907"/>
    <w:rsid w:val="00A65A2F"/>
    <w:rsid w:val="00A66871"/>
    <w:rsid w:val="00A66909"/>
    <w:rsid w:val="00A70679"/>
    <w:rsid w:val="00A7094F"/>
    <w:rsid w:val="00A71636"/>
    <w:rsid w:val="00A73525"/>
    <w:rsid w:val="00A74686"/>
    <w:rsid w:val="00A746C0"/>
    <w:rsid w:val="00A74B90"/>
    <w:rsid w:val="00A76491"/>
    <w:rsid w:val="00A76AAF"/>
    <w:rsid w:val="00A774AD"/>
    <w:rsid w:val="00A7754C"/>
    <w:rsid w:val="00A77683"/>
    <w:rsid w:val="00A779FD"/>
    <w:rsid w:val="00A77AC2"/>
    <w:rsid w:val="00A80FBA"/>
    <w:rsid w:val="00A838BA"/>
    <w:rsid w:val="00A85773"/>
    <w:rsid w:val="00A85929"/>
    <w:rsid w:val="00A859AD"/>
    <w:rsid w:val="00A85F2D"/>
    <w:rsid w:val="00A8683C"/>
    <w:rsid w:val="00A87DA4"/>
    <w:rsid w:val="00A90528"/>
    <w:rsid w:val="00A91410"/>
    <w:rsid w:val="00A91E83"/>
    <w:rsid w:val="00A92AFD"/>
    <w:rsid w:val="00A935B1"/>
    <w:rsid w:val="00A9370C"/>
    <w:rsid w:val="00A937C1"/>
    <w:rsid w:val="00A93FA8"/>
    <w:rsid w:val="00A940C8"/>
    <w:rsid w:val="00A94FE8"/>
    <w:rsid w:val="00A95BDE"/>
    <w:rsid w:val="00A95D6C"/>
    <w:rsid w:val="00A9611B"/>
    <w:rsid w:val="00A971A4"/>
    <w:rsid w:val="00AA06EE"/>
    <w:rsid w:val="00AA0800"/>
    <w:rsid w:val="00AA0CF6"/>
    <w:rsid w:val="00AA1753"/>
    <w:rsid w:val="00AA2A01"/>
    <w:rsid w:val="00AA35A2"/>
    <w:rsid w:val="00AA35CF"/>
    <w:rsid w:val="00AA4246"/>
    <w:rsid w:val="00AA52D3"/>
    <w:rsid w:val="00AA5939"/>
    <w:rsid w:val="00AA5F51"/>
    <w:rsid w:val="00AA7121"/>
    <w:rsid w:val="00AA77DD"/>
    <w:rsid w:val="00AB0562"/>
    <w:rsid w:val="00AB200A"/>
    <w:rsid w:val="00AB254D"/>
    <w:rsid w:val="00AB2BA4"/>
    <w:rsid w:val="00AB32C0"/>
    <w:rsid w:val="00AB4434"/>
    <w:rsid w:val="00AB48AD"/>
    <w:rsid w:val="00AB4A15"/>
    <w:rsid w:val="00AB6103"/>
    <w:rsid w:val="00AB666F"/>
    <w:rsid w:val="00AB6A39"/>
    <w:rsid w:val="00AB76A1"/>
    <w:rsid w:val="00AC03B5"/>
    <w:rsid w:val="00AC097D"/>
    <w:rsid w:val="00AC1929"/>
    <w:rsid w:val="00AC269B"/>
    <w:rsid w:val="00AC2746"/>
    <w:rsid w:val="00AC36BC"/>
    <w:rsid w:val="00AC4662"/>
    <w:rsid w:val="00AC5104"/>
    <w:rsid w:val="00AC5756"/>
    <w:rsid w:val="00AC7905"/>
    <w:rsid w:val="00AD0F75"/>
    <w:rsid w:val="00AD1C50"/>
    <w:rsid w:val="00AD1D01"/>
    <w:rsid w:val="00AD1DFC"/>
    <w:rsid w:val="00AD2189"/>
    <w:rsid w:val="00AD24B3"/>
    <w:rsid w:val="00AD25D6"/>
    <w:rsid w:val="00AD3DD9"/>
    <w:rsid w:val="00AD528F"/>
    <w:rsid w:val="00AD5A8F"/>
    <w:rsid w:val="00AD5D5D"/>
    <w:rsid w:val="00AD61C0"/>
    <w:rsid w:val="00AD7CB1"/>
    <w:rsid w:val="00AE1CAF"/>
    <w:rsid w:val="00AE1E7D"/>
    <w:rsid w:val="00AE3571"/>
    <w:rsid w:val="00AE50BE"/>
    <w:rsid w:val="00AE6F60"/>
    <w:rsid w:val="00AE70BB"/>
    <w:rsid w:val="00AE72E8"/>
    <w:rsid w:val="00AE7357"/>
    <w:rsid w:val="00AE749C"/>
    <w:rsid w:val="00AF025A"/>
    <w:rsid w:val="00AF0414"/>
    <w:rsid w:val="00AF125A"/>
    <w:rsid w:val="00AF1CE8"/>
    <w:rsid w:val="00AF1E1B"/>
    <w:rsid w:val="00AF1E85"/>
    <w:rsid w:val="00AF2CD1"/>
    <w:rsid w:val="00AF3BEB"/>
    <w:rsid w:val="00AF3EE4"/>
    <w:rsid w:val="00AF413F"/>
    <w:rsid w:val="00AF4608"/>
    <w:rsid w:val="00AF5EB2"/>
    <w:rsid w:val="00B0074B"/>
    <w:rsid w:val="00B00C6C"/>
    <w:rsid w:val="00B0222A"/>
    <w:rsid w:val="00B02925"/>
    <w:rsid w:val="00B02B71"/>
    <w:rsid w:val="00B035FD"/>
    <w:rsid w:val="00B0412D"/>
    <w:rsid w:val="00B04365"/>
    <w:rsid w:val="00B0446F"/>
    <w:rsid w:val="00B04857"/>
    <w:rsid w:val="00B05C54"/>
    <w:rsid w:val="00B0684C"/>
    <w:rsid w:val="00B07A70"/>
    <w:rsid w:val="00B1058F"/>
    <w:rsid w:val="00B10B58"/>
    <w:rsid w:val="00B1139C"/>
    <w:rsid w:val="00B11529"/>
    <w:rsid w:val="00B13023"/>
    <w:rsid w:val="00B147A0"/>
    <w:rsid w:val="00B14DCC"/>
    <w:rsid w:val="00B14DE3"/>
    <w:rsid w:val="00B16A38"/>
    <w:rsid w:val="00B16EDF"/>
    <w:rsid w:val="00B16F1B"/>
    <w:rsid w:val="00B1721B"/>
    <w:rsid w:val="00B1769E"/>
    <w:rsid w:val="00B205BD"/>
    <w:rsid w:val="00B20636"/>
    <w:rsid w:val="00B21F6C"/>
    <w:rsid w:val="00B22025"/>
    <w:rsid w:val="00B227FE"/>
    <w:rsid w:val="00B2497D"/>
    <w:rsid w:val="00B27F09"/>
    <w:rsid w:val="00B31ECE"/>
    <w:rsid w:val="00B32B7D"/>
    <w:rsid w:val="00B331B1"/>
    <w:rsid w:val="00B341AC"/>
    <w:rsid w:val="00B3451D"/>
    <w:rsid w:val="00B34522"/>
    <w:rsid w:val="00B345CF"/>
    <w:rsid w:val="00B369FF"/>
    <w:rsid w:val="00B376DE"/>
    <w:rsid w:val="00B37C1C"/>
    <w:rsid w:val="00B40816"/>
    <w:rsid w:val="00B40EA3"/>
    <w:rsid w:val="00B41CA9"/>
    <w:rsid w:val="00B42AF8"/>
    <w:rsid w:val="00B43A2B"/>
    <w:rsid w:val="00B43B66"/>
    <w:rsid w:val="00B44CF6"/>
    <w:rsid w:val="00B45152"/>
    <w:rsid w:val="00B4565F"/>
    <w:rsid w:val="00B47229"/>
    <w:rsid w:val="00B47A33"/>
    <w:rsid w:val="00B50A4A"/>
    <w:rsid w:val="00B51564"/>
    <w:rsid w:val="00B52102"/>
    <w:rsid w:val="00B530D0"/>
    <w:rsid w:val="00B53BE9"/>
    <w:rsid w:val="00B53D4C"/>
    <w:rsid w:val="00B5607C"/>
    <w:rsid w:val="00B5796C"/>
    <w:rsid w:val="00B57C82"/>
    <w:rsid w:val="00B60458"/>
    <w:rsid w:val="00B6051B"/>
    <w:rsid w:val="00B60800"/>
    <w:rsid w:val="00B6148C"/>
    <w:rsid w:val="00B62EE8"/>
    <w:rsid w:val="00B6456F"/>
    <w:rsid w:val="00B647A0"/>
    <w:rsid w:val="00B64C92"/>
    <w:rsid w:val="00B663BB"/>
    <w:rsid w:val="00B67027"/>
    <w:rsid w:val="00B70D45"/>
    <w:rsid w:val="00B71E05"/>
    <w:rsid w:val="00B720A6"/>
    <w:rsid w:val="00B7322D"/>
    <w:rsid w:val="00B73321"/>
    <w:rsid w:val="00B7430E"/>
    <w:rsid w:val="00B74A4C"/>
    <w:rsid w:val="00B758E4"/>
    <w:rsid w:val="00B75AE9"/>
    <w:rsid w:val="00B75D7D"/>
    <w:rsid w:val="00B75DB5"/>
    <w:rsid w:val="00B76D84"/>
    <w:rsid w:val="00B76D9F"/>
    <w:rsid w:val="00B7727F"/>
    <w:rsid w:val="00B77B0C"/>
    <w:rsid w:val="00B82759"/>
    <w:rsid w:val="00B82F7F"/>
    <w:rsid w:val="00B83243"/>
    <w:rsid w:val="00B837E3"/>
    <w:rsid w:val="00B84260"/>
    <w:rsid w:val="00B8436F"/>
    <w:rsid w:val="00B851B1"/>
    <w:rsid w:val="00B8708C"/>
    <w:rsid w:val="00B8740D"/>
    <w:rsid w:val="00B8762C"/>
    <w:rsid w:val="00B90BF5"/>
    <w:rsid w:val="00B90F8E"/>
    <w:rsid w:val="00B91499"/>
    <w:rsid w:val="00B92B1D"/>
    <w:rsid w:val="00B92B82"/>
    <w:rsid w:val="00B93754"/>
    <w:rsid w:val="00B94BAE"/>
    <w:rsid w:val="00B955FC"/>
    <w:rsid w:val="00B96125"/>
    <w:rsid w:val="00BA1B1F"/>
    <w:rsid w:val="00BA224A"/>
    <w:rsid w:val="00BA4ABE"/>
    <w:rsid w:val="00BA5740"/>
    <w:rsid w:val="00BA57E5"/>
    <w:rsid w:val="00BA5A93"/>
    <w:rsid w:val="00BA6B5D"/>
    <w:rsid w:val="00BA6D32"/>
    <w:rsid w:val="00BA72B1"/>
    <w:rsid w:val="00BB0674"/>
    <w:rsid w:val="00BB1194"/>
    <w:rsid w:val="00BB2190"/>
    <w:rsid w:val="00BB2E8A"/>
    <w:rsid w:val="00BB301C"/>
    <w:rsid w:val="00BB3AD2"/>
    <w:rsid w:val="00BB3C5D"/>
    <w:rsid w:val="00BB3E59"/>
    <w:rsid w:val="00BB471D"/>
    <w:rsid w:val="00BB47A7"/>
    <w:rsid w:val="00BB5074"/>
    <w:rsid w:val="00BB576E"/>
    <w:rsid w:val="00BB5BCA"/>
    <w:rsid w:val="00BB6FA9"/>
    <w:rsid w:val="00BB7039"/>
    <w:rsid w:val="00BB7BF2"/>
    <w:rsid w:val="00BC040B"/>
    <w:rsid w:val="00BC0C5B"/>
    <w:rsid w:val="00BC1C25"/>
    <w:rsid w:val="00BC2008"/>
    <w:rsid w:val="00BC3431"/>
    <w:rsid w:val="00BC543A"/>
    <w:rsid w:val="00BC560C"/>
    <w:rsid w:val="00BC5AAE"/>
    <w:rsid w:val="00BC5C5A"/>
    <w:rsid w:val="00BC5ECB"/>
    <w:rsid w:val="00BC609F"/>
    <w:rsid w:val="00BC7157"/>
    <w:rsid w:val="00BD0DBB"/>
    <w:rsid w:val="00BD1349"/>
    <w:rsid w:val="00BD3D65"/>
    <w:rsid w:val="00BD4454"/>
    <w:rsid w:val="00BD50BB"/>
    <w:rsid w:val="00BD522C"/>
    <w:rsid w:val="00BD5424"/>
    <w:rsid w:val="00BD67FE"/>
    <w:rsid w:val="00BD7155"/>
    <w:rsid w:val="00BD7957"/>
    <w:rsid w:val="00BD7FCF"/>
    <w:rsid w:val="00BE0263"/>
    <w:rsid w:val="00BE0395"/>
    <w:rsid w:val="00BE175D"/>
    <w:rsid w:val="00BE25CB"/>
    <w:rsid w:val="00BE2944"/>
    <w:rsid w:val="00BE39B1"/>
    <w:rsid w:val="00BE5D45"/>
    <w:rsid w:val="00BE5E93"/>
    <w:rsid w:val="00BE6AA2"/>
    <w:rsid w:val="00BE7B34"/>
    <w:rsid w:val="00BE7DE9"/>
    <w:rsid w:val="00BE7F23"/>
    <w:rsid w:val="00BF0FFF"/>
    <w:rsid w:val="00BF2625"/>
    <w:rsid w:val="00BF2BB5"/>
    <w:rsid w:val="00BF33D2"/>
    <w:rsid w:val="00BF3F28"/>
    <w:rsid w:val="00BF5727"/>
    <w:rsid w:val="00BF5BF1"/>
    <w:rsid w:val="00BF6696"/>
    <w:rsid w:val="00BF6D25"/>
    <w:rsid w:val="00BF6D9E"/>
    <w:rsid w:val="00BF6DD1"/>
    <w:rsid w:val="00BF7A09"/>
    <w:rsid w:val="00BF7A82"/>
    <w:rsid w:val="00BF7BEB"/>
    <w:rsid w:val="00C00302"/>
    <w:rsid w:val="00C00402"/>
    <w:rsid w:val="00C0062C"/>
    <w:rsid w:val="00C007FC"/>
    <w:rsid w:val="00C01FF1"/>
    <w:rsid w:val="00C030D5"/>
    <w:rsid w:val="00C05506"/>
    <w:rsid w:val="00C05510"/>
    <w:rsid w:val="00C11135"/>
    <w:rsid w:val="00C12CE4"/>
    <w:rsid w:val="00C13173"/>
    <w:rsid w:val="00C13C34"/>
    <w:rsid w:val="00C14D0F"/>
    <w:rsid w:val="00C154D7"/>
    <w:rsid w:val="00C15611"/>
    <w:rsid w:val="00C1617C"/>
    <w:rsid w:val="00C1678A"/>
    <w:rsid w:val="00C1698A"/>
    <w:rsid w:val="00C170EC"/>
    <w:rsid w:val="00C17202"/>
    <w:rsid w:val="00C17B97"/>
    <w:rsid w:val="00C17D9A"/>
    <w:rsid w:val="00C20DE1"/>
    <w:rsid w:val="00C21977"/>
    <w:rsid w:val="00C21ED2"/>
    <w:rsid w:val="00C2254A"/>
    <w:rsid w:val="00C22952"/>
    <w:rsid w:val="00C23873"/>
    <w:rsid w:val="00C238F7"/>
    <w:rsid w:val="00C2563A"/>
    <w:rsid w:val="00C26678"/>
    <w:rsid w:val="00C272B7"/>
    <w:rsid w:val="00C2765C"/>
    <w:rsid w:val="00C27A8F"/>
    <w:rsid w:val="00C30D0F"/>
    <w:rsid w:val="00C337A4"/>
    <w:rsid w:val="00C33EF7"/>
    <w:rsid w:val="00C346DA"/>
    <w:rsid w:val="00C350AB"/>
    <w:rsid w:val="00C36702"/>
    <w:rsid w:val="00C37540"/>
    <w:rsid w:val="00C37AB4"/>
    <w:rsid w:val="00C4049D"/>
    <w:rsid w:val="00C40970"/>
    <w:rsid w:val="00C42909"/>
    <w:rsid w:val="00C43E6E"/>
    <w:rsid w:val="00C44B79"/>
    <w:rsid w:val="00C4776E"/>
    <w:rsid w:val="00C4779E"/>
    <w:rsid w:val="00C4AE53"/>
    <w:rsid w:val="00C50393"/>
    <w:rsid w:val="00C50DCC"/>
    <w:rsid w:val="00C512DA"/>
    <w:rsid w:val="00C517D8"/>
    <w:rsid w:val="00C517EC"/>
    <w:rsid w:val="00C52163"/>
    <w:rsid w:val="00C52439"/>
    <w:rsid w:val="00C52BD8"/>
    <w:rsid w:val="00C54AE1"/>
    <w:rsid w:val="00C553EF"/>
    <w:rsid w:val="00C55DEB"/>
    <w:rsid w:val="00C55EC1"/>
    <w:rsid w:val="00C5780D"/>
    <w:rsid w:val="00C57D3A"/>
    <w:rsid w:val="00C617AD"/>
    <w:rsid w:val="00C63728"/>
    <w:rsid w:val="00C638AF"/>
    <w:rsid w:val="00C6452F"/>
    <w:rsid w:val="00C646CB"/>
    <w:rsid w:val="00C649E2"/>
    <w:rsid w:val="00C64C81"/>
    <w:rsid w:val="00C652FC"/>
    <w:rsid w:val="00C65522"/>
    <w:rsid w:val="00C65E45"/>
    <w:rsid w:val="00C66621"/>
    <w:rsid w:val="00C672FA"/>
    <w:rsid w:val="00C71037"/>
    <w:rsid w:val="00C7110C"/>
    <w:rsid w:val="00C71B76"/>
    <w:rsid w:val="00C73711"/>
    <w:rsid w:val="00C7423B"/>
    <w:rsid w:val="00C74583"/>
    <w:rsid w:val="00C74839"/>
    <w:rsid w:val="00C765CB"/>
    <w:rsid w:val="00C76F7A"/>
    <w:rsid w:val="00C772B6"/>
    <w:rsid w:val="00C80E5B"/>
    <w:rsid w:val="00C817B6"/>
    <w:rsid w:val="00C82AB9"/>
    <w:rsid w:val="00C84716"/>
    <w:rsid w:val="00C84B3A"/>
    <w:rsid w:val="00C85134"/>
    <w:rsid w:val="00C86174"/>
    <w:rsid w:val="00C87D2D"/>
    <w:rsid w:val="00C91D70"/>
    <w:rsid w:val="00C92F59"/>
    <w:rsid w:val="00C93A7A"/>
    <w:rsid w:val="00C94A93"/>
    <w:rsid w:val="00C95C1E"/>
    <w:rsid w:val="00C95DB1"/>
    <w:rsid w:val="00C96071"/>
    <w:rsid w:val="00C964F0"/>
    <w:rsid w:val="00C97C22"/>
    <w:rsid w:val="00CA2B7D"/>
    <w:rsid w:val="00CA32FF"/>
    <w:rsid w:val="00CA3565"/>
    <w:rsid w:val="00CA3A59"/>
    <w:rsid w:val="00CA3B6F"/>
    <w:rsid w:val="00CA40A3"/>
    <w:rsid w:val="00CA57CA"/>
    <w:rsid w:val="00CA5BD2"/>
    <w:rsid w:val="00CA7E6E"/>
    <w:rsid w:val="00CB1688"/>
    <w:rsid w:val="00CB1C20"/>
    <w:rsid w:val="00CB31A3"/>
    <w:rsid w:val="00CB31B7"/>
    <w:rsid w:val="00CB4537"/>
    <w:rsid w:val="00CB5272"/>
    <w:rsid w:val="00CB53C5"/>
    <w:rsid w:val="00CB58DA"/>
    <w:rsid w:val="00CB6191"/>
    <w:rsid w:val="00CB7016"/>
    <w:rsid w:val="00CC1167"/>
    <w:rsid w:val="00CC14D7"/>
    <w:rsid w:val="00CC24B3"/>
    <w:rsid w:val="00CC3472"/>
    <w:rsid w:val="00CC3A37"/>
    <w:rsid w:val="00CC3D8C"/>
    <w:rsid w:val="00CC4594"/>
    <w:rsid w:val="00CC4A34"/>
    <w:rsid w:val="00CC5AE0"/>
    <w:rsid w:val="00CC6C4E"/>
    <w:rsid w:val="00CC7B5D"/>
    <w:rsid w:val="00CD06E0"/>
    <w:rsid w:val="00CD08F6"/>
    <w:rsid w:val="00CD09C7"/>
    <w:rsid w:val="00CD0D8E"/>
    <w:rsid w:val="00CD1FDF"/>
    <w:rsid w:val="00CD2643"/>
    <w:rsid w:val="00CD2FE7"/>
    <w:rsid w:val="00CD3110"/>
    <w:rsid w:val="00CD3796"/>
    <w:rsid w:val="00CD3DF1"/>
    <w:rsid w:val="00CD4BBE"/>
    <w:rsid w:val="00CD56DF"/>
    <w:rsid w:val="00CD76F7"/>
    <w:rsid w:val="00CD779F"/>
    <w:rsid w:val="00CD7F74"/>
    <w:rsid w:val="00CE0459"/>
    <w:rsid w:val="00CE39CF"/>
    <w:rsid w:val="00CE3DE0"/>
    <w:rsid w:val="00CE42D9"/>
    <w:rsid w:val="00CE47EC"/>
    <w:rsid w:val="00CE49D0"/>
    <w:rsid w:val="00CE556E"/>
    <w:rsid w:val="00CE62E3"/>
    <w:rsid w:val="00CE66BE"/>
    <w:rsid w:val="00CF16D6"/>
    <w:rsid w:val="00CF22B4"/>
    <w:rsid w:val="00CF29F4"/>
    <w:rsid w:val="00CF321C"/>
    <w:rsid w:val="00CF449D"/>
    <w:rsid w:val="00CF44AB"/>
    <w:rsid w:val="00CF4A81"/>
    <w:rsid w:val="00CF4DC8"/>
    <w:rsid w:val="00CF75C0"/>
    <w:rsid w:val="00CF7E4D"/>
    <w:rsid w:val="00D005BE"/>
    <w:rsid w:val="00D00C91"/>
    <w:rsid w:val="00D0166C"/>
    <w:rsid w:val="00D0186A"/>
    <w:rsid w:val="00D01D34"/>
    <w:rsid w:val="00D01F52"/>
    <w:rsid w:val="00D021A7"/>
    <w:rsid w:val="00D021BB"/>
    <w:rsid w:val="00D02B52"/>
    <w:rsid w:val="00D0444A"/>
    <w:rsid w:val="00D04F9D"/>
    <w:rsid w:val="00D056B4"/>
    <w:rsid w:val="00D079D1"/>
    <w:rsid w:val="00D07C2E"/>
    <w:rsid w:val="00D108CF"/>
    <w:rsid w:val="00D10A16"/>
    <w:rsid w:val="00D11D0E"/>
    <w:rsid w:val="00D11D4A"/>
    <w:rsid w:val="00D138B6"/>
    <w:rsid w:val="00D151F9"/>
    <w:rsid w:val="00D1591F"/>
    <w:rsid w:val="00D15B04"/>
    <w:rsid w:val="00D15BAB"/>
    <w:rsid w:val="00D15ECF"/>
    <w:rsid w:val="00D16DFA"/>
    <w:rsid w:val="00D179CA"/>
    <w:rsid w:val="00D17B56"/>
    <w:rsid w:val="00D20EA0"/>
    <w:rsid w:val="00D21BB8"/>
    <w:rsid w:val="00D21BEF"/>
    <w:rsid w:val="00D22448"/>
    <w:rsid w:val="00D225A2"/>
    <w:rsid w:val="00D225FC"/>
    <w:rsid w:val="00D22602"/>
    <w:rsid w:val="00D2333D"/>
    <w:rsid w:val="00D23B8A"/>
    <w:rsid w:val="00D24FC6"/>
    <w:rsid w:val="00D25D77"/>
    <w:rsid w:val="00D268B9"/>
    <w:rsid w:val="00D26DC8"/>
    <w:rsid w:val="00D27656"/>
    <w:rsid w:val="00D30FD1"/>
    <w:rsid w:val="00D31ABF"/>
    <w:rsid w:val="00D32467"/>
    <w:rsid w:val="00D33E31"/>
    <w:rsid w:val="00D33FBD"/>
    <w:rsid w:val="00D3545B"/>
    <w:rsid w:val="00D36504"/>
    <w:rsid w:val="00D366C2"/>
    <w:rsid w:val="00D3680C"/>
    <w:rsid w:val="00D37158"/>
    <w:rsid w:val="00D37E29"/>
    <w:rsid w:val="00D42481"/>
    <w:rsid w:val="00D437ED"/>
    <w:rsid w:val="00D451EE"/>
    <w:rsid w:val="00D46069"/>
    <w:rsid w:val="00D4608A"/>
    <w:rsid w:val="00D46B6B"/>
    <w:rsid w:val="00D46F3C"/>
    <w:rsid w:val="00D47560"/>
    <w:rsid w:val="00D506B7"/>
    <w:rsid w:val="00D512B1"/>
    <w:rsid w:val="00D51ED5"/>
    <w:rsid w:val="00D542CB"/>
    <w:rsid w:val="00D54490"/>
    <w:rsid w:val="00D55431"/>
    <w:rsid w:val="00D55491"/>
    <w:rsid w:val="00D557C2"/>
    <w:rsid w:val="00D56915"/>
    <w:rsid w:val="00D56A20"/>
    <w:rsid w:val="00D56A3B"/>
    <w:rsid w:val="00D56F39"/>
    <w:rsid w:val="00D57533"/>
    <w:rsid w:val="00D5798C"/>
    <w:rsid w:val="00D57A67"/>
    <w:rsid w:val="00D57EFD"/>
    <w:rsid w:val="00D57F38"/>
    <w:rsid w:val="00D60604"/>
    <w:rsid w:val="00D60E82"/>
    <w:rsid w:val="00D62195"/>
    <w:rsid w:val="00D6381E"/>
    <w:rsid w:val="00D644D4"/>
    <w:rsid w:val="00D64698"/>
    <w:rsid w:val="00D650AE"/>
    <w:rsid w:val="00D6515B"/>
    <w:rsid w:val="00D65943"/>
    <w:rsid w:val="00D65AFB"/>
    <w:rsid w:val="00D65F07"/>
    <w:rsid w:val="00D662B6"/>
    <w:rsid w:val="00D6705A"/>
    <w:rsid w:val="00D67DF1"/>
    <w:rsid w:val="00D67E9B"/>
    <w:rsid w:val="00D67FBF"/>
    <w:rsid w:val="00D70093"/>
    <w:rsid w:val="00D70BF5"/>
    <w:rsid w:val="00D70D83"/>
    <w:rsid w:val="00D70EB0"/>
    <w:rsid w:val="00D72CE2"/>
    <w:rsid w:val="00D73B5B"/>
    <w:rsid w:val="00D73C21"/>
    <w:rsid w:val="00D746BA"/>
    <w:rsid w:val="00D753C6"/>
    <w:rsid w:val="00D7786D"/>
    <w:rsid w:val="00D77AF6"/>
    <w:rsid w:val="00D77CBD"/>
    <w:rsid w:val="00D77DD0"/>
    <w:rsid w:val="00D8065B"/>
    <w:rsid w:val="00D80DA3"/>
    <w:rsid w:val="00D81AEE"/>
    <w:rsid w:val="00D82130"/>
    <w:rsid w:val="00D822CD"/>
    <w:rsid w:val="00D8235D"/>
    <w:rsid w:val="00D82CF1"/>
    <w:rsid w:val="00D830B8"/>
    <w:rsid w:val="00D83DB4"/>
    <w:rsid w:val="00D84129"/>
    <w:rsid w:val="00D8559F"/>
    <w:rsid w:val="00D856B7"/>
    <w:rsid w:val="00D86149"/>
    <w:rsid w:val="00D8667E"/>
    <w:rsid w:val="00D87395"/>
    <w:rsid w:val="00D90AA3"/>
    <w:rsid w:val="00D90B60"/>
    <w:rsid w:val="00D90ED1"/>
    <w:rsid w:val="00D92EA7"/>
    <w:rsid w:val="00D93185"/>
    <w:rsid w:val="00D954BA"/>
    <w:rsid w:val="00D95CA5"/>
    <w:rsid w:val="00D966C2"/>
    <w:rsid w:val="00D969EA"/>
    <w:rsid w:val="00D96A8F"/>
    <w:rsid w:val="00D96EF2"/>
    <w:rsid w:val="00D970C0"/>
    <w:rsid w:val="00DA1A72"/>
    <w:rsid w:val="00DA2290"/>
    <w:rsid w:val="00DA2CE5"/>
    <w:rsid w:val="00DA42C5"/>
    <w:rsid w:val="00DA4CF7"/>
    <w:rsid w:val="00DA5786"/>
    <w:rsid w:val="00DA6C9B"/>
    <w:rsid w:val="00DA7239"/>
    <w:rsid w:val="00DA7700"/>
    <w:rsid w:val="00DB0FA8"/>
    <w:rsid w:val="00DB152D"/>
    <w:rsid w:val="00DB2535"/>
    <w:rsid w:val="00DB271A"/>
    <w:rsid w:val="00DB28A9"/>
    <w:rsid w:val="00DB2E3F"/>
    <w:rsid w:val="00DB3F76"/>
    <w:rsid w:val="00DB3FC3"/>
    <w:rsid w:val="00DB3FCD"/>
    <w:rsid w:val="00DB4A71"/>
    <w:rsid w:val="00DB4D63"/>
    <w:rsid w:val="00DB52F9"/>
    <w:rsid w:val="00DB54C5"/>
    <w:rsid w:val="00DB6302"/>
    <w:rsid w:val="00DB6446"/>
    <w:rsid w:val="00DB68EB"/>
    <w:rsid w:val="00DB7DA5"/>
    <w:rsid w:val="00DC11E1"/>
    <w:rsid w:val="00DC2208"/>
    <w:rsid w:val="00DC2BFB"/>
    <w:rsid w:val="00DC3ABC"/>
    <w:rsid w:val="00DC3FB2"/>
    <w:rsid w:val="00DC46A4"/>
    <w:rsid w:val="00DC554A"/>
    <w:rsid w:val="00DC5BB2"/>
    <w:rsid w:val="00DC5E8F"/>
    <w:rsid w:val="00DC6FD5"/>
    <w:rsid w:val="00DC7709"/>
    <w:rsid w:val="00DC7E68"/>
    <w:rsid w:val="00DD08B3"/>
    <w:rsid w:val="00DD09B6"/>
    <w:rsid w:val="00DD24CF"/>
    <w:rsid w:val="00DD2C82"/>
    <w:rsid w:val="00DD30F8"/>
    <w:rsid w:val="00DD47C2"/>
    <w:rsid w:val="00DD5F05"/>
    <w:rsid w:val="00DD6120"/>
    <w:rsid w:val="00DD681F"/>
    <w:rsid w:val="00DD7D16"/>
    <w:rsid w:val="00DE26AF"/>
    <w:rsid w:val="00DE281A"/>
    <w:rsid w:val="00DE49F6"/>
    <w:rsid w:val="00DE50F7"/>
    <w:rsid w:val="00DE659F"/>
    <w:rsid w:val="00DE7A30"/>
    <w:rsid w:val="00DF0170"/>
    <w:rsid w:val="00DF0881"/>
    <w:rsid w:val="00DF0C68"/>
    <w:rsid w:val="00DF1074"/>
    <w:rsid w:val="00DF242D"/>
    <w:rsid w:val="00DF2533"/>
    <w:rsid w:val="00DF2D71"/>
    <w:rsid w:val="00DF2DD5"/>
    <w:rsid w:val="00DF3218"/>
    <w:rsid w:val="00DF4229"/>
    <w:rsid w:val="00DF633B"/>
    <w:rsid w:val="00DF643C"/>
    <w:rsid w:val="00DF69BD"/>
    <w:rsid w:val="00DF6A08"/>
    <w:rsid w:val="00DF6BD6"/>
    <w:rsid w:val="00DF6C17"/>
    <w:rsid w:val="00DF77FD"/>
    <w:rsid w:val="00DFBD8E"/>
    <w:rsid w:val="00E02163"/>
    <w:rsid w:val="00E02376"/>
    <w:rsid w:val="00E028E5"/>
    <w:rsid w:val="00E02B72"/>
    <w:rsid w:val="00E03366"/>
    <w:rsid w:val="00E0517F"/>
    <w:rsid w:val="00E063E1"/>
    <w:rsid w:val="00E06E3A"/>
    <w:rsid w:val="00E079B7"/>
    <w:rsid w:val="00E07F41"/>
    <w:rsid w:val="00E10F96"/>
    <w:rsid w:val="00E11EFD"/>
    <w:rsid w:val="00E13788"/>
    <w:rsid w:val="00E149F3"/>
    <w:rsid w:val="00E15281"/>
    <w:rsid w:val="00E15D6B"/>
    <w:rsid w:val="00E15F64"/>
    <w:rsid w:val="00E15FAB"/>
    <w:rsid w:val="00E161CD"/>
    <w:rsid w:val="00E20321"/>
    <w:rsid w:val="00E20937"/>
    <w:rsid w:val="00E209DE"/>
    <w:rsid w:val="00E21CF2"/>
    <w:rsid w:val="00E23713"/>
    <w:rsid w:val="00E23979"/>
    <w:rsid w:val="00E25C69"/>
    <w:rsid w:val="00E26941"/>
    <w:rsid w:val="00E26F12"/>
    <w:rsid w:val="00E273CC"/>
    <w:rsid w:val="00E27A0B"/>
    <w:rsid w:val="00E3068A"/>
    <w:rsid w:val="00E32078"/>
    <w:rsid w:val="00E326E9"/>
    <w:rsid w:val="00E32C6C"/>
    <w:rsid w:val="00E332E0"/>
    <w:rsid w:val="00E34F92"/>
    <w:rsid w:val="00E37734"/>
    <w:rsid w:val="00E409A9"/>
    <w:rsid w:val="00E416E2"/>
    <w:rsid w:val="00E4210E"/>
    <w:rsid w:val="00E42C6D"/>
    <w:rsid w:val="00E44E7D"/>
    <w:rsid w:val="00E45426"/>
    <w:rsid w:val="00E456A0"/>
    <w:rsid w:val="00E45B04"/>
    <w:rsid w:val="00E46394"/>
    <w:rsid w:val="00E46D6C"/>
    <w:rsid w:val="00E47B64"/>
    <w:rsid w:val="00E508BB"/>
    <w:rsid w:val="00E50CC5"/>
    <w:rsid w:val="00E51DDB"/>
    <w:rsid w:val="00E535FD"/>
    <w:rsid w:val="00E53848"/>
    <w:rsid w:val="00E544F7"/>
    <w:rsid w:val="00E545DD"/>
    <w:rsid w:val="00E54DA0"/>
    <w:rsid w:val="00E5563A"/>
    <w:rsid w:val="00E5587C"/>
    <w:rsid w:val="00E56645"/>
    <w:rsid w:val="00E569FC"/>
    <w:rsid w:val="00E56A3F"/>
    <w:rsid w:val="00E56E80"/>
    <w:rsid w:val="00E5796D"/>
    <w:rsid w:val="00E602E4"/>
    <w:rsid w:val="00E604E3"/>
    <w:rsid w:val="00E611FE"/>
    <w:rsid w:val="00E63159"/>
    <w:rsid w:val="00E640C6"/>
    <w:rsid w:val="00E67181"/>
    <w:rsid w:val="00E67D20"/>
    <w:rsid w:val="00E70B91"/>
    <w:rsid w:val="00E71246"/>
    <w:rsid w:val="00E71BB9"/>
    <w:rsid w:val="00E7215F"/>
    <w:rsid w:val="00E72E85"/>
    <w:rsid w:val="00E732FA"/>
    <w:rsid w:val="00E73B43"/>
    <w:rsid w:val="00E74675"/>
    <w:rsid w:val="00E74721"/>
    <w:rsid w:val="00E74938"/>
    <w:rsid w:val="00E74B3D"/>
    <w:rsid w:val="00E74E73"/>
    <w:rsid w:val="00E7522B"/>
    <w:rsid w:val="00E76E0B"/>
    <w:rsid w:val="00E76FCD"/>
    <w:rsid w:val="00E77BBC"/>
    <w:rsid w:val="00E81B16"/>
    <w:rsid w:val="00E8219A"/>
    <w:rsid w:val="00E832F7"/>
    <w:rsid w:val="00E8452F"/>
    <w:rsid w:val="00E847B7"/>
    <w:rsid w:val="00E85312"/>
    <w:rsid w:val="00E8547E"/>
    <w:rsid w:val="00E866B8"/>
    <w:rsid w:val="00E87633"/>
    <w:rsid w:val="00E90330"/>
    <w:rsid w:val="00E90641"/>
    <w:rsid w:val="00E90C38"/>
    <w:rsid w:val="00E9441D"/>
    <w:rsid w:val="00E94B29"/>
    <w:rsid w:val="00E9644B"/>
    <w:rsid w:val="00E97D63"/>
    <w:rsid w:val="00E97F8A"/>
    <w:rsid w:val="00EA003D"/>
    <w:rsid w:val="00EA0F0C"/>
    <w:rsid w:val="00EA0F38"/>
    <w:rsid w:val="00EA144B"/>
    <w:rsid w:val="00EA27A5"/>
    <w:rsid w:val="00EA2B0F"/>
    <w:rsid w:val="00EA3443"/>
    <w:rsid w:val="00EA37A3"/>
    <w:rsid w:val="00EA3B7D"/>
    <w:rsid w:val="00EA404A"/>
    <w:rsid w:val="00EA42A2"/>
    <w:rsid w:val="00EA4B2A"/>
    <w:rsid w:val="00EA4B59"/>
    <w:rsid w:val="00EA53B3"/>
    <w:rsid w:val="00EA5502"/>
    <w:rsid w:val="00EA5711"/>
    <w:rsid w:val="00EA60EB"/>
    <w:rsid w:val="00EA66F2"/>
    <w:rsid w:val="00EA6AAF"/>
    <w:rsid w:val="00EA70E8"/>
    <w:rsid w:val="00EA7E5D"/>
    <w:rsid w:val="00EB1470"/>
    <w:rsid w:val="00EB1960"/>
    <w:rsid w:val="00EB21F6"/>
    <w:rsid w:val="00EB22E1"/>
    <w:rsid w:val="00EB23F1"/>
    <w:rsid w:val="00EB272F"/>
    <w:rsid w:val="00EB4F98"/>
    <w:rsid w:val="00EB6B87"/>
    <w:rsid w:val="00EB73D8"/>
    <w:rsid w:val="00EB7D08"/>
    <w:rsid w:val="00EC3955"/>
    <w:rsid w:val="00EC47BF"/>
    <w:rsid w:val="00EC4E3F"/>
    <w:rsid w:val="00EC58FF"/>
    <w:rsid w:val="00EC6100"/>
    <w:rsid w:val="00EC668C"/>
    <w:rsid w:val="00EC7874"/>
    <w:rsid w:val="00ED056B"/>
    <w:rsid w:val="00ED0A44"/>
    <w:rsid w:val="00ED17E8"/>
    <w:rsid w:val="00ED1954"/>
    <w:rsid w:val="00ED4B6D"/>
    <w:rsid w:val="00ED4D7F"/>
    <w:rsid w:val="00ED5AB3"/>
    <w:rsid w:val="00ED60F7"/>
    <w:rsid w:val="00ED6CC8"/>
    <w:rsid w:val="00ED6D5F"/>
    <w:rsid w:val="00ED70CC"/>
    <w:rsid w:val="00ED7A32"/>
    <w:rsid w:val="00EE0944"/>
    <w:rsid w:val="00EE153E"/>
    <w:rsid w:val="00EE2033"/>
    <w:rsid w:val="00EE24BC"/>
    <w:rsid w:val="00EE2A45"/>
    <w:rsid w:val="00EE2F78"/>
    <w:rsid w:val="00EE30F0"/>
    <w:rsid w:val="00EE3FA6"/>
    <w:rsid w:val="00EE552A"/>
    <w:rsid w:val="00EE5AB0"/>
    <w:rsid w:val="00EE6645"/>
    <w:rsid w:val="00EE692D"/>
    <w:rsid w:val="00EE6A4D"/>
    <w:rsid w:val="00EE730E"/>
    <w:rsid w:val="00EE731A"/>
    <w:rsid w:val="00EE7A2E"/>
    <w:rsid w:val="00EF01DB"/>
    <w:rsid w:val="00EF35DF"/>
    <w:rsid w:val="00EF36B2"/>
    <w:rsid w:val="00EF3DB6"/>
    <w:rsid w:val="00EF5D35"/>
    <w:rsid w:val="00EF62AA"/>
    <w:rsid w:val="00EF6EA0"/>
    <w:rsid w:val="00EF75E4"/>
    <w:rsid w:val="00EF7B23"/>
    <w:rsid w:val="00EF7DCC"/>
    <w:rsid w:val="00F0037F"/>
    <w:rsid w:val="00F015B0"/>
    <w:rsid w:val="00F01BB6"/>
    <w:rsid w:val="00F01C10"/>
    <w:rsid w:val="00F01F80"/>
    <w:rsid w:val="00F034A5"/>
    <w:rsid w:val="00F04475"/>
    <w:rsid w:val="00F04573"/>
    <w:rsid w:val="00F04E11"/>
    <w:rsid w:val="00F04FC8"/>
    <w:rsid w:val="00F06140"/>
    <w:rsid w:val="00F06210"/>
    <w:rsid w:val="00F06377"/>
    <w:rsid w:val="00F06F95"/>
    <w:rsid w:val="00F07F00"/>
    <w:rsid w:val="00F11189"/>
    <w:rsid w:val="00F1243E"/>
    <w:rsid w:val="00F124B5"/>
    <w:rsid w:val="00F1297F"/>
    <w:rsid w:val="00F129E3"/>
    <w:rsid w:val="00F12EB8"/>
    <w:rsid w:val="00F13745"/>
    <w:rsid w:val="00F13C3F"/>
    <w:rsid w:val="00F13EA1"/>
    <w:rsid w:val="00F15113"/>
    <w:rsid w:val="00F151D4"/>
    <w:rsid w:val="00F15385"/>
    <w:rsid w:val="00F15A5E"/>
    <w:rsid w:val="00F16BB6"/>
    <w:rsid w:val="00F172B7"/>
    <w:rsid w:val="00F17784"/>
    <w:rsid w:val="00F17D36"/>
    <w:rsid w:val="00F217E2"/>
    <w:rsid w:val="00F2193B"/>
    <w:rsid w:val="00F21C5A"/>
    <w:rsid w:val="00F22B69"/>
    <w:rsid w:val="00F2302A"/>
    <w:rsid w:val="00F24094"/>
    <w:rsid w:val="00F24604"/>
    <w:rsid w:val="00F2496C"/>
    <w:rsid w:val="00F24C1D"/>
    <w:rsid w:val="00F24D51"/>
    <w:rsid w:val="00F25123"/>
    <w:rsid w:val="00F25C0A"/>
    <w:rsid w:val="00F25E81"/>
    <w:rsid w:val="00F26733"/>
    <w:rsid w:val="00F26855"/>
    <w:rsid w:val="00F26BBF"/>
    <w:rsid w:val="00F276B7"/>
    <w:rsid w:val="00F27EFA"/>
    <w:rsid w:val="00F30163"/>
    <w:rsid w:val="00F30697"/>
    <w:rsid w:val="00F30E80"/>
    <w:rsid w:val="00F31321"/>
    <w:rsid w:val="00F31AA9"/>
    <w:rsid w:val="00F32872"/>
    <w:rsid w:val="00F342F1"/>
    <w:rsid w:val="00F34339"/>
    <w:rsid w:val="00F343BF"/>
    <w:rsid w:val="00F35513"/>
    <w:rsid w:val="00F35A13"/>
    <w:rsid w:val="00F35A8D"/>
    <w:rsid w:val="00F35FCF"/>
    <w:rsid w:val="00F427FC"/>
    <w:rsid w:val="00F43475"/>
    <w:rsid w:val="00F43A5D"/>
    <w:rsid w:val="00F45E4E"/>
    <w:rsid w:val="00F46BE8"/>
    <w:rsid w:val="00F46E83"/>
    <w:rsid w:val="00F50587"/>
    <w:rsid w:val="00F5058B"/>
    <w:rsid w:val="00F50671"/>
    <w:rsid w:val="00F509AB"/>
    <w:rsid w:val="00F53B27"/>
    <w:rsid w:val="00F53F48"/>
    <w:rsid w:val="00F548A1"/>
    <w:rsid w:val="00F575E0"/>
    <w:rsid w:val="00F61AC4"/>
    <w:rsid w:val="00F61C0B"/>
    <w:rsid w:val="00F63AF9"/>
    <w:rsid w:val="00F63EDA"/>
    <w:rsid w:val="00F645A4"/>
    <w:rsid w:val="00F65855"/>
    <w:rsid w:val="00F66D17"/>
    <w:rsid w:val="00F67422"/>
    <w:rsid w:val="00F7005A"/>
    <w:rsid w:val="00F70621"/>
    <w:rsid w:val="00F72353"/>
    <w:rsid w:val="00F72D52"/>
    <w:rsid w:val="00F739F5"/>
    <w:rsid w:val="00F74EB9"/>
    <w:rsid w:val="00F77F79"/>
    <w:rsid w:val="00F801B9"/>
    <w:rsid w:val="00F80665"/>
    <w:rsid w:val="00F80EB7"/>
    <w:rsid w:val="00F811D3"/>
    <w:rsid w:val="00F818B1"/>
    <w:rsid w:val="00F81EC1"/>
    <w:rsid w:val="00F82B9B"/>
    <w:rsid w:val="00F837FE"/>
    <w:rsid w:val="00F841F2"/>
    <w:rsid w:val="00F844DC"/>
    <w:rsid w:val="00F848F1"/>
    <w:rsid w:val="00F8515F"/>
    <w:rsid w:val="00F8574C"/>
    <w:rsid w:val="00F8627B"/>
    <w:rsid w:val="00F869C5"/>
    <w:rsid w:val="00F86A44"/>
    <w:rsid w:val="00F8748A"/>
    <w:rsid w:val="00F87789"/>
    <w:rsid w:val="00F87A2A"/>
    <w:rsid w:val="00F90BC9"/>
    <w:rsid w:val="00F9144F"/>
    <w:rsid w:val="00F92275"/>
    <w:rsid w:val="00F93085"/>
    <w:rsid w:val="00F932AE"/>
    <w:rsid w:val="00F93E7A"/>
    <w:rsid w:val="00F9444C"/>
    <w:rsid w:val="00F9455E"/>
    <w:rsid w:val="00F95724"/>
    <w:rsid w:val="00F95ADC"/>
    <w:rsid w:val="00F95CD6"/>
    <w:rsid w:val="00F95E2B"/>
    <w:rsid w:val="00F9676D"/>
    <w:rsid w:val="00F97AE8"/>
    <w:rsid w:val="00F97BDF"/>
    <w:rsid w:val="00FA03DD"/>
    <w:rsid w:val="00FA2258"/>
    <w:rsid w:val="00FA24B5"/>
    <w:rsid w:val="00FA2CA7"/>
    <w:rsid w:val="00FA35F1"/>
    <w:rsid w:val="00FA37D2"/>
    <w:rsid w:val="00FA3EA3"/>
    <w:rsid w:val="00FA531B"/>
    <w:rsid w:val="00FA6194"/>
    <w:rsid w:val="00FA6754"/>
    <w:rsid w:val="00FA6D3D"/>
    <w:rsid w:val="00FA7805"/>
    <w:rsid w:val="00FA7E42"/>
    <w:rsid w:val="00FB0006"/>
    <w:rsid w:val="00FB09DB"/>
    <w:rsid w:val="00FB219C"/>
    <w:rsid w:val="00FB241A"/>
    <w:rsid w:val="00FB2505"/>
    <w:rsid w:val="00FB3291"/>
    <w:rsid w:val="00FB3560"/>
    <w:rsid w:val="00FB388E"/>
    <w:rsid w:val="00FB3C6D"/>
    <w:rsid w:val="00FB483C"/>
    <w:rsid w:val="00FB54DD"/>
    <w:rsid w:val="00FB6B72"/>
    <w:rsid w:val="00FC0850"/>
    <w:rsid w:val="00FC1381"/>
    <w:rsid w:val="00FC1656"/>
    <w:rsid w:val="00FC1C7A"/>
    <w:rsid w:val="00FC210F"/>
    <w:rsid w:val="00FC213D"/>
    <w:rsid w:val="00FC23DD"/>
    <w:rsid w:val="00FC2B17"/>
    <w:rsid w:val="00FC38E8"/>
    <w:rsid w:val="00FC41E7"/>
    <w:rsid w:val="00FC487C"/>
    <w:rsid w:val="00FC52B9"/>
    <w:rsid w:val="00FC5EAF"/>
    <w:rsid w:val="00FC72E8"/>
    <w:rsid w:val="00FC78A8"/>
    <w:rsid w:val="00FD016A"/>
    <w:rsid w:val="00FD083E"/>
    <w:rsid w:val="00FD0915"/>
    <w:rsid w:val="00FD096C"/>
    <w:rsid w:val="00FD3574"/>
    <w:rsid w:val="00FD35C9"/>
    <w:rsid w:val="00FD5881"/>
    <w:rsid w:val="00FE0C01"/>
    <w:rsid w:val="00FE0F8A"/>
    <w:rsid w:val="00FE25E7"/>
    <w:rsid w:val="00FE3297"/>
    <w:rsid w:val="00FE416C"/>
    <w:rsid w:val="00FE48F6"/>
    <w:rsid w:val="00FE5235"/>
    <w:rsid w:val="00FE7477"/>
    <w:rsid w:val="00FF4312"/>
    <w:rsid w:val="00FF5337"/>
    <w:rsid w:val="00FF5595"/>
    <w:rsid w:val="00FF5C63"/>
    <w:rsid w:val="00FF5F2C"/>
    <w:rsid w:val="00FF6DE8"/>
    <w:rsid w:val="00FF7533"/>
    <w:rsid w:val="01044461"/>
    <w:rsid w:val="0131EB46"/>
    <w:rsid w:val="013F2263"/>
    <w:rsid w:val="01563282"/>
    <w:rsid w:val="015ACA04"/>
    <w:rsid w:val="016FA5BD"/>
    <w:rsid w:val="01A23406"/>
    <w:rsid w:val="01AA8EA2"/>
    <w:rsid w:val="01B01006"/>
    <w:rsid w:val="01BE1439"/>
    <w:rsid w:val="01BE7E96"/>
    <w:rsid w:val="01D2213A"/>
    <w:rsid w:val="020219C9"/>
    <w:rsid w:val="022EF986"/>
    <w:rsid w:val="023CA5B1"/>
    <w:rsid w:val="024B3677"/>
    <w:rsid w:val="027AD3A9"/>
    <w:rsid w:val="027B2C9E"/>
    <w:rsid w:val="02940DD1"/>
    <w:rsid w:val="02A37D57"/>
    <w:rsid w:val="02A91E42"/>
    <w:rsid w:val="02B5C9B6"/>
    <w:rsid w:val="02D44291"/>
    <w:rsid w:val="02D80616"/>
    <w:rsid w:val="030F1F59"/>
    <w:rsid w:val="031A7436"/>
    <w:rsid w:val="03216BF5"/>
    <w:rsid w:val="0321CC38"/>
    <w:rsid w:val="03353F70"/>
    <w:rsid w:val="0359A70D"/>
    <w:rsid w:val="035B673A"/>
    <w:rsid w:val="0371CC9A"/>
    <w:rsid w:val="037FE3F1"/>
    <w:rsid w:val="03866DF0"/>
    <w:rsid w:val="03A4CFEA"/>
    <w:rsid w:val="03A5E750"/>
    <w:rsid w:val="03AEE4F3"/>
    <w:rsid w:val="03AFF09E"/>
    <w:rsid w:val="03B672F6"/>
    <w:rsid w:val="03E9CE06"/>
    <w:rsid w:val="03F0D501"/>
    <w:rsid w:val="03F2C7FA"/>
    <w:rsid w:val="04156D58"/>
    <w:rsid w:val="0439C0A4"/>
    <w:rsid w:val="043CAD68"/>
    <w:rsid w:val="044EFAC8"/>
    <w:rsid w:val="0457BAED"/>
    <w:rsid w:val="045D6831"/>
    <w:rsid w:val="046B3700"/>
    <w:rsid w:val="0481F18B"/>
    <w:rsid w:val="04865305"/>
    <w:rsid w:val="0486F98F"/>
    <w:rsid w:val="0489077A"/>
    <w:rsid w:val="04963353"/>
    <w:rsid w:val="04AE041F"/>
    <w:rsid w:val="04B15774"/>
    <w:rsid w:val="04D1CCAB"/>
    <w:rsid w:val="051238DB"/>
    <w:rsid w:val="051E1F3A"/>
    <w:rsid w:val="054F79E5"/>
    <w:rsid w:val="0551E112"/>
    <w:rsid w:val="055C5DD9"/>
    <w:rsid w:val="05979139"/>
    <w:rsid w:val="05B69402"/>
    <w:rsid w:val="05C0FE71"/>
    <w:rsid w:val="05D9643F"/>
    <w:rsid w:val="0604351D"/>
    <w:rsid w:val="06153AA5"/>
    <w:rsid w:val="0621376A"/>
    <w:rsid w:val="0632E414"/>
    <w:rsid w:val="06505C07"/>
    <w:rsid w:val="0695C31E"/>
    <w:rsid w:val="069EA39F"/>
    <w:rsid w:val="070C1455"/>
    <w:rsid w:val="071E721A"/>
    <w:rsid w:val="072E310F"/>
    <w:rsid w:val="072E316E"/>
    <w:rsid w:val="07420594"/>
    <w:rsid w:val="07428536"/>
    <w:rsid w:val="0750093F"/>
    <w:rsid w:val="075D8E44"/>
    <w:rsid w:val="07651166"/>
    <w:rsid w:val="07B1B51F"/>
    <w:rsid w:val="07D1BC46"/>
    <w:rsid w:val="07F35B49"/>
    <w:rsid w:val="07F8CDAE"/>
    <w:rsid w:val="080AC9A1"/>
    <w:rsid w:val="081E06B7"/>
    <w:rsid w:val="084B0DD2"/>
    <w:rsid w:val="0887703D"/>
    <w:rsid w:val="08884E76"/>
    <w:rsid w:val="08985D76"/>
    <w:rsid w:val="08DD7254"/>
    <w:rsid w:val="09196269"/>
    <w:rsid w:val="091F998D"/>
    <w:rsid w:val="0941D55F"/>
    <w:rsid w:val="094A47BD"/>
    <w:rsid w:val="09614E14"/>
    <w:rsid w:val="0964BAEF"/>
    <w:rsid w:val="09680BD2"/>
    <w:rsid w:val="096AACC7"/>
    <w:rsid w:val="096C264F"/>
    <w:rsid w:val="096D2BB8"/>
    <w:rsid w:val="0975ED79"/>
    <w:rsid w:val="09B17036"/>
    <w:rsid w:val="09C55942"/>
    <w:rsid w:val="09D3F051"/>
    <w:rsid w:val="09D5E030"/>
    <w:rsid w:val="09E53F87"/>
    <w:rsid w:val="09FE18E7"/>
    <w:rsid w:val="0A19F255"/>
    <w:rsid w:val="0A1B23D0"/>
    <w:rsid w:val="0A512677"/>
    <w:rsid w:val="0A5F06CD"/>
    <w:rsid w:val="0A739121"/>
    <w:rsid w:val="0ABDFB53"/>
    <w:rsid w:val="0AC1BC91"/>
    <w:rsid w:val="0ACB7830"/>
    <w:rsid w:val="0ADF03C1"/>
    <w:rsid w:val="0AE1BCEE"/>
    <w:rsid w:val="0AEB2883"/>
    <w:rsid w:val="0B19C86E"/>
    <w:rsid w:val="0B2E0A16"/>
    <w:rsid w:val="0B5554D6"/>
    <w:rsid w:val="0B63A03B"/>
    <w:rsid w:val="0B6FA2B8"/>
    <w:rsid w:val="0B912C88"/>
    <w:rsid w:val="0B94999D"/>
    <w:rsid w:val="0BB576DB"/>
    <w:rsid w:val="0BD007ED"/>
    <w:rsid w:val="0BFEA783"/>
    <w:rsid w:val="0C07C03E"/>
    <w:rsid w:val="0C2BF39D"/>
    <w:rsid w:val="0C2D0010"/>
    <w:rsid w:val="0C341448"/>
    <w:rsid w:val="0C601A75"/>
    <w:rsid w:val="0C7E21B7"/>
    <w:rsid w:val="0C9A3ED1"/>
    <w:rsid w:val="0CAB6970"/>
    <w:rsid w:val="0CBC4242"/>
    <w:rsid w:val="0CD770B5"/>
    <w:rsid w:val="0CE0348F"/>
    <w:rsid w:val="0CE369F4"/>
    <w:rsid w:val="0CE51DEC"/>
    <w:rsid w:val="0CE967B4"/>
    <w:rsid w:val="0CF369AA"/>
    <w:rsid w:val="0D0F21A5"/>
    <w:rsid w:val="0D67B8A7"/>
    <w:rsid w:val="0D6CD1E6"/>
    <w:rsid w:val="0D7003BE"/>
    <w:rsid w:val="0D7267A6"/>
    <w:rsid w:val="0D8B1C42"/>
    <w:rsid w:val="0D8BE5BB"/>
    <w:rsid w:val="0D9F02DB"/>
    <w:rsid w:val="0DB2E19F"/>
    <w:rsid w:val="0DB445AA"/>
    <w:rsid w:val="0DC04744"/>
    <w:rsid w:val="0DD18793"/>
    <w:rsid w:val="0E089B07"/>
    <w:rsid w:val="0E0D63F5"/>
    <w:rsid w:val="0E293825"/>
    <w:rsid w:val="0E61BB81"/>
    <w:rsid w:val="0E67649F"/>
    <w:rsid w:val="0E6EB218"/>
    <w:rsid w:val="0E7C5071"/>
    <w:rsid w:val="0E7D4BF7"/>
    <w:rsid w:val="0E8E2DCA"/>
    <w:rsid w:val="0EBBCE51"/>
    <w:rsid w:val="0EBD5B47"/>
    <w:rsid w:val="0EE41E35"/>
    <w:rsid w:val="0F4361E0"/>
    <w:rsid w:val="0F660176"/>
    <w:rsid w:val="0F796B6C"/>
    <w:rsid w:val="0FA0F6F2"/>
    <w:rsid w:val="0FB121EB"/>
    <w:rsid w:val="0FB2A4AF"/>
    <w:rsid w:val="0FBBD720"/>
    <w:rsid w:val="0FE25E64"/>
    <w:rsid w:val="0FE61E2F"/>
    <w:rsid w:val="0FEB241D"/>
    <w:rsid w:val="0FEDC920"/>
    <w:rsid w:val="0FF3DEA4"/>
    <w:rsid w:val="0FFFF5BF"/>
    <w:rsid w:val="10124755"/>
    <w:rsid w:val="10323AD9"/>
    <w:rsid w:val="10442214"/>
    <w:rsid w:val="104CBBEB"/>
    <w:rsid w:val="10660B18"/>
    <w:rsid w:val="106A1101"/>
    <w:rsid w:val="10B33A98"/>
    <w:rsid w:val="10C609BC"/>
    <w:rsid w:val="10D45A23"/>
    <w:rsid w:val="1106B2D3"/>
    <w:rsid w:val="1118355A"/>
    <w:rsid w:val="1118D9A0"/>
    <w:rsid w:val="1153787F"/>
    <w:rsid w:val="116FEC3E"/>
    <w:rsid w:val="1178F692"/>
    <w:rsid w:val="117E2EC5"/>
    <w:rsid w:val="11A9731B"/>
    <w:rsid w:val="11B7805F"/>
    <w:rsid w:val="11C4965A"/>
    <w:rsid w:val="11C8EAFB"/>
    <w:rsid w:val="11FA65C5"/>
    <w:rsid w:val="12197A52"/>
    <w:rsid w:val="125716EC"/>
    <w:rsid w:val="12620581"/>
    <w:rsid w:val="126FC48E"/>
    <w:rsid w:val="1274B03F"/>
    <w:rsid w:val="12777CD9"/>
    <w:rsid w:val="12831423"/>
    <w:rsid w:val="128E1AB2"/>
    <w:rsid w:val="129714FD"/>
    <w:rsid w:val="12A3CA58"/>
    <w:rsid w:val="12AB4352"/>
    <w:rsid w:val="12BF9437"/>
    <w:rsid w:val="12CAB467"/>
    <w:rsid w:val="12D118C6"/>
    <w:rsid w:val="12FF1A0C"/>
    <w:rsid w:val="1304C417"/>
    <w:rsid w:val="1330650C"/>
    <w:rsid w:val="13441962"/>
    <w:rsid w:val="136AB4E4"/>
    <w:rsid w:val="1387050A"/>
    <w:rsid w:val="13A86BAF"/>
    <w:rsid w:val="13BCF5F0"/>
    <w:rsid w:val="13CD33D3"/>
    <w:rsid w:val="13DC8018"/>
    <w:rsid w:val="13E4ED4C"/>
    <w:rsid w:val="1402D4D5"/>
    <w:rsid w:val="1429CFDF"/>
    <w:rsid w:val="14682E71"/>
    <w:rsid w:val="148A3BA5"/>
    <w:rsid w:val="14A81FB9"/>
    <w:rsid w:val="14A8DD8D"/>
    <w:rsid w:val="14B65BE1"/>
    <w:rsid w:val="14D1CD2E"/>
    <w:rsid w:val="14D427E8"/>
    <w:rsid w:val="14DB51C3"/>
    <w:rsid w:val="14F2B37C"/>
    <w:rsid w:val="14FA739C"/>
    <w:rsid w:val="14FC371C"/>
    <w:rsid w:val="15147CEF"/>
    <w:rsid w:val="151F7E9B"/>
    <w:rsid w:val="1553C96A"/>
    <w:rsid w:val="15633627"/>
    <w:rsid w:val="1567C711"/>
    <w:rsid w:val="15713A26"/>
    <w:rsid w:val="15766D11"/>
    <w:rsid w:val="15959DC9"/>
    <w:rsid w:val="15C62E01"/>
    <w:rsid w:val="15C9A703"/>
    <w:rsid w:val="15CBFF0C"/>
    <w:rsid w:val="15E424A9"/>
    <w:rsid w:val="160FA724"/>
    <w:rsid w:val="16438345"/>
    <w:rsid w:val="1645219B"/>
    <w:rsid w:val="166D9117"/>
    <w:rsid w:val="1670CE93"/>
    <w:rsid w:val="16CB4528"/>
    <w:rsid w:val="16D83368"/>
    <w:rsid w:val="16E0057C"/>
    <w:rsid w:val="16EFBE81"/>
    <w:rsid w:val="16F79A1B"/>
    <w:rsid w:val="1707D0FF"/>
    <w:rsid w:val="17082E5A"/>
    <w:rsid w:val="173E2ECF"/>
    <w:rsid w:val="176CE2B5"/>
    <w:rsid w:val="1772CC98"/>
    <w:rsid w:val="177CB3E0"/>
    <w:rsid w:val="1781AA90"/>
    <w:rsid w:val="178D2C1D"/>
    <w:rsid w:val="179A317C"/>
    <w:rsid w:val="179ADEC6"/>
    <w:rsid w:val="17AA60D7"/>
    <w:rsid w:val="17ABFE8C"/>
    <w:rsid w:val="17BF92A1"/>
    <w:rsid w:val="18041AFE"/>
    <w:rsid w:val="1815E5CB"/>
    <w:rsid w:val="1827DF33"/>
    <w:rsid w:val="18301CE2"/>
    <w:rsid w:val="183F3BA0"/>
    <w:rsid w:val="18515601"/>
    <w:rsid w:val="1855C811"/>
    <w:rsid w:val="1869349D"/>
    <w:rsid w:val="186BFE43"/>
    <w:rsid w:val="18742B66"/>
    <w:rsid w:val="18805224"/>
    <w:rsid w:val="1885001B"/>
    <w:rsid w:val="1888DD15"/>
    <w:rsid w:val="18988AE3"/>
    <w:rsid w:val="189DDFFB"/>
    <w:rsid w:val="18CB4AE3"/>
    <w:rsid w:val="18D830CD"/>
    <w:rsid w:val="18EB6B7F"/>
    <w:rsid w:val="190F5EBA"/>
    <w:rsid w:val="1914314B"/>
    <w:rsid w:val="191844F0"/>
    <w:rsid w:val="191A7BE4"/>
    <w:rsid w:val="1925022C"/>
    <w:rsid w:val="1925B6B3"/>
    <w:rsid w:val="194641F7"/>
    <w:rsid w:val="195EFD63"/>
    <w:rsid w:val="19733291"/>
    <w:rsid w:val="197B699D"/>
    <w:rsid w:val="1999E21B"/>
    <w:rsid w:val="19ADC38B"/>
    <w:rsid w:val="19B6C65A"/>
    <w:rsid w:val="19BEFF0E"/>
    <w:rsid w:val="19CA339A"/>
    <w:rsid w:val="19CED819"/>
    <w:rsid w:val="19CFEBAA"/>
    <w:rsid w:val="19E625BE"/>
    <w:rsid w:val="1A052448"/>
    <w:rsid w:val="1A14E0F7"/>
    <w:rsid w:val="1A24BE0E"/>
    <w:rsid w:val="1A372FE1"/>
    <w:rsid w:val="1A3DF5BB"/>
    <w:rsid w:val="1A46BA9A"/>
    <w:rsid w:val="1A47D75A"/>
    <w:rsid w:val="1A56608B"/>
    <w:rsid w:val="1A58658E"/>
    <w:rsid w:val="1A59D0CC"/>
    <w:rsid w:val="1A5F12B9"/>
    <w:rsid w:val="1A6741D4"/>
    <w:rsid w:val="1A6829FA"/>
    <w:rsid w:val="1AB2E2DC"/>
    <w:rsid w:val="1AB65537"/>
    <w:rsid w:val="1ABB268C"/>
    <w:rsid w:val="1AC960E7"/>
    <w:rsid w:val="1AD2BD48"/>
    <w:rsid w:val="1AE8A6B0"/>
    <w:rsid w:val="1B16C557"/>
    <w:rsid w:val="1B26A899"/>
    <w:rsid w:val="1B6C587F"/>
    <w:rsid w:val="1B73F890"/>
    <w:rsid w:val="1B922BD6"/>
    <w:rsid w:val="1BA1F4EF"/>
    <w:rsid w:val="1BAFD5B0"/>
    <w:rsid w:val="1BBCA33B"/>
    <w:rsid w:val="1BC39458"/>
    <w:rsid w:val="1BD1D0DF"/>
    <w:rsid w:val="1BD758DB"/>
    <w:rsid w:val="1BDD45B8"/>
    <w:rsid w:val="1BE68D94"/>
    <w:rsid w:val="1C019947"/>
    <w:rsid w:val="1C17F93D"/>
    <w:rsid w:val="1C195228"/>
    <w:rsid w:val="1C214579"/>
    <w:rsid w:val="1C2D8C30"/>
    <w:rsid w:val="1C2F206F"/>
    <w:rsid w:val="1C3AC04A"/>
    <w:rsid w:val="1C435FF7"/>
    <w:rsid w:val="1C46C7C5"/>
    <w:rsid w:val="1C6649AB"/>
    <w:rsid w:val="1C68A75F"/>
    <w:rsid w:val="1C69065A"/>
    <w:rsid w:val="1C6CAE75"/>
    <w:rsid w:val="1C7EFF75"/>
    <w:rsid w:val="1CD194AB"/>
    <w:rsid w:val="1D61DE4A"/>
    <w:rsid w:val="1D63ACA7"/>
    <w:rsid w:val="1D64084F"/>
    <w:rsid w:val="1D6CDE3E"/>
    <w:rsid w:val="1D7D457A"/>
    <w:rsid w:val="1D7DF449"/>
    <w:rsid w:val="1D950EEE"/>
    <w:rsid w:val="1D9D69A8"/>
    <w:rsid w:val="1DC366FD"/>
    <w:rsid w:val="1DD2FAFA"/>
    <w:rsid w:val="1DE250D2"/>
    <w:rsid w:val="1E1825B1"/>
    <w:rsid w:val="1E219EC3"/>
    <w:rsid w:val="1E342CBF"/>
    <w:rsid w:val="1E4F0F8D"/>
    <w:rsid w:val="1E602C2A"/>
    <w:rsid w:val="1E79C63C"/>
    <w:rsid w:val="1E7DA62C"/>
    <w:rsid w:val="1E987533"/>
    <w:rsid w:val="1E9F5222"/>
    <w:rsid w:val="1EA220F4"/>
    <w:rsid w:val="1EAC0184"/>
    <w:rsid w:val="1ED87396"/>
    <w:rsid w:val="1F14EED7"/>
    <w:rsid w:val="1F40DD9A"/>
    <w:rsid w:val="1F56664E"/>
    <w:rsid w:val="1F8493B7"/>
    <w:rsid w:val="1F908D5A"/>
    <w:rsid w:val="1F9EA97E"/>
    <w:rsid w:val="1FE876DF"/>
    <w:rsid w:val="1FF76245"/>
    <w:rsid w:val="1FFF5729"/>
    <w:rsid w:val="201DF848"/>
    <w:rsid w:val="20407512"/>
    <w:rsid w:val="205EAA91"/>
    <w:rsid w:val="205EC899"/>
    <w:rsid w:val="2076629A"/>
    <w:rsid w:val="20896164"/>
    <w:rsid w:val="20D17584"/>
    <w:rsid w:val="20DA02A1"/>
    <w:rsid w:val="20EFE85C"/>
    <w:rsid w:val="212A187D"/>
    <w:rsid w:val="213470B1"/>
    <w:rsid w:val="213836F2"/>
    <w:rsid w:val="21A505CE"/>
    <w:rsid w:val="21CBE87E"/>
    <w:rsid w:val="21D11484"/>
    <w:rsid w:val="2204BFFB"/>
    <w:rsid w:val="220EB6B2"/>
    <w:rsid w:val="22197737"/>
    <w:rsid w:val="22510C9F"/>
    <w:rsid w:val="2260DA3F"/>
    <w:rsid w:val="226B7A33"/>
    <w:rsid w:val="227364AD"/>
    <w:rsid w:val="2273AA6B"/>
    <w:rsid w:val="228821C6"/>
    <w:rsid w:val="228C1C3E"/>
    <w:rsid w:val="22A8A875"/>
    <w:rsid w:val="22E3674D"/>
    <w:rsid w:val="22E628C9"/>
    <w:rsid w:val="22FAEBF7"/>
    <w:rsid w:val="23061D53"/>
    <w:rsid w:val="230DDB59"/>
    <w:rsid w:val="2313E871"/>
    <w:rsid w:val="2314B7C5"/>
    <w:rsid w:val="2328721A"/>
    <w:rsid w:val="2328DF51"/>
    <w:rsid w:val="232A86DE"/>
    <w:rsid w:val="234191E8"/>
    <w:rsid w:val="2357A83F"/>
    <w:rsid w:val="235C3D28"/>
    <w:rsid w:val="2374A34C"/>
    <w:rsid w:val="23810761"/>
    <w:rsid w:val="2382B42B"/>
    <w:rsid w:val="23959ED8"/>
    <w:rsid w:val="239F595F"/>
    <w:rsid w:val="23A1F1CC"/>
    <w:rsid w:val="23A48848"/>
    <w:rsid w:val="23A603C8"/>
    <w:rsid w:val="23B9B38D"/>
    <w:rsid w:val="23D00978"/>
    <w:rsid w:val="23E755FC"/>
    <w:rsid w:val="23F412A1"/>
    <w:rsid w:val="241E8DCA"/>
    <w:rsid w:val="24466E0E"/>
    <w:rsid w:val="245DA383"/>
    <w:rsid w:val="2470027B"/>
    <w:rsid w:val="2481F92A"/>
    <w:rsid w:val="24943B75"/>
    <w:rsid w:val="24AD376B"/>
    <w:rsid w:val="24BE36D9"/>
    <w:rsid w:val="24BE9F0D"/>
    <w:rsid w:val="24DFFC25"/>
    <w:rsid w:val="24E658A1"/>
    <w:rsid w:val="24F3B5BD"/>
    <w:rsid w:val="2507F0C8"/>
    <w:rsid w:val="250DE012"/>
    <w:rsid w:val="251AE3C3"/>
    <w:rsid w:val="252FE312"/>
    <w:rsid w:val="254584DA"/>
    <w:rsid w:val="25488677"/>
    <w:rsid w:val="256DBC02"/>
    <w:rsid w:val="257996D4"/>
    <w:rsid w:val="25874033"/>
    <w:rsid w:val="258B32FC"/>
    <w:rsid w:val="25DC9488"/>
    <w:rsid w:val="25E018FD"/>
    <w:rsid w:val="260D3B16"/>
    <w:rsid w:val="263B68A5"/>
    <w:rsid w:val="263E7FF0"/>
    <w:rsid w:val="264460A9"/>
    <w:rsid w:val="2689E516"/>
    <w:rsid w:val="26A491FA"/>
    <w:rsid w:val="26A5B1BD"/>
    <w:rsid w:val="26BB01FB"/>
    <w:rsid w:val="26C98B6A"/>
    <w:rsid w:val="26D70219"/>
    <w:rsid w:val="26DA3257"/>
    <w:rsid w:val="26E2CBE4"/>
    <w:rsid w:val="26EBA4BF"/>
    <w:rsid w:val="26FF9AE7"/>
    <w:rsid w:val="27023C89"/>
    <w:rsid w:val="272D6D6B"/>
    <w:rsid w:val="272DB49B"/>
    <w:rsid w:val="2730AF3B"/>
    <w:rsid w:val="2763D8C3"/>
    <w:rsid w:val="2773C50A"/>
    <w:rsid w:val="277D9736"/>
    <w:rsid w:val="279266C2"/>
    <w:rsid w:val="27A2E78F"/>
    <w:rsid w:val="27ACDB00"/>
    <w:rsid w:val="27BC83E6"/>
    <w:rsid w:val="27BD4427"/>
    <w:rsid w:val="27BEEC5E"/>
    <w:rsid w:val="27E5C709"/>
    <w:rsid w:val="28057FB2"/>
    <w:rsid w:val="280E43FC"/>
    <w:rsid w:val="28118E37"/>
    <w:rsid w:val="28129B21"/>
    <w:rsid w:val="28138605"/>
    <w:rsid w:val="28186998"/>
    <w:rsid w:val="281B1C2C"/>
    <w:rsid w:val="283C6B4C"/>
    <w:rsid w:val="2849933C"/>
    <w:rsid w:val="2856F788"/>
    <w:rsid w:val="2859A461"/>
    <w:rsid w:val="28889D1F"/>
    <w:rsid w:val="28A1FECB"/>
    <w:rsid w:val="28AECD89"/>
    <w:rsid w:val="28B49C19"/>
    <w:rsid w:val="28B978F0"/>
    <w:rsid w:val="28CED1F8"/>
    <w:rsid w:val="28D2A607"/>
    <w:rsid w:val="28D2F41A"/>
    <w:rsid w:val="28D3E7DF"/>
    <w:rsid w:val="28F51146"/>
    <w:rsid w:val="290F5161"/>
    <w:rsid w:val="2924963E"/>
    <w:rsid w:val="2927DDD3"/>
    <w:rsid w:val="29411EBE"/>
    <w:rsid w:val="29507B3F"/>
    <w:rsid w:val="29A2EC26"/>
    <w:rsid w:val="29B017B3"/>
    <w:rsid w:val="29BCD3DE"/>
    <w:rsid w:val="29C3E0FE"/>
    <w:rsid w:val="29DEF8CE"/>
    <w:rsid w:val="29F69DC7"/>
    <w:rsid w:val="2A24411A"/>
    <w:rsid w:val="2A2462A1"/>
    <w:rsid w:val="2A298779"/>
    <w:rsid w:val="2A3A0DBF"/>
    <w:rsid w:val="2A50C63A"/>
    <w:rsid w:val="2A8380CE"/>
    <w:rsid w:val="2A8F5C46"/>
    <w:rsid w:val="2A948D60"/>
    <w:rsid w:val="2AB0AB72"/>
    <w:rsid w:val="2ABEEEC8"/>
    <w:rsid w:val="2ACE12B6"/>
    <w:rsid w:val="2AE7AC96"/>
    <w:rsid w:val="2B0A004D"/>
    <w:rsid w:val="2B0A2047"/>
    <w:rsid w:val="2B26B07E"/>
    <w:rsid w:val="2B28086A"/>
    <w:rsid w:val="2B32BFB7"/>
    <w:rsid w:val="2B46B99B"/>
    <w:rsid w:val="2B49DC81"/>
    <w:rsid w:val="2B4FE5C3"/>
    <w:rsid w:val="2B504D18"/>
    <w:rsid w:val="2B5156BD"/>
    <w:rsid w:val="2B90B99A"/>
    <w:rsid w:val="2BA2C959"/>
    <w:rsid w:val="2BB76C93"/>
    <w:rsid w:val="2BEE8B1D"/>
    <w:rsid w:val="2C0A5941"/>
    <w:rsid w:val="2C0E92E1"/>
    <w:rsid w:val="2C291B87"/>
    <w:rsid w:val="2C34772D"/>
    <w:rsid w:val="2C5CDA8E"/>
    <w:rsid w:val="2CB8AE99"/>
    <w:rsid w:val="2CCCB7E5"/>
    <w:rsid w:val="2CD43222"/>
    <w:rsid w:val="2CE2A38C"/>
    <w:rsid w:val="2CF06EE7"/>
    <w:rsid w:val="2CF2A816"/>
    <w:rsid w:val="2CF344B2"/>
    <w:rsid w:val="2D29BB9B"/>
    <w:rsid w:val="2D3A89EC"/>
    <w:rsid w:val="2D493FF4"/>
    <w:rsid w:val="2D618849"/>
    <w:rsid w:val="2D939463"/>
    <w:rsid w:val="2E9A4266"/>
    <w:rsid w:val="2EC58BFC"/>
    <w:rsid w:val="2ECF1463"/>
    <w:rsid w:val="2ED54887"/>
    <w:rsid w:val="2EE87AFC"/>
    <w:rsid w:val="2EEEC040"/>
    <w:rsid w:val="2F14E604"/>
    <w:rsid w:val="2F25C4E8"/>
    <w:rsid w:val="2F390F6A"/>
    <w:rsid w:val="2F452BC2"/>
    <w:rsid w:val="2F4D1CEB"/>
    <w:rsid w:val="2F813BB8"/>
    <w:rsid w:val="2F82DA68"/>
    <w:rsid w:val="2F94CDBE"/>
    <w:rsid w:val="2FA6C766"/>
    <w:rsid w:val="2FD532CF"/>
    <w:rsid w:val="2FE1094D"/>
    <w:rsid w:val="2FF957A5"/>
    <w:rsid w:val="3011B4D1"/>
    <w:rsid w:val="30408832"/>
    <w:rsid w:val="304B8DE0"/>
    <w:rsid w:val="3070567E"/>
    <w:rsid w:val="30A7FE74"/>
    <w:rsid w:val="30E6C6A8"/>
    <w:rsid w:val="30ED3A73"/>
    <w:rsid w:val="3117DC95"/>
    <w:rsid w:val="31184D8A"/>
    <w:rsid w:val="3127ECBC"/>
    <w:rsid w:val="31486712"/>
    <w:rsid w:val="314A48D5"/>
    <w:rsid w:val="31590178"/>
    <w:rsid w:val="3165E4EE"/>
    <w:rsid w:val="3174AE49"/>
    <w:rsid w:val="317FDBEF"/>
    <w:rsid w:val="3181DC5B"/>
    <w:rsid w:val="3189DED1"/>
    <w:rsid w:val="318F9007"/>
    <w:rsid w:val="319B3525"/>
    <w:rsid w:val="319C4092"/>
    <w:rsid w:val="31BAB285"/>
    <w:rsid w:val="31C0B73E"/>
    <w:rsid w:val="31CBB308"/>
    <w:rsid w:val="31CF77A5"/>
    <w:rsid w:val="31EB312F"/>
    <w:rsid w:val="31FD2CBE"/>
    <w:rsid w:val="32243D55"/>
    <w:rsid w:val="3226CE95"/>
    <w:rsid w:val="323824F2"/>
    <w:rsid w:val="3242D90E"/>
    <w:rsid w:val="3266ED6B"/>
    <w:rsid w:val="32C7A4F1"/>
    <w:rsid w:val="32CF8D0C"/>
    <w:rsid w:val="32F7F764"/>
    <w:rsid w:val="330A3EF3"/>
    <w:rsid w:val="33470464"/>
    <w:rsid w:val="3355AC1F"/>
    <w:rsid w:val="336D1B55"/>
    <w:rsid w:val="33D49B07"/>
    <w:rsid w:val="33E3E9E6"/>
    <w:rsid w:val="33F02C0B"/>
    <w:rsid w:val="33F81900"/>
    <w:rsid w:val="33F9D0E1"/>
    <w:rsid w:val="33FE591F"/>
    <w:rsid w:val="34123F50"/>
    <w:rsid w:val="341D3FF2"/>
    <w:rsid w:val="34221D7C"/>
    <w:rsid w:val="34622D93"/>
    <w:rsid w:val="3487FCA1"/>
    <w:rsid w:val="348A6ADF"/>
    <w:rsid w:val="348EA319"/>
    <w:rsid w:val="34AF3104"/>
    <w:rsid w:val="34B2CBB4"/>
    <w:rsid w:val="34BB9E8C"/>
    <w:rsid w:val="34D5B1FE"/>
    <w:rsid w:val="34DD9258"/>
    <w:rsid w:val="34E61F11"/>
    <w:rsid w:val="34F9F5E3"/>
    <w:rsid w:val="34FA24ED"/>
    <w:rsid w:val="3501D851"/>
    <w:rsid w:val="35094D6F"/>
    <w:rsid w:val="351776C0"/>
    <w:rsid w:val="35178F8E"/>
    <w:rsid w:val="352C3227"/>
    <w:rsid w:val="352E29C4"/>
    <w:rsid w:val="3534CD80"/>
    <w:rsid w:val="353AF7E0"/>
    <w:rsid w:val="353E6222"/>
    <w:rsid w:val="3541B585"/>
    <w:rsid w:val="35458392"/>
    <w:rsid w:val="35509436"/>
    <w:rsid w:val="355B0BD8"/>
    <w:rsid w:val="356B5BDF"/>
    <w:rsid w:val="356E5E6E"/>
    <w:rsid w:val="35748833"/>
    <w:rsid w:val="358B42CA"/>
    <w:rsid w:val="35A1D573"/>
    <w:rsid w:val="35A64BD0"/>
    <w:rsid w:val="35AD6480"/>
    <w:rsid w:val="35C7209F"/>
    <w:rsid w:val="35DF4D85"/>
    <w:rsid w:val="35FC537E"/>
    <w:rsid w:val="35FD7449"/>
    <w:rsid w:val="361DE064"/>
    <w:rsid w:val="362B98CD"/>
    <w:rsid w:val="363A64B6"/>
    <w:rsid w:val="3651412A"/>
    <w:rsid w:val="365F0D95"/>
    <w:rsid w:val="368524F1"/>
    <w:rsid w:val="3694A251"/>
    <w:rsid w:val="36B3EAFF"/>
    <w:rsid w:val="36CFD97F"/>
    <w:rsid w:val="36E94B4B"/>
    <w:rsid w:val="36F09AA3"/>
    <w:rsid w:val="36F901A8"/>
    <w:rsid w:val="3719101B"/>
    <w:rsid w:val="376AC653"/>
    <w:rsid w:val="3770C6FE"/>
    <w:rsid w:val="3785ECC8"/>
    <w:rsid w:val="378DB1EB"/>
    <w:rsid w:val="3790629B"/>
    <w:rsid w:val="37AE678C"/>
    <w:rsid w:val="37E7718F"/>
    <w:rsid w:val="37ECC719"/>
    <w:rsid w:val="37F01F40"/>
    <w:rsid w:val="37F6A21C"/>
    <w:rsid w:val="380242AB"/>
    <w:rsid w:val="383188B8"/>
    <w:rsid w:val="38469C1A"/>
    <w:rsid w:val="385F4467"/>
    <w:rsid w:val="3861C112"/>
    <w:rsid w:val="386C6E42"/>
    <w:rsid w:val="38712530"/>
    <w:rsid w:val="3876E4C2"/>
    <w:rsid w:val="3877EE02"/>
    <w:rsid w:val="387C1CCC"/>
    <w:rsid w:val="38852C46"/>
    <w:rsid w:val="389A2FAA"/>
    <w:rsid w:val="38A78F08"/>
    <w:rsid w:val="38B6196C"/>
    <w:rsid w:val="38CD43AE"/>
    <w:rsid w:val="38E50542"/>
    <w:rsid w:val="38EC8DF6"/>
    <w:rsid w:val="38EECAF1"/>
    <w:rsid w:val="38EF3159"/>
    <w:rsid w:val="3914BBD6"/>
    <w:rsid w:val="395D987D"/>
    <w:rsid w:val="395F3B52"/>
    <w:rsid w:val="3962E18A"/>
    <w:rsid w:val="396E7A6A"/>
    <w:rsid w:val="3976F59B"/>
    <w:rsid w:val="3991F951"/>
    <w:rsid w:val="3999D02B"/>
    <w:rsid w:val="39B07574"/>
    <w:rsid w:val="39B8309E"/>
    <w:rsid w:val="39BBDDFC"/>
    <w:rsid w:val="39D285C1"/>
    <w:rsid w:val="39E31F35"/>
    <w:rsid w:val="3A085CF0"/>
    <w:rsid w:val="3A106E12"/>
    <w:rsid w:val="3A80D5A3"/>
    <w:rsid w:val="3A9CDE13"/>
    <w:rsid w:val="3AAB91F4"/>
    <w:rsid w:val="3ABFF055"/>
    <w:rsid w:val="3ACDCC14"/>
    <w:rsid w:val="3AD2E39C"/>
    <w:rsid w:val="3AE44862"/>
    <w:rsid w:val="3AF0B5B4"/>
    <w:rsid w:val="3B2E5F8A"/>
    <w:rsid w:val="3B35A08C"/>
    <w:rsid w:val="3B3D19AC"/>
    <w:rsid w:val="3B4E22E7"/>
    <w:rsid w:val="3B5732EA"/>
    <w:rsid w:val="3B6FAD8F"/>
    <w:rsid w:val="3B72E656"/>
    <w:rsid w:val="3B7FBECD"/>
    <w:rsid w:val="3BA052C9"/>
    <w:rsid w:val="3BAF201E"/>
    <w:rsid w:val="3BAF2A1D"/>
    <w:rsid w:val="3BBD3761"/>
    <w:rsid w:val="3C2502B8"/>
    <w:rsid w:val="3C3596DF"/>
    <w:rsid w:val="3C3B9648"/>
    <w:rsid w:val="3C3CA674"/>
    <w:rsid w:val="3C40BB45"/>
    <w:rsid w:val="3C6D570F"/>
    <w:rsid w:val="3C96D509"/>
    <w:rsid w:val="3CEE046B"/>
    <w:rsid w:val="3CF5B5A1"/>
    <w:rsid w:val="3D192324"/>
    <w:rsid w:val="3D2C3A77"/>
    <w:rsid w:val="3D3FDF65"/>
    <w:rsid w:val="3D62555D"/>
    <w:rsid w:val="3D715AAF"/>
    <w:rsid w:val="3D793192"/>
    <w:rsid w:val="3D898F24"/>
    <w:rsid w:val="3D93184B"/>
    <w:rsid w:val="3DAFD765"/>
    <w:rsid w:val="3DBCBE78"/>
    <w:rsid w:val="3DCCCC47"/>
    <w:rsid w:val="3DD1E5B9"/>
    <w:rsid w:val="3DE1CD85"/>
    <w:rsid w:val="3DEDFA3C"/>
    <w:rsid w:val="3DF375BE"/>
    <w:rsid w:val="3E26C394"/>
    <w:rsid w:val="3E47FEB6"/>
    <w:rsid w:val="3E4CC1C3"/>
    <w:rsid w:val="3E4FF596"/>
    <w:rsid w:val="3E5DA2A8"/>
    <w:rsid w:val="3E7A6752"/>
    <w:rsid w:val="3E85C6B3"/>
    <w:rsid w:val="3E903C1C"/>
    <w:rsid w:val="3E96FF21"/>
    <w:rsid w:val="3EA86EE4"/>
    <w:rsid w:val="3EACB062"/>
    <w:rsid w:val="3ED7BB94"/>
    <w:rsid w:val="3EE8C83B"/>
    <w:rsid w:val="3F027540"/>
    <w:rsid w:val="3F2608AA"/>
    <w:rsid w:val="3F2C7A8E"/>
    <w:rsid w:val="3F329821"/>
    <w:rsid w:val="3F5294C2"/>
    <w:rsid w:val="3F534905"/>
    <w:rsid w:val="3F5446C6"/>
    <w:rsid w:val="3F55C23A"/>
    <w:rsid w:val="3F7490EF"/>
    <w:rsid w:val="3F7587D5"/>
    <w:rsid w:val="3F7A1762"/>
    <w:rsid w:val="3F7CF616"/>
    <w:rsid w:val="3FA2D5BC"/>
    <w:rsid w:val="3FA99874"/>
    <w:rsid w:val="3FB8EEA1"/>
    <w:rsid w:val="3FC17044"/>
    <w:rsid w:val="3FE2BE51"/>
    <w:rsid w:val="3FF218B2"/>
    <w:rsid w:val="3FFCEF90"/>
    <w:rsid w:val="4007B90F"/>
    <w:rsid w:val="40207A87"/>
    <w:rsid w:val="402231A1"/>
    <w:rsid w:val="4055CFBD"/>
    <w:rsid w:val="405889E6"/>
    <w:rsid w:val="4063B2FC"/>
    <w:rsid w:val="40778027"/>
    <w:rsid w:val="40779A68"/>
    <w:rsid w:val="40BB09A4"/>
    <w:rsid w:val="40C8402F"/>
    <w:rsid w:val="40FDC6CF"/>
    <w:rsid w:val="4115F47E"/>
    <w:rsid w:val="415282DC"/>
    <w:rsid w:val="41538D36"/>
    <w:rsid w:val="41631EC3"/>
    <w:rsid w:val="418989C3"/>
    <w:rsid w:val="4192F3D1"/>
    <w:rsid w:val="41C134D4"/>
    <w:rsid w:val="41D3FE14"/>
    <w:rsid w:val="41F9F609"/>
    <w:rsid w:val="41FE0F11"/>
    <w:rsid w:val="4215FB37"/>
    <w:rsid w:val="422515FE"/>
    <w:rsid w:val="422E767C"/>
    <w:rsid w:val="422FA137"/>
    <w:rsid w:val="4246238F"/>
    <w:rsid w:val="425030B2"/>
    <w:rsid w:val="429258BF"/>
    <w:rsid w:val="42CE708A"/>
    <w:rsid w:val="42ED95EB"/>
    <w:rsid w:val="42EE66FD"/>
    <w:rsid w:val="42EFE814"/>
    <w:rsid w:val="4301258D"/>
    <w:rsid w:val="430F5256"/>
    <w:rsid w:val="432302AC"/>
    <w:rsid w:val="432342E1"/>
    <w:rsid w:val="4340BF14"/>
    <w:rsid w:val="4342E129"/>
    <w:rsid w:val="4348BCA8"/>
    <w:rsid w:val="4350B7E6"/>
    <w:rsid w:val="436389E6"/>
    <w:rsid w:val="43936205"/>
    <w:rsid w:val="43B5936E"/>
    <w:rsid w:val="43B99A89"/>
    <w:rsid w:val="43D0F8C7"/>
    <w:rsid w:val="43D2E19C"/>
    <w:rsid w:val="43D661F7"/>
    <w:rsid w:val="43E61AE3"/>
    <w:rsid w:val="43FDC0F5"/>
    <w:rsid w:val="4411856B"/>
    <w:rsid w:val="4433C887"/>
    <w:rsid w:val="4439C590"/>
    <w:rsid w:val="443E5E93"/>
    <w:rsid w:val="4454B5F1"/>
    <w:rsid w:val="4496EA67"/>
    <w:rsid w:val="44A4B671"/>
    <w:rsid w:val="44DC89CB"/>
    <w:rsid w:val="44DE5182"/>
    <w:rsid w:val="450EFB05"/>
    <w:rsid w:val="4541A5AC"/>
    <w:rsid w:val="45580745"/>
    <w:rsid w:val="456E2E82"/>
    <w:rsid w:val="457B856B"/>
    <w:rsid w:val="458E952F"/>
    <w:rsid w:val="45AD7193"/>
    <w:rsid w:val="45B6A758"/>
    <w:rsid w:val="45CE20B5"/>
    <w:rsid w:val="45D0F389"/>
    <w:rsid w:val="45E5961B"/>
    <w:rsid w:val="45E8700E"/>
    <w:rsid w:val="45EC40EC"/>
    <w:rsid w:val="45ED4680"/>
    <w:rsid w:val="45F95EAD"/>
    <w:rsid w:val="45FB596D"/>
    <w:rsid w:val="460B02D4"/>
    <w:rsid w:val="461F7930"/>
    <w:rsid w:val="462F92AE"/>
    <w:rsid w:val="463389B2"/>
    <w:rsid w:val="463CDE4F"/>
    <w:rsid w:val="46503F73"/>
    <w:rsid w:val="4655DAF2"/>
    <w:rsid w:val="4666873F"/>
    <w:rsid w:val="46695188"/>
    <w:rsid w:val="4671EDB0"/>
    <w:rsid w:val="4682130E"/>
    <w:rsid w:val="4694F309"/>
    <w:rsid w:val="46BAAC3D"/>
    <w:rsid w:val="46C1C4EF"/>
    <w:rsid w:val="46E8C949"/>
    <w:rsid w:val="46FBA661"/>
    <w:rsid w:val="46FF4014"/>
    <w:rsid w:val="4702BC2E"/>
    <w:rsid w:val="473D42A7"/>
    <w:rsid w:val="477B37EF"/>
    <w:rsid w:val="47882184"/>
    <w:rsid w:val="478E430E"/>
    <w:rsid w:val="479346EE"/>
    <w:rsid w:val="47B757F2"/>
    <w:rsid w:val="47C772FC"/>
    <w:rsid w:val="47DDDA86"/>
    <w:rsid w:val="47EEFDF4"/>
    <w:rsid w:val="48060825"/>
    <w:rsid w:val="48362EDC"/>
    <w:rsid w:val="4878BF10"/>
    <w:rsid w:val="48C467BC"/>
    <w:rsid w:val="48E1C1C4"/>
    <w:rsid w:val="48ED1E79"/>
    <w:rsid w:val="48F304F0"/>
    <w:rsid w:val="4923C586"/>
    <w:rsid w:val="49370385"/>
    <w:rsid w:val="493BC7F8"/>
    <w:rsid w:val="49697A47"/>
    <w:rsid w:val="4980D13A"/>
    <w:rsid w:val="49A1F175"/>
    <w:rsid w:val="49E84D5F"/>
    <w:rsid w:val="49EBB568"/>
    <w:rsid w:val="49EC30B0"/>
    <w:rsid w:val="49F37844"/>
    <w:rsid w:val="4A1547CA"/>
    <w:rsid w:val="4A1ED9EA"/>
    <w:rsid w:val="4A292ECD"/>
    <w:rsid w:val="4A4DCF49"/>
    <w:rsid w:val="4A9DD180"/>
    <w:rsid w:val="4AB5DAB0"/>
    <w:rsid w:val="4AC96972"/>
    <w:rsid w:val="4AF79BD6"/>
    <w:rsid w:val="4B211A25"/>
    <w:rsid w:val="4B480911"/>
    <w:rsid w:val="4B644AB4"/>
    <w:rsid w:val="4BA879FB"/>
    <w:rsid w:val="4BBD093D"/>
    <w:rsid w:val="4BCF364F"/>
    <w:rsid w:val="4BD1CEDE"/>
    <w:rsid w:val="4BD2AB3B"/>
    <w:rsid w:val="4BDE112B"/>
    <w:rsid w:val="4BF3E398"/>
    <w:rsid w:val="4C103861"/>
    <w:rsid w:val="4C3605AE"/>
    <w:rsid w:val="4C38E6E7"/>
    <w:rsid w:val="4C566D8E"/>
    <w:rsid w:val="4C5A6A8F"/>
    <w:rsid w:val="4C919A30"/>
    <w:rsid w:val="4CA15B55"/>
    <w:rsid w:val="4CAD0F48"/>
    <w:rsid w:val="4CB17EE1"/>
    <w:rsid w:val="4CF69878"/>
    <w:rsid w:val="4D107F9D"/>
    <w:rsid w:val="4D156246"/>
    <w:rsid w:val="4D1DA88C"/>
    <w:rsid w:val="4D267FB2"/>
    <w:rsid w:val="4D27FA6F"/>
    <w:rsid w:val="4D3F9F7A"/>
    <w:rsid w:val="4D496CB5"/>
    <w:rsid w:val="4D4B3362"/>
    <w:rsid w:val="4D4EE738"/>
    <w:rsid w:val="4D5A01DF"/>
    <w:rsid w:val="4D6035A4"/>
    <w:rsid w:val="4D6B06B0"/>
    <w:rsid w:val="4DA1666D"/>
    <w:rsid w:val="4DF5E66C"/>
    <w:rsid w:val="4DFD3B66"/>
    <w:rsid w:val="4E07CB20"/>
    <w:rsid w:val="4E0D7621"/>
    <w:rsid w:val="4E244554"/>
    <w:rsid w:val="4E244E68"/>
    <w:rsid w:val="4E27A74A"/>
    <w:rsid w:val="4E63BF4F"/>
    <w:rsid w:val="4E789212"/>
    <w:rsid w:val="4EAD5E7F"/>
    <w:rsid w:val="4EBEC06F"/>
    <w:rsid w:val="4ED0FC5A"/>
    <w:rsid w:val="4EFE02C7"/>
    <w:rsid w:val="4F27C4ED"/>
    <w:rsid w:val="4F3106F1"/>
    <w:rsid w:val="4F3B0BCA"/>
    <w:rsid w:val="4F7142A3"/>
    <w:rsid w:val="4F7D2101"/>
    <w:rsid w:val="4FC0BC2F"/>
    <w:rsid w:val="4FD83479"/>
    <w:rsid w:val="4FDE204B"/>
    <w:rsid w:val="4FF34283"/>
    <w:rsid w:val="5001CF0D"/>
    <w:rsid w:val="5001E696"/>
    <w:rsid w:val="5010A0A3"/>
    <w:rsid w:val="5024E7ED"/>
    <w:rsid w:val="502C8E94"/>
    <w:rsid w:val="503F4BD0"/>
    <w:rsid w:val="5041C1DE"/>
    <w:rsid w:val="5053632E"/>
    <w:rsid w:val="505D7C11"/>
    <w:rsid w:val="507E01C6"/>
    <w:rsid w:val="50879B32"/>
    <w:rsid w:val="50959177"/>
    <w:rsid w:val="50D116F6"/>
    <w:rsid w:val="50D2B17F"/>
    <w:rsid w:val="50E0F63C"/>
    <w:rsid w:val="50E83B76"/>
    <w:rsid w:val="50F36D2F"/>
    <w:rsid w:val="50F8B93E"/>
    <w:rsid w:val="50FBA0D3"/>
    <w:rsid w:val="50FDA468"/>
    <w:rsid w:val="510D1304"/>
    <w:rsid w:val="51138855"/>
    <w:rsid w:val="511DE3E5"/>
    <w:rsid w:val="5130B147"/>
    <w:rsid w:val="5144F532"/>
    <w:rsid w:val="5146BD38"/>
    <w:rsid w:val="51527FF2"/>
    <w:rsid w:val="5186BBD3"/>
    <w:rsid w:val="519A50FB"/>
    <w:rsid w:val="51A79601"/>
    <w:rsid w:val="51AAA4D5"/>
    <w:rsid w:val="51B1A913"/>
    <w:rsid w:val="51B6030A"/>
    <w:rsid w:val="51C2731B"/>
    <w:rsid w:val="51DB391E"/>
    <w:rsid w:val="51E4ACD7"/>
    <w:rsid w:val="520C58FD"/>
    <w:rsid w:val="5210058D"/>
    <w:rsid w:val="523C7CF1"/>
    <w:rsid w:val="5246DD5A"/>
    <w:rsid w:val="525811E2"/>
    <w:rsid w:val="525C7199"/>
    <w:rsid w:val="52643B56"/>
    <w:rsid w:val="526B92E1"/>
    <w:rsid w:val="52A35B39"/>
    <w:rsid w:val="52BB7B34"/>
    <w:rsid w:val="52CA5BDB"/>
    <w:rsid w:val="52DF509F"/>
    <w:rsid w:val="52E49B8D"/>
    <w:rsid w:val="52F72A4D"/>
    <w:rsid w:val="53019185"/>
    <w:rsid w:val="53514A1F"/>
    <w:rsid w:val="5353F185"/>
    <w:rsid w:val="536D6313"/>
    <w:rsid w:val="53868D63"/>
    <w:rsid w:val="53869E36"/>
    <w:rsid w:val="53A396D0"/>
    <w:rsid w:val="53C9BC4E"/>
    <w:rsid w:val="53CD9BDC"/>
    <w:rsid w:val="54012CEF"/>
    <w:rsid w:val="541FC93E"/>
    <w:rsid w:val="543D7690"/>
    <w:rsid w:val="544CA5BC"/>
    <w:rsid w:val="545B0A65"/>
    <w:rsid w:val="548CE6E6"/>
    <w:rsid w:val="54B64B79"/>
    <w:rsid w:val="54C2DF23"/>
    <w:rsid w:val="54E594A3"/>
    <w:rsid w:val="54ED74E0"/>
    <w:rsid w:val="551C7CF1"/>
    <w:rsid w:val="55512EE8"/>
    <w:rsid w:val="55549ED7"/>
    <w:rsid w:val="5564C672"/>
    <w:rsid w:val="556D791F"/>
    <w:rsid w:val="558FE281"/>
    <w:rsid w:val="55AA73BC"/>
    <w:rsid w:val="55BFD23D"/>
    <w:rsid w:val="55D8F86A"/>
    <w:rsid w:val="55EDC4A9"/>
    <w:rsid w:val="55EDD50E"/>
    <w:rsid w:val="56245F39"/>
    <w:rsid w:val="5648F6B8"/>
    <w:rsid w:val="564FDAF9"/>
    <w:rsid w:val="569BE0BE"/>
    <w:rsid w:val="56ABE599"/>
    <w:rsid w:val="56BBD033"/>
    <w:rsid w:val="56BBD2A5"/>
    <w:rsid w:val="56BF03CF"/>
    <w:rsid w:val="56D6449F"/>
    <w:rsid w:val="56D8148F"/>
    <w:rsid w:val="56ED930C"/>
    <w:rsid w:val="5707A264"/>
    <w:rsid w:val="5733D27A"/>
    <w:rsid w:val="5757EAD5"/>
    <w:rsid w:val="575BA29E"/>
    <w:rsid w:val="575D0C0E"/>
    <w:rsid w:val="5770D5BB"/>
    <w:rsid w:val="57BCAA72"/>
    <w:rsid w:val="57E49606"/>
    <w:rsid w:val="5817A347"/>
    <w:rsid w:val="583B204A"/>
    <w:rsid w:val="584AC34D"/>
    <w:rsid w:val="58687501"/>
    <w:rsid w:val="589DDA4F"/>
    <w:rsid w:val="58B7552F"/>
    <w:rsid w:val="58E840B7"/>
    <w:rsid w:val="5902AB86"/>
    <w:rsid w:val="590A13D7"/>
    <w:rsid w:val="59145159"/>
    <w:rsid w:val="59161241"/>
    <w:rsid w:val="593FE035"/>
    <w:rsid w:val="5967058B"/>
    <w:rsid w:val="598346CF"/>
    <w:rsid w:val="598FAFA3"/>
    <w:rsid w:val="5992750B"/>
    <w:rsid w:val="59BB31CB"/>
    <w:rsid w:val="59BCC973"/>
    <w:rsid w:val="59BF81B1"/>
    <w:rsid w:val="59E4DD16"/>
    <w:rsid w:val="59E4E017"/>
    <w:rsid w:val="59EBE76C"/>
    <w:rsid w:val="5A18DDC1"/>
    <w:rsid w:val="5A234B60"/>
    <w:rsid w:val="5A2B9723"/>
    <w:rsid w:val="5A30615B"/>
    <w:rsid w:val="5A4016BC"/>
    <w:rsid w:val="5A471473"/>
    <w:rsid w:val="5A7B7AC7"/>
    <w:rsid w:val="5A8180B3"/>
    <w:rsid w:val="5A934360"/>
    <w:rsid w:val="5A9C2890"/>
    <w:rsid w:val="5A9D1290"/>
    <w:rsid w:val="5AC05D09"/>
    <w:rsid w:val="5AE2B5AA"/>
    <w:rsid w:val="5AE5B668"/>
    <w:rsid w:val="5B141DF0"/>
    <w:rsid w:val="5B197FA2"/>
    <w:rsid w:val="5B1C232F"/>
    <w:rsid w:val="5B2A184A"/>
    <w:rsid w:val="5B34115C"/>
    <w:rsid w:val="5B404297"/>
    <w:rsid w:val="5B534D12"/>
    <w:rsid w:val="5B60F8FB"/>
    <w:rsid w:val="5B819705"/>
    <w:rsid w:val="5B97ED0F"/>
    <w:rsid w:val="5B9C2C96"/>
    <w:rsid w:val="5B9C6D1F"/>
    <w:rsid w:val="5BA7A81B"/>
    <w:rsid w:val="5BC2C39C"/>
    <w:rsid w:val="5BDCCF70"/>
    <w:rsid w:val="5BF437DC"/>
    <w:rsid w:val="5C1C64FD"/>
    <w:rsid w:val="5C20D099"/>
    <w:rsid w:val="5C23DFB9"/>
    <w:rsid w:val="5C2F13C1"/>
    <w:rsid w:val="5C417DB6"/>
    <w:rsid w:val="5C476553"/>
    <w:rsid w:val="5C5C3F5E"/>
    <w:rsid w:val="5C63A832"/>
    <w:rsid w:val="5C6B9B3B"/>
    <w:rsid w:val="5C7C1A32"/>
    <w:rsid w:val="5C80225F"/>
    <w:rsid w:val="5CA901B8"/>
    <w:rsid w:val="5CD284EE"/>
    <w:rsid w:val="5CFF740E"/>
    <w:rsid w:val="5D0D8EE5"/>
    <w:rsid w:val="5D4546FB"/>
    <w:rsid w:val="5D4A1A3C"/>
    <w:rsid w:val="5D571175"/>
    <w:rsid w:val="5D650145"/>
    <w:rsid w:val="5D739114"/>
    <w:rsid w:val="5D7BE17B"/>
    <w:rsid w:val="5D81C182"/>
    <w:rsid w:val="5D9452DB"/>
    <w:rsid w:val="5DC2376F"/>
    <w:rsid w:val="5DFF07B9"/>
    <w:rsid w:val="5E15884F"/>
    <w:rsid w:val="5E28DE44"/>
    <w:rsid w:val="5E63FF6B"/>
    <w:rsid w:val="5E68DEC8"/>
    <w:rsid w:val="5EA1B6AE"/>
    <w:rsid w:val="5EB1978E"/>
    <w:rsid w:val="5EB75AB8"/>
    <w:rsid w:val="5ECBE073"/>
    <w:rsid w:val="5ED6C173"/>
    <w:rsid w:val="5ED9637F"/>
    <w:rsid w:val="5EEFFBA3"/>
    <w:rsid w:val="5EF2EE1F"/>
    <w:rsid w:val="5EF5978D"/>
    <w:rsid w:val="5EFDA0FB"/>
    <w:rsid w:val="5F1F1C3D"/>
    <w:rsid w:val="5F33B65E"/>
    <w:rsid w:val="5F5A8144"/>
    <w:rsid w:val="5F64E0AD"/>
    <w:rsid w:val="5FA8A9D5"/>
    <w:rsid w:val="5FB6966E"/>
    <w:rsid w:val="5FBC1103"/>
    <w:rsid w:val="5FD403A3"/>
    <w:rsid w:val="5FDCB376"/>
    <w:rsid w:val="5FF7E981"/>
    <w:rsid w:val="602B14C3"/>
    <w:rsid w:val="603E7831"/>
    <w:rsid w:val="60497755"/>
    <w:rsid w:val="607A8851"/>
    <w:rsid w:val="607D29EB"/>
    <w:rsid w:val="6082A86C"/>
    <w:rsid w:val="60B6523E"/>
    <w:rsid w:val="60BC4284"/>
    <w:rsid w:val="60F0475A"/>
    <w:rsid w:val="610284E4"/>
    <w:rsid w:val="611C603D"/>
    <w:rsid w:val="612B2454"/>
    <w:rsid w:val="614568AE"/>
    <w:rsid w:val="615BC6C0"/>
    <w:rsid w:val="618339E5"/>
    <w:rsid w:val="61864FD7"/>
    <w:rsid w:val="618D6B69"/>
    <w:rsid w:val="6191EDDD"/>
    <w:rsid w:val="61BF6C90"/>
    <w:rsid w:val="61CD20F8"/>
    <w:rsid w:val="61DDF1F5"/>
    <w:rsid w:val="61FB83B6"/>
    <w:rsid w:val="621EB557"/>
    <w:rsid w:val="6229AEF2"/>
    <w:rsid w:val="622AA9E7"/>
    <w:rsid w:val="6231EAD4"/>
    <w:rsid w:val="6237C17F"/>
    <w:rsid w:val="623B7E98"/>
    <w:rsid w:val="626FE261"/>
    <w:rsid w:val="627B4F60"/>
    <w:rsid w:val="628DF4A6"/>
    <w:rsid w:val="62C38744"/>
    <w:rsid w:val="62D5056B"/>
    <w:rsid w:val="62D87689"/>
    <w:rsid w:val="6311CE19"/>
    <w:rsid w:val="631B9508"/>
    <w:rsid w:val="632A25AE"/>
    <w:rsid w:val="632EA106"/>
    <w:rsid w:val="634CA3C3"/>
    <w:rsid w:val="6363ABB9"/>
    <w:rsid w:val="636A7413"/>
    <w:rsid w:val="6388C543"/>
    <w:rsid w:val="63903A75"/>
    <w:rsid w:val="63939005"/>
    <w:rsid w:val="63A03BD4"/>
    <w:rsid w:val="63E50B9D"/>
    <w:rsid w:val="63FB74F0"/>
    <w:rsid w:val="640295F6"/>
    <w:rsid w:val="64166A6C"/>
    <w:rsid w:val="642AE145"/>
    <w:rsid w:val="642E70FD"/>
    <w:rsid w:val="6475E1D6"/>
    <w:rsid w:val="64942DEC"/>
    <w:rsid w:val="64B0F146"/>
    <w:rsid w:val="64E2BBCE"/>
    <w:rsid w:val="64FF7C1A"/>
    <w:rsid w:val="650A7BD5"/>
    <w:rsid w:val="6539F613"/>
    <w:rsid w:val="654F46BC"/>
    <w:rsid w:val="65568809"/>
    <w:rsid w:val="6559919B"/>
    <w:rsid w:val="656A4567"/>
    <w:rsid w:val="657615CB"/>
    <w:rsid w:val="6586046A"/>
    <w:rsid w:val="6587B9AC"/>
    <w:rsid w:val="659D55B0"/>
    <w:rsid w:val="65B36D89"/>
    <w:rsid w:val="65B9BBED"/>
    <w:rsid w:val="65E9B3F9"/>
    <w:rsid w:val="65F35659"/>
    <w:rsid w:val="66156415"/>
    <w:rsid w:val="66256D9C"/>
    <w:rsid w:val="66408987"/>
    <w:rsid w:val="6641850B"/>
    <w:rsid w:val="665E8C3D"/>
    <w:rsid w:val="66606322"/>
    <w:rsid w:val="667E34CA"/>
    <w:rsid w:val="6686F628"/>
    <w:rsid w:val="66A0DCCE"/>
    <w:rsid w:val="66AF9815"/>
    <w:rsid w:val="66DB6064"/>
    <w:rsid w:val="66E48D2F"/>
    <w:rsid w:val="66E49544"/>
    <w:rsid w:val="670F44B2"/>
    <w:rsid w:val="67325719"/>
    <w:rsid w:val="673B207B"/>
    <w:rsid w:val="674307B0"/>
    <w:rsid w:val="67476F28"/>
    <w:rsid w:val="674BCA54"/>
    <w:rsid w:val="67594B1F"/>
    <w:rsid w:val="6768A043"/>
    <w:rsid w:val="676C7D3D"/>
    <w:rsid w:val="677DC717"/>
    <w:rsid w:val="6786F023"/>
    <w:rsid w:val="678FE2E6"/>
    <w:rsid w:val="67947D30"/>
    <w:rsid w:val="67AEF1BD"/>
    <w:rsid w:val="67C5432D"/>
    <w:rsid w:val="67C8F61E"/>
    <w:rsid w:val="67EAD00E"/>
    <w:rsid w:val="6800AC74"/>
    <w:rsid w:val="68355E1A"/>
    <w:rsid w:val="683CD924"/>
    <w:rsid w:val="6850DFC9"/>
    <w:rsid w:val="6871907E"/>
    <w:rsid w:val="687A42DE"/>
    <w:rsid w:val="6888899B"/>
    <w:rsid w:val="688E18AF"/>
    <w:rsid w:val="68B4592B"/>
    <w:rsid w:val="68C30E54"/>
    <w:rsid w:val="68CE3FD9"/>
    <w:rsid w:val="68D9C051"/>
    <w:rsid w:val="68E35C5B"/>
    <w:rsid w:val="68E79680"/>
    <w:rsid w:val="68F79970"/>
    <w:rsid w:val="6916C1E0"/>
    <w:rsid w:val="692CA8FC"/>
    <w:rsid w:val="694DE4E6"/>
    <w:rsid w:val="699319D7"/>
    <w:rsid w:val="69960B4C"/>
    <w:rsid w:val="69A08FE0"/>
    <w:rsid w:val="69A88D5E"/>
    <w:rsid w:val="69CE79CC"/>
    <w:rsid w:val="6A0DDF5B"/>
    <w:rsid w:val="6A1B3422"/>
    <w:rsid w:val="6A1C52CE"/>
    <w:rsid w:val="6A2C4328"/>
    <w:rsid w:val="6A375163"/>
    <w:rsid w:val="6A4815D4"/>
    <w:rsid w:val="6A5F990B"/>
    <w:rsid w:val="6A60EBFE"/>
    <w:rsid w:val="6A844815"/>
    <w:rsid w:val="6A865BFD"/>
    <w:rsid w:val="6A866B0B"/>
    <w:rsid w:val="6A88F1FA"/>
    <w:rsid w:val="6A991311"/>
    <w:rsid w:val="6AA8D459"/>
    <w:rsid w:val="6AA9AD2A"/>
    <w:rsid w:val="6AAF6B27"/>
    <w:rsid w:val="6AB08081"/>
    <w:rsid w:val="6AB2F2DF"/>
    <w:rsid w:val="6AC84FC8"/>
    <w:rsid w:val="6AD92B85"/>
    <w:rsid w:val="6AF14EE9"/>
    <w:rsid w:val="6AFEF6DF"/>
    <w:rsid w:val="6B081C84"/>
    <w:rsid w:val="6B08C17E"/>
    <w:rsid w:val="6B1DA2EC"/>
    <w:rsid w:val="6B214F3E"/>
    <w:rsid w:val="6B36523F"/>
    <w:rsid w:val="6B5141DD"/>
    <w:rsid w:val="6B653B0A"/>
    <w:rsid w:val="6B790086"/>
    <w:rsid w:val="6BA11410"/>
    <w:rsid w:val="6BA144AD"/>
    <w:rsid w:val="6BBF68B8"/>
    <w:rsid w:val="6BC40AC4"/>
    <w:rsid w:val="6BC68546"/>
    <w:rsid w:val="6BED38F8"/>
    <w:rsid w:val="6C1825F2"/>
    <w:rsid w:val="6C32D68C"/>
    <w:rsid w:val="6C34A7BB"/>
    <w:rsid w:val="6C377484"/>
    <w:rsid w:val="6C44E4A4"/>
    <w:rsid w:val="6C608370"/>
    <w:rsid w:val="6C7C21E2"/>
    <w:rsid w:val="6C7F7717"/>
    <w:rsid w:val="6C8BF5E7"/>
    <w:rsid w:val="6CB7C743"/>
    <w:rsid w:val="6CC01C7D"/>
    <w:rsid w:val="6CC4F40A"/>
    <w:rsid w:val="6CC7EB07"/>
    <w:rsid w:val="6CC8F98C"/>
    <w:rsid w:val="6CD072F9"/>
    <w:rsid w:val="6CDE264D"/>
    <w:rsid w:val="6D022D08"/>
    <w:rsid w:val="6D0947F6"/>
    <w:rsid w:val="6D0C3B93"/>
    <w:rsid w:val="6D10130D"/>
    <w:rsid w:val="6D127B85"/>
    <w:rsid w:val="6D20B1EC"/>
    <w:rsid w:val="6D30AF27"/>
    <w:rsid w:val="6D32B770"/>
    <w:rsid w:val="6D33848E"/>
    <w:rsid w:val="6D3EB698"/>
    <w:rsid w:val="6D40DD1F"/>
    <w:rsid w:val="6D436927"/>
    <w:rsid w:val="6D46FF17"/>
    <w:rsid w:val="6D5BE274"/>
    <w:rsid w:val="6D62FF64"/>
    <w:rsid w:val="6D710FEC"/>
    <w:rsid w:val="6DC124B0"/>
    <w:rsid w:val="6DC726E8"/>
    <w:rsid w:val="6DDD756E"/>
    <w:rsid w:val="6E2E7411"/>
    <w:rsid w:val="6E4D2C9D"/>
    <w:rsid w:val="6EB41CC5"/>
    <w:rsid w:val="6EB83AA1"/>
    <w:rsid w:val="6EB9847D"/>
    <w:rsid w:val="6ECE2EFF"/>
    <w:rsid w:val="6EEDA7CA"/>
    <w:rsid w:val="6F015188"/>
    <w:rsid w:val="6F0B6531"/>
    <w:rsid w:val="6F0E79FD"/>
    <w:rsid w:val="6F8F8A2B"/>
    <w:rsid w:val="6F8FB213"/>
    <w:rsid w:val="6F92669E"/>
    <w:rsid w:val="6F9A43FD"/>
    <w:rsid w:val="6FC9E40D"/>
    <w:rsid w:val="6FCAADF0"/>
    <w:rsid w:val="6FD43704"/>
    <w:rsid w:val="6FD92734"/>
    <w:rsid w:val="6FE1E8B5"/>
    <w:rsid w:val="6FF3282B"/>
    <w:rsid w:val="7000A340"/>
    <w:rsid w:val="7000B827"/>
    <w:rsid w:val="700C1174"/>
    <w:rsid w:val="701B06EB"/>
    <w:rsid w:val="701EE87A"/>
    <w:rsid w:val="7034AF0E"/>
    <w:rsid w:val="704BAACF"/>
    <w:rsid w:val="704CBDE9"/>
    <w:rsid w:val="704E16E6"/>
    <w:rsid w:val="7064C03D"/>
    <w:rsid w:val="706FB43C"/>
    <w:rsid w:val="70735818"/>
    <w:rsid w:val="70798CCB"/>
    <w:rsid w:val="7085EC25"/>
    <w:rsid w:val="70932FC6"/>
    <w:rsid w:val="70AF1D8B"/>
    <w:rsid w:val="70DAF3D6"/>
    <w:rsid w:val="71221483"/>
    <w:rsid w:val="713CC90B"/>
    <w:rsid w:val="714585BF"/>
    <w:rsid w:val="71950BFF"/>
    <w:rsid w:val="719901D3"/>
    <w:rsid w:val="71CFBD75"/>
    <w:rsid w:val="71DA27CC"/>
    <w:rsid w:val="71E58261"/>
    <w:rsid w:val="7207D560"/>
    <w:rsid w:val="721076FB"/>
    <w:rsid w:val="72217355"/>
    <w:rsid w:val="7225C439"/>
    <w:rsid w:val="7259E8FF"/>
    <w:rsid w:val="726E23D4"/>
    <w:rsid w:val="729495C8"/>
    <w:rsid w:val="72A1E664"/>
    <w:rsid w:val="72BE6C18"/>
    <w:rsid w:val="72DD5FA7"/>
    <w:rsid w:val="73085A4D"/>
    <w:rsid w:val="7317BEA9"/>
    <w:rsid w:val="731E056F"/>
    <w:rsid w:val="731ED084"/>
    <w:rsid w:val="732685A2"/>
    <w:rsid w:val="73935CEC"/>
    <w:rsid w:val="73A1F824"/>
    <w:rsid w:val="73A277BA"/>
    <w:rsid w:val="73AA3F44"/>
    <w:rsid w:val="73B02916"/>
    <w:rsid w:val="73CD25A5"/>
    <w:rsid w:val="73D7AB76"/>
    <w:rsid w:val="73DD1111"/>
    <w:rsid w:val="73E1D664"/>
    <w:rsid w:val="742AA9A0"/>
    <w:rsid w:val="74382FE1"/>
    <w:rsid w:val="743F0E99"/>
    <w:rsid w:val="74546A19"/>
    <w:rsid w:val="746621F4"/>
    <w:rsid w:val="749ADA9C"/>
    <w:rsid w:val="74A7D748"/>
    <w:rsid w:val="74BD886B"/>
    <w:rsid w:val="74C80201"/>
    <w:rsid w:val="74C92B94"/>
    <w:rsid w:val="74CF9CB1"/>
    <w:rsid w:val="74EB4B9D"/>
    <w:rsid w:val="74FAC5E4"/>
    <w:rsid w:val="75001C60"/>
    <w:rsid w:val="75339693"/>
    <w:rsid w:val="756A44CF"/>
    <w:rsid w:val="7575938D"/>
    <w:rsid w:val="757666BA"/>
    <w:rsid w:val="75913F60"/>
    <w:rsid w:val="75C70499"/>
    <w:rsid w:val="75D4E731"/>
    <w:rsid w:val="75D79286"/>
    <w:rsid w:val="75E2AC59"/>
    <w:rsid w:val="75E63BF2"/>
    <w:rsid w:val="75E9FA6B"/>
    <w:rsid w:val="760D3BFA"/>
    <w:rsid w:val="761A373E"/>
    <w:rsid w:val="761B4F80"/>
    <w:rsid w:val="761F29E6"/>
    <w:rsid w:val="7625DA9E"/>
    <w:rsid w:val="76274850"/>
    <w:rsid w:val="76327814"/>
    <w:rsid w:val="764DEEB5"/>
    <w:rsid w:val="76650C35"/>
    <w:rsid w:val="766FE4C4"/>
    <w:rsid w:val="768D15CF"/>
    <w:rsid w:val="76907416"/>
    <w:rsid w:val="769CC487"/>
    <w:rsid w:val="769DCCF6"/>
    <w:rsid w:val="76A9C3AF"/>
    <w:rsid w:val="76B3544D"/>
    <w:rsid w:val="76CFC78D"/>
    <w:rsid w:val="76F977AE"/>
    <w:rsid w:val="76FB3146"/>
    <w:rsid w:val="770AF693"/>
    <w:rsid w:val="770F0FED"/>
    <w:rsid w:val="7712371B"/>
    <w:rsid w:val="77154BC4"/>
    <w:rsid w:val="77202039"/>
    <w:rsid w:val="7720A7B1"/>
    <w:rsid w:val="7722788F"/>
    <w:rsid w:val="77424764"/>
    <w:rsid w:val="77456EE3"/>
    <w:rsid w:val="774A7F5A"/>
    <w:rsid w:val="7757AAF8"/>
    <w:rsid w:val="77641026"/>
    <w:rsid w:val="776A2865"/>
    <w:rsid w:val="778C0ADB"/>
    <w:rsid w:val="77EC0086"/>
    <w:rsid w:val="781CF617"/>
    <w:rsid w:val="78255ABA"/>
    <w:rsid w:val="7826B4D1"/>
    <w:rsid w:val="7847A726"/>
    <w:rsid w:val="784FA604"/>
    <w:rsid w:val="785A0D9F"/>
    <w:rsid w:val="785D8F8E"/>
    <w:rsid w:val="788D5998"/>
    <w:rsid w:val="78A36F98"/>
    <w:rsid w:val="78C5EC14"/>
    <w:rsid w:val="78CF9F75"/>
    <w:rsid w:val="78E8ADB1"/>
    <w:rsid w:val="7918306B"/>
    <w:rsid w:val="792412FB"/>
    <w:rsid w:val="7927DB3C"/>
    <w:rsid w:val="79293595"/>
    <w:rsid w:val="79300929"/>
    <w:rsid w:val="795273DD"/>
    <w:rsid w:val="79611C3B"/>
    <w:rsid w:val="7979DE3C"/>
    <w:rsid w:val="79831D7E"/>
    <w:rsid w:val="7995EB12"/>
    <w:rsid w:val="79992D32"/>
    <w:rsid w:val="799DCE24"/>
    <w:rsid w:val="79A78586"/>
    <w:rsid w:val="79AE90E7"/>
    <w:rsid w:val="79B43EE8"/>
    <w:rsid w:val="79B49456"/>
    <w:rsid w:val="79C4C329"/>
    <w:rsid w:val="79D72852"/>
    <w:rsid w:val="79D91C82"/>
    <w:rsid w:val="79FA0235"/>
    <w:rsid w:val="7A0B4119"/>
    <w:rsid w:val="7A28E35B"/>
    <w:rsid w:val="7A49F42A"/>
    <w:rsid w:val="7A4B08BC"/>
    <w:rsid w:val="7A5B5E68"/>
    <w:rsid w:val="7A6143BC"/>
    <w:rsid w:val="7A90081A"/>
    <w:rsid w:val="7AC3AB9D"/>
    <w:rsid w:val="7AD4619C"/>
    <w:rsid w:val="7AD60B93"/>
    <w:rsid w:val="7AE6082E"/>
    <w:rsid w:val="7AFB91A0"/>
    <w:rsid w:val="7B0CCF42"/>
    <w:rsid w:val="7B0F5B56"/>
    <w:rsid w:val="7B16E3E7"/>
    <w:rsid w:val="7B172298"/>
    <w:rsid w:val="7B518D6B"/>
    <w:rsid w:val="7B661D59"/>
    <w:rsid w:val="7B706FFB"/>
    <w:rsid w:val="7B7B1D10"/>
    <w:rsid w:val="7BB83FA3"/>
    <w:rsid w:val="7BBE3803"/>
    <w:rsid w:val="7BBE7570"/>
    <w:rsid w:val="7BE1879E"/>
    <w:rsid w:val="7BF28BE1"/>
    <w:rsid w:val="7BFDCB38"/>
    <w:rsid w:val="7C2D9F07"/>
    <w:rsid w:val="7C2DD6C7"/>
    <w:rsid w:val="7C44E3E2"/>
    <w:rsid w:val="7C4FA4F8"/>
    <w:rsid w:val="7C63E3E7"/>
    <w:rsid w:val="7C73D25E"/>
    <w:rsid w:val="7C75A8B7"/>
    <w:rsid w:val="7C77289E"/>
    <w:rsid w:val="7C81C372"/>
    <w:rsid w:val="7C9B52CB"/>
    <w:rsid w:val="7CA9A07A"/>
    <w:rsid w:val="7CAA2E29"/>
    <w:rsid w:val="7CC9A745"/>
    <w:rsid w:val="7CEF9505"/>
    <w:rsid w:val="7CFB4BBB"/>
    <w:rsid w:val="7D03CF17"/>
    <w:rsid w:val="7D2F8374"/>
    <w:rsid w:val="7D328484"/>
    <w:rsid w:val="7D454C53"/>
    <w:rsid w:val="7D586C6F"/>
    <w:rsid w:val="7D6349EB"/>
    <w:rsid w:val="7D7CA0C5"/>
    <w:rsid w:val="7D884FE6"/>
    <w:rsid w:val="7DA8192E"/>
    <w:rsid w:val="7DB6C5A2"/>
    <w:rsid w:val="7DC2BD87"/>
    <w:rsid w:val="7DC7F558"/>
    <w:rsid w:val="7DC9D89F"/>
    <w:rsid w:val="7DD26070"/>
    <w:rsid w:val="7DDDDC63"/>
    <w:rsid w:val="7DF3445B"/>
    <w:rsid w:val="7DF805AF"/>
    <w:rsid w:val="7E2B1BAF"/>
    <w:rsid w:val="7E432D81"/>
    <w:rsid w:val="7E47910F"/>
    <w:rsid w:val="7E502BE3"/>
    <w:rsid w:val="7E57C7D0"/>
    <w:rsid w:val="7E7AAF52"/>
    <w:rsid w:val="7E8328D9"/>
    <w:rsid w:val="7E894E47"/>
    <w:rsid w:val="7E92F016"/>
    <w:rsid w:val="7EC12FD1"/>
    <w:rsid w:val="7EC4D878"/>
    <w:rsid w:val="7ED311E5"/>
    <w:rsid w:val="7F0797BE"/>
    <w:rsid w:val="7F10421F"/>
    <w:rsid w:val="7F16F911"/>
    <w:rsid w:val="7F571578"/>
    <w:rsid w:val="7F5F4B92"/>
    <w:rsid w:val="7F785401"/>
    <w:rsid w:val="7FC60775"/>
    <w:rsid w:val="7FCF6CEA"/>
    <w:rsid w:val="7FE68C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C6ECB1"/>
  <w15:chartTrackingRefBased/>
  <w15:docId w15:val="{47CE812D-BA9B-4310-BC92-935BCCC6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702"/>
    <w:pPr>
      <w:jc w:val="both"/>
    </w:pPr>
    <w:rPr>
      <w:rFonts w:ascii="Arial" w:hAnsi="Arial"/>
    </w:rPr>
  </w:style>
  <w:style w:type="paragraph" w:styleId="Heading1">
    <w:name w:val="heading 1"/>
    <w:basedOn w:val="Normal"/>
    <w:next w:val="Normal"/>
    <w:link w:val="Heading1Char"/>
    <w:uiPriority w:val="9"/>
    <w:qFormat/>
    <w:rsid w:val="005C6890"/>
    <w:pPr>
      <w:keepNext/>
      <w:keepLines/>
      <w:spacing w:before="240" w:after="120" w:line="240" w:lineRule="auto"/>
      <w:outlineLvl w:val="0"/>
    </w:pPr>
    <w:rPr>
      <w:rFonts w:eastAsiaTheme="majorEastAsia" w:cs="Arial"/>
      <w:b/>
      <w:bCs/>
    </w:rPr>
  </w:style>
  <w:style w:type="paragraph" w:styleId="Heading2">
    <w:name w:val="heading 2"/>
    <w:basedOn w:val="Normal"/>
    <w:next w:val="Normal"/>
    <w:link w:val="Heading2Char"/>
    <w:autoRedefine/>
    <w:uiPriority w:val="9"/>
    <w:unhideWhenUsed/>
    <w:qFormat/>
    <w:rsid w:val="005C6890"/>
    <w:pPr>
      <w:keepNext/>
      <w:keepLines/>
      <w:spacing w:before="240" w:after="120" w:line="240" w:lineRule="auto"/>
      <w:outlineLvl w:val="1"/>
    </w:pPr>
    <w:rPr>
      <w:rFonts w:eastAsiaTheme="majorEastAsia" w:cstheme="majorBidi"/>
      <w:bCs/>
      <w:color w:val="000000" w:themeColor="text1"/>
      <w:u w:val="single"/>
    </w:rPr>
  </w:style>
  <w:style w:type="paragraph" w:styleId="Heading3">
    <w:name w:val="heading 3"/>
    <w:basedOn w:val="Normal"/>
    <w:next w:val="Normal"/>
    <w:link w:val="Heading3Char"/>
    <w:uiPriority w:val="9"/>
    <w:unhideWhenUsed/>
    <w:qFormat/>
    <w:rsid w:val="005C6890"/>
    <w:pPr>
      <w:keepNext/>
      <w:keepLines/>
      <w:spacing w:before="240" w:after="120" w:line="240" w:lineRule="auto"/>
      <w:outlineLvl w:val="2"/>
    </w:pPr>
    <w:rPr>
      <w:rFonts w:eastAsiaTheme="majorEastAsia" w:cstheme="majorBidi"/>
      <w:bCs/>
      <w:i/>
      <w:iCs/>
      <w:color w:val="000000" w:themeColor="text1"/>
    </w:rPr>
  </w:style>
  <w:style w:type="paragraph" w:styleId="Heading4">
    <w:name w:val="heading 4"/>
    <w:basedOn w:val="Normal"/>
    <w:next w:val="Normal"/>
    <w:link w:val="Heading4Char"/>
    <w:uiPriority w:val="9"/>
    <w:unhideWhenUsed/>
    <w:qFormat/>
    <w:rsid w:val="00897E3A"/>
    <w:pPr>
      <w:keepNext/>
      <w:keepLines/>
      <w:spacing w:before="40" w:after="0"/>
      <w:outlineLvl w:val="3"/>
    </w:pPr>
    <w:rPr>
      <w:rFonts w:eastAsiaTheme="majorEastAsia" w:cstheme="majorBidi"/>
      <w:color w:val="000000" w:themeColor="text1"/>
      <w:szCs w:val="24"/>
      <w:u w:val="single"/>
    </w:rPr>
  </w:style>
  <w:style w:type="paragraph" w:styleId="Heading5">
    <w:name w:val="heading 5"/>
    <w:basedOn w:val="Normal"/>
    <w:next w:val="Normal"/>
    <w:link w:val="Heading5Char"/>
    <w:uiPriority w:val="9"/>
    <w:unhideWhenUsed/>
    <w:qFormat/>
    <w:rsid w:val="009703F7"/>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unhideWhenUsed/>
    <w:qFormat/>
    <w:rsid w:val="009703F7"/>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unhideWhenUsed/>
    <w:qFormat/>
    <w:rsid w:val="009703F7"/>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703F7"/>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703F7"/>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97E3A"/>
    <w:rPr>
      <w:rFonts w:eastAsiaTheme="majorEastAsia" w:cstheme="majorBidi"/>
      <w:color w:val="000000" w:themeColor="text1"/>
      <w:szCs w:val="24"/>
      <w:u w:val="single"/>
    </w:rPr>
  </w:style>
  <w:style w:type="character" w:styleId="CommentReference">
    <w:name w:val="annotation reference"/>
    <w:basedOn w:val="DefaultParagraphFont"/>
    <w:uiPriority w:val="99"/>
    <w:semiHidden/>
    <w:unhideWhenUsed/>
    <w:rsid w:val="0054626E"/>
    <w:rPr>
      <w:sz w:val="16"/>
      <w:szCs w:val="16"/>
    </w:rPr>
  </w:style>
  <w:style w:type="paragraph" w:styleId="CommentText">
    <w:name w:val="annotation text"/>
    <w:basedOn w:val="Normal"/>
    <w:link w:val="CommentTextChar"/>
    <w:uiPriority w:val="99"/>
    <w:unhideWhenUsed/>
    <w:rsid w:val="0054626E"/>
    <w:pPr>
      <w:spacing w:line="240" w:lineRule="auto"/>
    </w:pPr>
    <w:rPr>
      <w:sz w:val="20"/>
      <w:szCs w:val="20"/>
    </w:rPr>
  </w:style>
  <w:style w:type="character" w:customStyle="1" w:styleId="CommentTextChar">
    <w:name w:val="Comment Text Char"/>
    <w:basedOn w:val="DefaultParagraphFont"/>
    <w:link w:val="CommentText"/>
    <w:uiPriority w:val="99"/>
    <w:rsid w:val="0054626E"/>
    <w:rPr>
      <w:sz w:val="20"/>
      <w:szCs w:val="20"/>
    </w:rPr>
  </w:style>
  <w:style w:type="paragraph" w:styleId="CommentSubject">
    <w:name w:val="annotation subject"/>
    <w:basedOn w:val="CommentText"/>
    <w:next w:val="CommentText"/>
    <w:link w:val="CommentSubjectChar"/>
    <w:uiPriority w:val="99"/>
    <w:semiHidden/>
    <w:unhideWhenUsed/>
    <w:rsid w:val="0054626E"/>
    <w:rPr>
      <w:b/>
      <w:bCs/>
    </w:rPr>
  </w:style>
  <w:style w:type="character" w:customStyle="1" w:styleId="CommentSubjectChar">
    <w:name w:val="Comment Subject Char"/>
    <w:basedOn w:val="CommentTextChar"/>
    <w:link w:val="CommentSubject"/>
    <w:uiPriority w:val="99"/>
    <w:semiHidden/>
    <w:rsid w:val="0054626E"/>
    <w:rPr>
      <w:b/>
      <w:bCs/>
      <w:sz w:val="20"/>
      <w:szCs w:val="20"/>
    </w:rPr>
  </w:style>
  <w:style w:type="character" w:customStyle="1" w:styleId="Heading1Char">
    <w:name w:val="Heading 1 Char"/>
    <w:basedOn w:val="DefaultParagraphFont"/>
    <w:link w:val="Heading1"/>
    <w:uiPriority w:val="9"/>
    <w:rsid w:val="005C6890"/>
    <w:rPr>
      <w:rFonts w:ascii="Arial" w:eastAsiaTheme="majorEastAsia" w:hAnsi="Arial" w:cs="Arial"/>
      <w:b/>
      <w:bCs/>
    </w:rPr>
  </w:style>
  <w:style w:type="character" w:customStyle="1" w:styleId="Heading2Char">
    <w:name w:val="Heading 2 Char"/>
    <w:basedOn w:val="DefaultParagraphFont"/>
    <w:link w:val="Heading2"/>
    <w:uiPriority w:val="9"/>
    <w:rsid w:val="005C6890"/>
    <w:rPr>
      <w:rFonts w:ascii="Arial" w:eastAsiaTheme="majorEastAsia" w:hAnsi="Arial" w:cstheme="majorBidi"/>
      <w:bCs/>
      <w:color w:val="000000" w:themeColor="text1"/>
      <w:u w:val="single"/>
    </w:rPr>
  </w:style>
  <w:style w:type="paragraph" w:styleId="ListParagraph">
    <w:name w:val="List Paragraph"/>
    <w:basedOn w:val="Normal"/>
    <w:uiPriority w:val="1"/>
    <w:qFormat/>
    <w:rsid w:val="00526019"/>
    <w:pPr>
      <w:ind w:left="720"/>
      <w:contextualSpacing/>
    </w:pPr>
  </w:style>
  <w:style w:type="character" w:styleId="Hyperlink">
    <w:name w:val="Hyperlink"/>
    <w:basedOn w:val="DefaultParagraphFont"/>
    <w:uiPriority w:val="99"/>
    <w:unhideWhenUsed/>
    <w:rsid w:val="00564984"/>
    <w:rPr>
      <w:color w:val="0563C1" w:themeColor="hyperlink"/>
      <w:u w:val="single"/>
    </w:rPr>
  </w:style>
  <w:style w:type="character" w:customStyle="1" w:styleId="UnresolvedMention1">
    <w:name w:val="Unresolved Mention1"/>
    <w:basedOn w:val="DefaultParagraphFont"/>
    <w:uiPriority w:val="99"/>
    <w:unhideWhenUsed/>
    <w:rsid w:val="00564984"/>
    <w:rPr>
      <w:color w:val="605E5C"/>
      <w:shd w:val="clear" w:color="auto" w:fill="E1DFDD"/>
    </w:rPr>
  </w:style>
  <w:style w:type="character" w:customStyle="1" w:styleId="Heading3Char">
    <w:name w:val="Heading 3 Char"/>
    <w:basedOn w:val="DefaultParagraphFont"/>
    <w:link w:val="Heading3"/>
    <w:uiPriority w:val="9"/>
    <w:rsid w:val="005C6890"/>
    <w:rPr>
      <w:rFonts w:ascii="Arial" w:eastAsiaTheme="majorEastAsia" w:hAnsi="Arial" w:cstheme="majorBidi"/>
      <w:bCs/>
      <w:i/>
      <w:iCs/>
      <w:color w:val="000000" w:themeColor="text1"/>
    </w:rPr>
  </w:style>
  <w:style w:type="character" w:customStyle="1" w:styleId="Heading5Char">
    <w:name w:val="Heading 5 Char"/>
    <w:basedOn w:val="DefaultParagraphFont"/>
    <w:link w:val="Heading5"/>
    <w:uiPriority w:val="9"/>
    <w:rsid w:val="009703F7"/>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rsid w:val="009703F7"/>
    <w:rPr>
      <w:rFonts w:asciiTheme="majorHAnsi" w:eastAsiaTheme="majorEastAsia" w:hAnsiTheme="majorHAnsi" w:cstheme="majorBidi"/>
      <w:i/>
      <w:iCs/>
      <w:caps/>
      <w:color w:val="1F3864" w:themeColor="accent1" w:themeShade="80"/>
    </w:rPr>
  </w:style>
  <w:style w:type="paragraph" w:styleId="FootnoteText">
    <w:name w:val="footnote text"/>
    <w:basedOn w:val="Normal"/>
    <w:link w:val="FootnoteTextChar"/>
    <w:uiPriority w:val="99"/>
    <w:semiHidden/>
    <w:unhideWhenUsed/>
    <w:rsid w:val="002F6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C7E"/>
    <w:rPr>
      <w:sz w:val="20"/>
      <w:szCs w:val="20"/>
    </w:rPr>
  </w:style>
  <w:style w:type="character" w:styleId="FootnoteReference">
    <w:name w:val="footnote reference"/>
    <w:basedOn w:val="DefaultParagraphFont"/>
    <w:uiPriority w:val="99"/>
    <w:semiHidden/>
    <w:unhideWhenUsed/>
    <w:rsid w:val="002F6C7E"/>
    <w:rPr>
      <w:vertAlign w:val="superscript"/>
    </w:rPr>
  </w:style>
  <w:style w:type="character" w:customStyle="1" w:styleId="Heading7Char">
    <w:name w:val="Heading 7 Char"/>
    <w:basedOn w:val="DefaultParagraphFont"/>
    <w:link w:val="Heading7"/>
    <w:uiPriority w:val="9"/>
    <w:rsid w:val="009703F7"/>
    <w:rPr>
      <w:rFonts w:asciiTheme="majorHAnsi" w:eastAsiaTheme="majorEastAsia" w:hAnsiTheme="majorHAnsi" w:cstheme="majorBidi"/>
      <w:b/>
      <w:bCs/>
      <w:color w:val="1F3864" w:themeColor="accent1" w:themeShade="80"/>
    </w:rPr>
  </w:style>
  <w:style w:type="character" w:styleId="Emphasis">
    <w:name w:val="Emphasis"/>
    <w:basedOn w:val="DefaultParagraphFont"/>
    <w:uiPriority w:val="20"/>
    <w:qFormat/>
    <w:rsid w:val="009703F7"/>
    <w:rPr>
      <w:i/>
      <w:iCs/>
    </w:rPr>
  </w:style>
  <w:style w:type="paragraph" w:styleId="NormalWeb">
    <w:name w:val="Normal (Web)"/>
    <w:basedOn w:val="Normal"/>
    <w:uiPriority w:val="99"/>
    <w:semiHidden/>
    <w:unhideWhenUsed/>
    <w:rsid w:val="0002467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E6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9703F7"/>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703F7"/>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703F7"/>
    <w:pPr>
      <w:spacing w:line="240" w:lineRule="auto"/>
    </w:pPr>
    <w:rPr>
      <w:b/>
      <w:bCs/>
      <w:smallCaps/>
      <w:color w:val="44546A" w:themeColor="text2"/>
    </w:rPr>
  </w:style>
  <w:style w:type="paragraph" w:styleId="Title">
    <w:name w:val="Title"/>
    <w:basedOn w:val="Normal"/>
    <w:next w:val="Normal"/>
    <w:link w:val="TitleChar"/>
    <w:uiPriority w:val="10"/>
    <w:qFormat/>
    <w:rsid w:val="000459A1"/>
    <w:pPr>
      <w:spacing w:after="0" w:line="204" w:lineRule="auto"/>
      <w:contextualSpacing/>
    </w:pPr>
    <w:rPr>
      <w:rFonts w:asciiTheme="majorHAnsi" w:eastAsiaTheme="majorEastAsia" w:hAnsiTheme="majorHAnsi" w:cstheme="majorBidi"/>
      <w:caps/>
      <w:spacing w:val="-15"/>
      <w:sz w:val="36"/>
      <w:szCs w:val="72"/>
    </w:rPr>
  </w:style>
  <w:style w:type="character" w:customStyle="1" w:styleId="TitleChar">
    <w:name w:val="Title Char"/>
    <w:basedOn w:val="DefaultParagraphFont"/>
    <w:link w:val="Title"/>
    <w:uiPriority w:val="10"/>
    <w:rsid w:val="000459A1"/>
    <w:rPr>
      <w:rFonts w:asciiTheme="majorHAnsi" w:eastAsiaTheme="majorEastAsia" w:hAnsiTheme="majorHAnsi" w:cstheme="majorBidi"/>
      <w:caps/>
      <w:spacing w:val="-15"/>
      <w:sz w:val="36"/>
      <w:szCs w:val="72"/>
    </w:rPr>
  </w:style>
  <w:style w:type="paragraph" w:styleId="Subtitle">
    <w:name w:val="Subtitle"/>
    <w:basedOn w:val="Normal"/>
    <w:next w:val="Normal"/>
    <w:link w:val="SubtitleChar"/>
    <w:uiPriority w:val="11"/>
    <w:qFormat/>
    <w:rsid w:val="009703F7"/>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703F7"/>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703F7"/>
    <w:rPr>
      <w:b/>
      <w:bCs/>
    </w:rPr>
  </w:style>
  <w:style w:type="paragraph" w:styleId="NoSpacing">
    <w:name w:val="No Spacing"/>
    <w:uiPriority w:val="1"/>
    <w:qFormat/>
    <w:rsid w:val="009703F7"/>
    <w:pPr>
      <w:spacing w:after="0" w:line="240" w:lineRule="auto"/>
    </w:pPr>
  </w:style>
  <w:style w:type="paragraph" w:styleId="Quote">
    <w:name w:val="Quote"/>
    <w:basedOn w:val="Normal"/>
    <w:next w:val="Normal"/>
    <w:link w:val="QuoteChar"/>
    <w:uiPriority w:val="29"/>
    <w:qFormat/>
    <w:rsid w:val="009703F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703F7"/>
    <w:rPr>
      <w:color w:val="44546A" w:themeColor="text2"/>
      <w:sz w:val="24"/>
      <w:szCs w:val="24"/>
    </w:rPr>
  </w:style>
  <w:style w:type="paragraph" w:styleId="IntenseQuote">
    <w:name w:val="Intense Quote"/>
    <w:basedOn w:val="Normal"/>
    <w:next w:val="Normal"/>
    <w:link w:val="IntenseQuoteChar"/>
    <w:uiPriority w:val="30"/>
    <w:qFormat/>
    <w:rsid w:val="00970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703F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703F7"/>
    <w:rPr>
      <w:i/>
      <w:iCs/>
      <w:color w:val="595959" w:themeColor="text1" w:themeTint="A6"/>
    </w:rPr>
  </w:style>
  <w:style w:type="character" w:styleId="IntenseEmphasis">
    <w:name w:val="Intense Emphasis"/>
    <w:basedOn w:val="DefaultParagraphFont"/>
    <w:uiPriority w:val="21"/>
    <w:qFormat/>
    <w:rsid w:val="009703F7"/>
    <w:rPr>
      <w:b/>
      <w:bCs/>
      <w:i/>
      <w:iCs/>
    </w:rPr>
  </w:style>
  <w:style w:type="character" w:styleId="SubtleReference">
    <w:name w:val="Subtle Reference"/>
    <w:basedOn w:val="DefaultParagraphFont"/>
    <w:uiPriority w:val="31"/>
    <w:qFormat/>
    <w:rsid w:val="009703F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703F7"/>
    <w:rPr>
      <w:b/>
      <w:bCs/>
      <w:smallCaps/>
      <w:color w:val="44546A" w:themeColor="text2"/>
      <w:u w:val="single"/>
    </w:rPr>
  </w:style>
  <w:style w:type="character" w:styleId="BookTitle">
    <w:name w:val="Book Title"/>
    <w:basedOn w:val="DefaultParagraphFont"/>
    <w:uiPriority w:val="33"/>
    <w:qFormat/>
    <w:rsid w:val="009703F7"/>
    <w:rPr>
      <w:b/>
      <w:bCs/>
      <w:smallCaps/>
      <w:spacing w:val="10"/>
    </w:rPr>
  </w:style>
  <w:style w:type="paragraph" w:styleId="TOCHeading">
    <w:name w:val="TOC Heading"/>
    <w:basedOn w:val="Heading1"/>
    <w:next w:val="Normal"/>
    <w:uiPriority w:val="39"/>
    <w:unhideWhenUsed/>
    <w:qFormat/>
    <w:rsid w:val="20DA02A1"/>
  </w:style>
  <w:style w:type="paragraph" w:styleId="Header">
    <w:name w:val="header"/>
    <w:basedOn w:val="Normal"/>
    <w:link w:val="HeaderChar"/>
    <w:uiPriority w:val="99"/>
    <w:unhideWhenUsed/>
    <w:rsid w:val="00654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FC8"/>
  </w:style>
  <w:style w:type="paragraph" w:styleId="Footer">
    <w:name w:val="footer"/>
    <w:basedOn w:val="Normal"/>
    <w:link w:val="FooterChar"/>
    <w:uiPriority w:val="99"/>
    <w:unhideWhenUsed/>
    <w:rsid w:val="00654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FC8"/>
  </w:style>
  <w:style w:type="paragraph" w:styleId="Revision">
    <w:name w:val="Revision"/>
    <w:hidden/>
    <w:uiPriority w:val="99"/>
    <w:semiHidden/>
    <w:rsid w:val="002D3A7E"/>
    <w:pPr>
      <w:spacing w:after="0" w:line="240" w:lineRule="auto"/>
    </w:pPr>
  </w:style>
  <w:style w:type="paragraph" w:styleId="TOC1">
    <w:name w:val="toc 1"/>
    <w:basedOn w:val="Normal"/>
    <w:next w:val="Normal"/>
    <w:autoRedefine/>
    <w:uiPriority w:val="39"/>
    <w:unhideWhenUsed/>
    <w:rsid w:val="003718CC"/>
    <w:pPr>
      <w:spacing w:after="100"/>
    </w:pPr>
  </w:style>
  <w:style w:type="paragraph" w:styleId="TOC2">
    <w:name w:val="toc 2"/>
    <w:basedOn w:val="Normal"/>
    <w:next w:val="Normal"/>
    <w:autoRedefine/>
    <w:uiPriority w:val="39"/>
    <w:unhideWhenUsed/>
    <w:rsid w:val="003718CC"/>
    <w:pPr>
      <w:spacing w:after="100"/>
      <w:ind w:left="220"/>
    </w:pPr>
  </w:style>
  <w:style w:type="paragraph" w:styleId="TOC3">
    <w:name w:val="toc 3"/>
    <w:basedOn w:val="Normal"/>
    <w:next w:val="Normal"/>
    <w:autoRedefine/>
    <w:uiPriority w:val="39"/>
    <w:unhideWhenUsed/>
    <w:rsid w:val="003718CC"/>
    <w:pPr>
      <w:spacing w:after="100"/>
      <w:ind w:left="440"/>
    </w:pPr>
  </w:style>
  <w:style w:type="paragraph" w:customStyle="1" w:styleId="paragraph">
    <w:name w:val="paragraph"/>
    <w:basedOn w:val="Normal"/>
    <w:rsid w:val="00EE5A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5AB0"/>
  </w:style>
  <w:style w:type="character" w:customStyle="1" w:styleId="eop">
    <w:name w:val="eop"/>
    <w:basedOn w:val="DefaultParagraphFont"/>
    <w:rsid w:val="00EE5AB0"/>
  </w:style>
  <w:style w:type="character" w:customStyle="1" w:styleId="superscript">
    <w:name w:val="superscript"/>
    <w:basedOn w:val="DefaultParagraphFont"/>
    <w:rsid w:val="00EE5AB0"/>
  </w:style>
  <w:style w:type="character" w:customStyle="1" w:styleId="Mention1">
    <w:name w:val="Mention1"/>
    <w:basedOn w:val="DefaultParagraphFont"/>
    <w:uiPriority w:val="99"/>
    <w:unhideWhenUsed/>
    <w:rsid w:val="00151FAA"/>
    <w:rPr>
      <w:color w:val="2B579A"/>
      <w:shd w:val="clear" w:color="auto" w:fill="E6E6E6"/>
    </w:rPr>
  </w:style>
  <w:style w:type="paragraph" w:styleId="BalloonText">
    <w:name w:val="Balloon Text"/>
    <w:basedOn w:val="Normal"/>
    <w:link w:val="BalloonTextChar"/>
    <w:uiPriority w:val="99"/>
    <w:semiHidden/>
    <w:unhideWhenUsed/>
    <w:rsid w:val="008F2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D50"/>
    <w:rPr>
      <w:rFonts w:ascii="Segoe UI" w:hAnsi="Segoe UI" w:cs="Segoe UI"/>
      <w:sz w:val="18"/>
      <w:szCs w:val="18"/>
    </w:rPr>
  </w:style>
  <w:style w:type="character" w:customStyle="1" w:styleId="ui-provider">
    <w:name w:val="ui-provider"/>
    <w:basedOn w:val="DefaultParagraphFont"/>
    <w:rsid w:val="009176E4"/>
  </w:style>
  <w:style w:type="character" w:styleId="Mention">
    <w:name w:val="Mention"/>
    <w:basedOn w:val="DefaultParagraphFont"/>
    <w:uiPriority w:val="99"/>
    <w:unhideWhenUsed/>
    <w:rsid w:val="00511F2A"/>
    <w:rPr>
      <w:color w:val="2B579A"/>
      <w:shd w:val="clear" w:color="auto" w:fill="E1DFDD"/>
    </w:rPr>
  </w:style>
  <w:style w:type="paragraph" w:customStyle="1" w:styleId="TableParagraph">
    <w:name w:val="Table Paragraph"/>
    <w:basedOn w:val="Normal"/>
    <w:uiPriority w:val="1"/>
    <w:qFormat/>
    <w:rsid w:val="00AB0562"/>
    <w:pPr>
      <w:spacing w:before="9" w:after="0" w:line="240" w:lineRule="auto"/>
      <w:ind w:left="113"/>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C1929"/>
    <w:rPr>
      <w:color w:val="605E5C"/>
      <w:shd w:val="clear" w:color="auto" w:fill="E1DFDD"/>
    </w:rPr>
  </w:style>
  <w:style w:type="character" w:styleId="FollowedHyperlink">
    <w:name w:val="FollowedHyperlink"/>
    <w:basedOn w:val="DefaultParagraphFont"/>
    <w:uiPriority w:val="99"/>
    <w:semiHidden/>
    <w:unhideWhenUsed/>
    <w:rsid w:val="00C404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25661">
      <w:bodyDiv w:val="1"/>
      <w:marLeft w:val="0"/>
      <w:marRight w:val="0"/>
      <w:marTop w:val="0"/>
      <w:marBottom w:val="0"/>
      <w:divBdr>
        <w:top w:val="none" w:sz="0" w:space="0" w:color="auto"/>
        <w:left w:val="none" w:sz="0" w:space="0" w:color="auto"/>
        <w:bottom w:val="none" w:sz="0" w:space="0" w:color="auto"/>
        <w:right w:val="none" w:sz="0" w:space="0" w:color="auto"/>
      </w:divBdr>
    </w:div>
    <w:div w:id="127948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mingham.ac.uk/university/our-strategy.aspx" TargetMode="External"/><Relationship Id="rId18" Type="http://schemas.openxmlformats.org/officeDocument/2006/relationships/hyperlink" Target="https://creativecommons.org/licenses/by/4.0/deed.en" TargetMode="External"/><Relationship Id="rId26" Type="http://schemas.openxmlformats.org/officeDocument/2006/relationships/hyperlink" Target="https://intranet.birmingham.ac.uk/student/libraries/research/open-access/publisher-agreements.aspx" TargetMode="External"/><Relationship Id="rId3" Type="http://schemas.openxmlformats.org/officeDocument/2006/relationships/customXml" Target="../customXml/item3.xml"/><Relationship Id="rId21" Type="http://schemas.openxmlformats.org/officeDocument/2006/relationships/hyperlink" Target="https://intranet.birmingham.ac.uk/student/libraries/research/open-access/rights-retention/authors.aspx" TargetMode="External"/><Relationship Id="rId7" Type="http://schemas.openxmlformats.org/officeDocument/2006/relationships/settings" Target="settings.xml"/><Relationship Id="rId12" Type="http://schemas.openxmlformats.org/officeDocument/2006/relationships/hyperlink" Target="https://intranet.birmingham.ac.uk/as/libraryservices/library/research/rdm/archiving-data/dataaccessstatements.aspx" TargetMode="External"/><Relationship Id="rId17" Type="http://schemas.openxmlformats.org/officeDocument/2006/relationships/hyperlink" Target="https://intranet.birmingham.ac.uk/student/libraries/research/rdm/policies/research-data-management-policy.aspx" TargetMode="External"/><Relationship Id="rId25" Type="http://schemas.openxmlformats.org/officeDocument/2006/relationships/hyperlink" Target="https://intranet.birmingham.ac.uk/student/libraries/research/open-access/rights-retention/essential-info.aspx" TargetMode="External"/><Relationship Id="rId2" Type="http://schemas.openxmlformats.org/officeDocument/2006/relationships/customXml" Target="../customXml/item2.xml"/><Relationship Id="rId16" Type="http://schemas.openxmlformats.org/officeDocument/2006/relationships/hyperlink" Target="https://www.birmingham.ac.uk/research/research-environment/responsible-research-assessment.aspx" TargetMode="External"/><Relationship Id="rId20" Type="http://schemas.openxmlformats.org/officeDocument/2006/relationships/hyperlink" Target="https://intranet.birmingham.ac.uk/student/libraries/research/open-access/rights-retention/authors.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rmingham.ac.uk/research/environment-culture/research-integrity" TargetMode="External"/><Relationship Id="rId24" Type="http://schemas.openxmlformats.org/officeDocument/2006/relationships/hyperlink" Target="https://intranet.birmingham.ac.uk/as/libraryservices/library/research/rdm/archiving-data/dataaccessstatements.aspx"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sfdora.org/" TargetMode="External"/><Relationship Id="rId23" Type="http://schemas.openxmlformats.org/officeDocument/2006/relationships/hyperlink" Target="https://intranet.birmingham.ac.uk/as/libraryservices/library/research/rdm/policies/research-data-management-policy.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intranet.birmingham.ac.uk/collaboration/pure/using-pure/index.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irmingham.ac.uk/research/research-environment/open-research-statement" TargetMode="External"/><Relationship Id="rId22" Type="http://schemas.openxmlformats.org/officeDocument/2006/relationships/hyperlink" Target="https://intranet.birmingham.ac.uk/as/libraryservices/library/copyright/index.aspx" TargetMode="External"/><Relationship Id="rId27" Type="http://schemas.openxmlformats.org/officeDocument/2006/relationships/hyperlink" Target="https://intranet.birmingham.ac.uk/as/libraryservices/library/research/open-access/publishing-open-access.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ntranet.birmingham.ac.uk/student/libraries/research/open-access/rights-retention/essential-info.aspx" TargetMode="External"/><Relationship Id="rId2" Type="http://schemas.openxmlformats.org/officeDocument/2006/relationships/hyperlink" Target="https://www.coalition-s.org/why-plan-s/" TargetMode="External"/><Relationship Id="rId1" Type="http://schemas.openxmlformats.org/officeDocument/2006/relationships/hyperlink" Target="https://openaccess.mpg.de/Berlin-Declaration" TargetMode="External"/><Relationship Id="rId5" Type="http://schemas.openxmlformats.org/officeDocument/2006/relationships/hyperlink" Target="https://www.jisc.ac.uk/open-research/our-role-in-open-access" TargetMode="External"/><Relationship Id="rId4" Type="http://schemas.openxmlformats.org/officeDocument/2006/relationships/hyperlink" Target="https://intranet.birmingham.ac.uk/as/libraryservices/library/copyright/index.aspx" TargetMode="External"/></Relationships>
</file>

<file path=word/documenttasks/documenttasks1.xml><?xml version="1.0" encoding="utf-8"?>
<t:Tasks xmlns:t="http://schemas.microsoft.com/office/tasks/2019/documenttasks" xmlns:oel="http://schemas.microsoft.com/office/2019/extlst">
  <t:Task id="{0BE6343C-0600-4CC5-9F72-BD56961B6B73}">
    <t:Anchor>
      <t:Comment id="1441847"/>
    </t:Anchor>
    <t:History>
      <t:Event id="{C097D26D-E1B7-4677-A0C8-EF83E4419AD4}" time="2024-09-18T08:40:36.636Z">
        <t:Attribution userId="S::a.fenlon@bham.ac.uk::666faf6e-5293-41c4-a18f-49888ca28702" userProvider="AD" userName="Alex Fenlon (Libraries and Learning Resources)"/>
        <t:Anchor>
          <t:Comment id="1441847"/>
        </t:Anchor>
        <t:Create/>
      </t:Event>
      <t:Event id="{4A3123FD-FEDA-4067-A32E-F389F9956EA6}" time="2024-09-18T08:40:36.636Z">
        <t:Attribution userId="S::a.fenlon@bham.ac.uk::666faf6e-5293-41c4-a18f-49888ca28702" userProvider="AD" userName="Alex Fenlon (Libraries and Learning Resources)"/>
        <t:Anchor>
          <t:Comment id="1441847"/>
        </t:Anchor>
        <t:Assign userId="S::m.dainton@bham.ac.uk::0f54fe77-7aea-4039-9410-d6409a0d710f" userProvider="AD" userName="Michael Dainton (Libraries and Learning Resources)"/>
      </t:Event>
      <t:Event id="{8B3F430B-03BB-4D22-9DF2-3E4869561C15}" time="2024-09-18T08:40:36.636Z">
        <t:Attribution userId="S::a.fenlon@bham.ac.uk::666faf6e-5293-41c4-a18f-49888ca28702" userProvider="AD" userName="Alex Fenlon (Libraries and Learning Resources)"/>
        <t:Anchor>
          <t:Comment id="1441847"/>
        </t:Anchor>
        <t:SetTitle title="@Michael Dainton (Libraries and Learning Resources) ROR mentioned the lack of the ability to include these these days…Could “where applicable/ available” be added?"/>
      </t:Event>
      <t:Event id="{3FEF19C1-2A1E-466F-A9DE-8BE900331C8B}" time="2024-09-18T09:15:39.066Z">
        <t:Attribution userId="S::m.dainton@bham.ac.uk::0f54fe77-7aea-4039-9410-d6409a0d710f" userProvider="AD" userName="Michael Dainton (Libraries and Learning Resourc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FDD9CBABCF4646819A64D07557FAFB" ma:contentTypeVersion="6" ma:contentTypeDescription="Create a new document." ma:contentTypeScope="" ma:versionID="6d662dc8abbaeed67d8f3e3a15fc0adb">
  <xsd:schema xmlns:xsd="http://www.w3.org/2001/XMLSchema" xmlns:xs="http://www.w3.org/2001/XMLSchema" xmlns:p="http://schemas.microsoft.com/office/2006/metadata/properties" xmlns:ns2="6804fd19-1d7c-4cac-a2b4-054c112bd4ca" xmlns:ns3="52cdfda3-c3bb-497b-a36e-06b13ec0347e" targetNamespace="http://schemas.microsoft.com/office/2006/metadata/properties" ma:root="true" ma:fieldsID="7e4977c60ea5424b7c58fef4dd4018e9" ns2:_="" ns3:_="">
    <xsd:import namespace="6804fd19-1d7c-4cac-a2b4-054c112bd4ca"/>
    <xsd:import namespace="52cdfda3-c3bb-497b-a36e-06b13ec034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4fd19-1d7c-4cac-a2b4-054c112bd4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cdfda3-c3bb-497b-a36e-06b13ec034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AB95E-6780-4C86-818C-FB4C92A2E221}">
  <ds:schemaRefs>
    <ds:schemaRef ds:uri="http://www.w3.org/XML/1998/namespace"/>
    <ds:schemaRef ds:uri="http://schemas.microsoft.com/office/2006/documentManagement/types"/>
    <ds:schemaRef ds:uri="http://purl.org/dc/dcmitype/"/>
    <ds:schemaRef ds:uri="6804fd19-1d7c-4cac-a2b4-054c112bd4ca"/>
    <ds:schemaRef ds:uri="http://schemas.microsoft.com/office/infopath/2007/PartnerControls"/>
    <ds:schemaRef ds:uri="http://schemas.microsoft.com/office/2006/metadata/properties"/>
    <ds:schemaRef ds:uri="http://purl.org/dc/terms/"/>
    <ds:schemaRef ds:uri="http://schemas.openxmlformats.org/package/2006/metadata/core-properties"/>
    <ds:schemaRef ds:uri="52cdfda3-c3bb-497b-a36e-06b13ec0347e"/>
    <ds:schemaRef ds:uri="http://purl.org/dc/elements/1.1/"/>
  </ds:schemaRefs>
</ds:datastoreItem>
</file>

<file path=customXml/itemProps2.xml><?xml version="1.0" encoding="utf-8"?>
<ds:datastoreItem xmlns:ds="http://schemas.openxmlformats.org/officeDocument/2006/customXml" ds:itemID="{F50DBDD9-14BB-4F3D-946F-5D67DE5EE554}">
  <ds:schemaRefs>
    <ds:schemaRef ds:uri="http://schemas.microsoft.com/sharepoint/v3/contenttype/forms"/>
  </ds:schemaRefs>
</ds:datastoreItem>
</file>

<file path=customXml/itemProps3.xml><?xml version="1.0" encoding="utf-8"?>
<ds:datastoreItem xmlns:ds="http://schemas.openxmlformats.org/officeDocument/2006/customXml" ds:itemID="{93C801B2-9846-4E1C-B989-0B59C36FEB6A}">
  <ds:schemaRefs>
    <ds:schemaRef ds:uri="http://schemas.openxmlformats.org/officeDocument/2006/bibliography"/>
  </ds:schemaRefs>
</ds:datastoreItem>
</file>

<file path=customXml/itemProps4.xml><?xml version="1.0" encoding="utf-8"?>
<ds:datastoreItem xmlns:ds="http://schemas.openxmlformats.org/officeDocument/2006/customXml" ds:itemID="{A8AF174A-ED41-4191-9A03-7BB41F815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4fd19-1d7c-4cac-a2b4-054c112bd4ca"/>
    <ds:schemaRef ds:uri="52cdfda3-c3bb-497b-a36e-06b13ec03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39200</CharactersWithSpaces>
  <SharedDoc>false</SharedDoc>
  <HLinks>
    <vt:vector size="294" baseType="variant">
      <vt:variant>
        <vt:i4>4456533</vt:i4>
      </vt:variant>
      <vt:variant>
        <vt:i4>219</vt:i4>
      </vt:variant>
      <vt:variant>
        <vt:i4>0</vt:i4>
      </vt:variant>
      <vt:variant>
        <vt:i4>5</vt:i4>
      </vt:variant>
      <vt:variant>
        <vt:lpwstr>https://intranet.birmingham.ac.uk/as/libraryservices/library/research/open-access/publishing-open-access.aspx</vt:lpwstr>
      </vt:variant>
      <vt:variant>
        <vt:lpwstr/>
      </vt:variant>
      <vt:variant>
        <vt:i4>2228332</vt:i4>
      </vt:variant>
      <vt:variant>
        <vt:i4>216</vt:i4>
      </vt:variant>
      <vt:variant>
        <vt:i4>0</vt:i4>
      </vt:variant>
      <vt:variant>
        <vt:i4>5</vt:i4>
      </vt:variant>
      <vt:variant>
        <vt:lpwstr>https://intranet.birmingham.ac.uk/as/libraryservices/library/research/open-access/publisher-agreements.aspx</vt:lpwstr>
      </vt:variant>
      <vt:variant>
        <vt:lpwstr/>
      </vt:variant>
      <vt:variant>
        <vt:i4>6619188</vt:i4>
      </vt:variant>
      <vt:variant>
        <vt:i4>213</vt:i4>
      </vt:variant>
      <vt:variant>
        <vt:i4>0</vt:i4>
      </vt:variant>
      <vt:variant>
        <vt:i4>5</vt:i4>
      </vt:variant>
      <vt:variant>
        <vt:lpwstr>https://intranet.birmingham.ac.uk/as/libraryservices/library/research/rdm/archiving-data/dataaccessstatements.aspx</vt:lpwstr>
      </vt:variant>
      <vt:variant>
        <vt:lpwstr/>
      </vt:variant>
      <vt:variant>
        <vt:i4>8257598</vt:i4>
      </vt:variant>
      <vt:variant>
        <vt:i4>210</vt:i4>
      </vt:variant>
      <vt:variant>
        <vt:i4>0</vt:i4>
      </vt:variant>
      <vt:variant>
        <vt:i4>5</vt:i4>
      </vt:variant>
      <vt:variant>
        <vt:lpwstr>https://intranet.birmingham.ac.uk/as/libraryservices/library/research/rdm/policies/research-data-management-policy.aspx</vt:lpwstr>
      </vt:variant>
      <vt:variant>
        <vt:lpwstr/>
      </vt:variant>
      <vt:variant>
        <vt:i4>1638417</vt:i4>
      </vt:variant>
      <vt:variant>
        <vt:i4>207</vt:i4>
      </vt:variant>
      <vt:variant>
        <vt:i4>0</vt:i4>
      </vt:variant>
      <vt:variant>
        <vt:i4>5</vt:i4>
      </vt:variant>
      <vt:variant>
        <vt:lpwstr>https://intranet.birmingham.ac.uk/as/libraryservices/library/copyright/index.aspx</vt:lpwstr>
      </vt:variant>
      <vt:variant>
        <vt:lpwstr/>
      </vt:variant>
      <vt:variant>
        <vt:i4>3145778</vt:i4>
      </vt:variant>
      <vt:variant>
        <vt:i4>204</vt:i4>
      </vt:variant>
      <vt:variant>
        <vt:i4>0</vt:i4>
      </vt:variant>
      <vt:variant>
        <vt:i4>5</vt:i4>
      </vt:variant>
      <vt:variant>
        <vt:lpwstr>https://intranet.birmingham.ac.uk/collaboration/pure/using-pure/index.aspx</vt:lpwstr>
      </vt:variant>
      <vt:variant>
        <vt:lpwstr/>
      </vt:variant>
      <vt:variant>
        <vt:i4>3473447</vt:i4>
      </vt:variant>
      <vt:variant>
        <vt:i4>201</vt:i4>
      </vt:variant>
      <vt:variant>
        <vt:i4>0</vt:i4>
      </vt:variant>
      <vt:variant>
        <vt:i4>5</vt:i4>
      </vt:variant>
      <vt:variant>
        <vt:lpwstr>https://creativecommons.org/licenses/by/4.0/deed.en</vt:lpwstr>
      </vt:variant>
      <vt:variant>
        <vt:lpwstr/>
      </vt:variant>
      <vt:variant>
        <vt:i4>8257598</vt:i4>
      </vt:variant>
      <vt:variant>
        <vt:i4>198</vt:i4>
      </vt:variant>
      <vt:variant>
        <vt:i4>0</vt:i4>
      </vt:variant>
      <vt:variant>
        <vt:i4>5</vt:i4>
      </vt:variant>
      <vt:variant>
        <vt:lpwstr>https://intranet.birmingham.ac.uk/as/libraryservices/library/research/rdm/policies/research-data-management-policy.aspx</vt:lpwstr>
      </vt:variant>
      <vt:variant>
        <vt:lpwstr/>
      </vt:variant>
      <vt:variant>
        <vt:i4>7995438</vt:i4>
      </vt:variant>
      <vt:variant>
        <vt:i4>195</vt:i4>
      </vt:variant>
      <vt:variant>
        <vt:i4>0</vt:i4>
      </vt:variant>
      <vt:variant>
        <vt:i4>5</vt:i4>
      </vt:variant>
      <vt:variant>
        <vt:lpwstr>https://www.birmingham.ac.uk/research/research-environment/responsible-research-assessment.aspx</vt:lpwstr>
      </vt:variant>
      <vt:variant>
        <vt:lpwstr/>
      </vt:variant>
      <vt:variant>
        <vt:i4>7405689</vt:i4>
      </vt:variant>
      <vt:variant>
        <vt:i4>192</vt:i4>
      </vt:variant>
      <vt:variant>
        <vt:i4>0</vt:i4>
      </vt:variant>
      <vt:variant>
        <vt:i4>5</vt:i4>
      </vt:variant>
      <vt:variant>
        <vt:lpwstr>https://sfdora.org/</vt:lpwstr>
      </vt:variant>
      <vt:variant>
        <vt:lpwstr/>
      </vt:variant>
      <vt:variant>
        <vt:i4>7340139</vt:i4>
      </vt:variant>
      <vt:variant>
        <vt:i4>189</vt:i4>
      </vt:variant>
      <vt:variant>
        <vt:i4>0</vt:i4>
      </vt:variant>
      <vt:variant>
        <vt:i4>5</vt:i4>
      </vt:variant>
      <vt:variant>
        <vt:lpwstr>https://www.birmingham.ac.uk/research/research-environment/open-research-statement</vt:lpwstr>
      </vt:variant>
      <vt:variant>
        <vt:lpwstr/>
      </vt:variant>
      <vt:variant>
        <vt:i4>1179648</vt:i4>
      </vt:variant>
      <vt:variant>
        <vt:i4>186</vt:i4>
      </vt:variant>
      <vt:variant>
        <vt:i4>0</vt:i4>
      </vt:variant>
      <vt:variant>
        <vt:i4>5</vt:i4>
      </vt:variant>
      <vt:variant>
        <vt:lpwstr>https://www.birmingham.ac.uk/university/our-strategy.aspx</vt:lpwstr>
      </vt:variant>
      <vt:variant>
        <vt:lpwstr/>
      </vt:variant>
      <vt:variant>
        <vt:i4>6619188</vt:i4>
      </vt:variant>
      <vt:variant>
        <vt:i4>183</vt:i4>
      </vt:variant>
      <vt:variant>
        <vt:i4>0</vt:i4>
      </vt:variant>
      <vt:variant>
        <vt:i4>5</vt:i4>
      </vt:variant>
      <vt:variant>
        <vt:lpwstr>https://intranet.birmingham.ac.uk/as/libraryservices/library/research/rdm/archiving-data/dataaccessstatements.aspx</vt:lpwstr>
      </vt:variant>
      <vt:variant>
        <vt:lpwstr/>
      </vt:variant>
      <vt:variant>
        <vt:i4>1572927</vt:i4>
      </vt:variant>
      <vt:variant>
        <vt:i4>176</vt:i4>
      </vt:variant>
      <vt:variant>
        <vt:i4>0</vt:i4>
      </vt:variant>
      <vt:variant>
        <vt:i4>5</vt:i4>
      </vt:variant>
      <vt:variant>
        <vt:lpwstr/>
      </vt:variant>
      <vt:variant>
        <vt:lpwstr>_Toc180673929</vt:lpwstr>
      </vt:variant>
      <vt:variant>
        <vt:i4>1572927</vt:i4>
      </vt:variant>
      <vt:variant>
        <vt:i4>170</vt:i4>
      </vt:variant>
      <vt:variant>
        <vt:i4>0</vt:i4>
      </vt:variant>
      <vt:variant>
        <vt:i4>5</vt:i4>
      </vt:variant>
      <vt:variant>
        <vt:lpwstr/>
      </vt:variant>
      <vt:variant>
        <vt:lpwstr>_Toc180673928</vt:lpwstr>
      </vt:variant>
      <vt:variant>
        <vt:i4>1572927</vt:i4>
      </vt:variant>
      <vt:variant>
        <vt:i4>164</vt:i4>
      </vt:variant>
      <vt:variant>
        <vt:i4>0</vt:i4>
      </vt:variant>
      <vt:variant>
        <vt:i4>5</vt:i4>
      </vt:variant>
      <vt:variant>
        <vt:lpwstr/>
      </vt:variant>
      <vt:variant>
        <vt:lpwstr>_Toc180673927</vt:lpwstr>
      </vt:variant>
      <vt:variant>
        <vt:i4>1572927</vt:i4>
      </vt:variant>
      <vt:variant>
        <vt:i4>158</vt:i4>
      </vt:variant>
      <vt:variant>
        <vt:i4>0</vt:i4>
      </vt:variant>
      <vt:variant>
        <vt:i4>5</vt:i4>
      </vt:variant>
      <vt:variant>
        <vt:lpwstr/>
      </vt:variant>
      <vt:variant>
        <vt:lpwstr>_Toc180673926</vt:lpwstr>
      </vt:variant>
      <vt:variant>
        <vt:i4>1572927</vt:i4>
      </vt:variant>
      <vt:variant>
        <vt:i4>152</vt:i4>
      </vt:variant>
      <vt:variant>
        <vt:i4>0</vt:i4>
      </vt:variant>
      <vt:variant>
        <vt:i4>5</vt:i4>
      </vt:variant>
      <vt:variant>
        <vt:lpwstr/>
      </vt:variant>
      <vt:variant>
        <vt:lpwstr>_Toc180673925</vt:lpwstr>
      </vt:variant>
      <vt:variant>
        <vt:i4>1572927</vt:i4>
      </vt:variant>
      <vt:variant>
        <vt:i4>146</vt:i4>
      </vt:variant>
      <vt:variant>
        <vt:i4>0</vt:i4>
      </vt:variant>
      <vt:variant>
        <vt:i4>5</vt:i4>
      </vt:variant>
      <vt:variant>
        <vt:lpwstr/>
      </vt:variant>
      <vt:variant>
        <vt:lpwstr>_Toc180673924</vt:lpwstr>
      </vt:variant>
      <vt:variant>
        <vt:i4>1572927</vt:i4>
      </vt:variant>
      <vt:variant>
        <vt:i4>140</vt:i4>
      </vt:variant>
      <vt:variant>
        <vt:i4>0</vt:i4>
      </vt:variant>
      <vt:variant>
        <vt:i4>5</vt:i4>
      </vt:variant>
      <vt:variant>
        <vt:lpwstr/>
      </vt:variant>
      <vt:variant>
        <vt:lpwstr>_Toc180673923</vt:lpwstr>
      </vt:variant>
      <vt:variant>
        <vt:i4>1572927</vt:i4>
      </vt:variant>
      <vt:variant>
        <vt:i4>134</vt:i4>
      </vt:variant>
      <vt:variant>
        <vt:i4>0</vt:i4>
      </vt:variant>
      <vt:variant>
        <vt:i4>5</vt:i4>
      </vt:variant>
      <vt:variant>
        <vt:lpwstr/>
      </vt:variant>
      <vt:variant>
        <vt:lpwstr>_Toc180673922</vt:lpwstr>
      </vt:variant>
      <vt:variant>
        <vt:i4>1572927</vt:i4>
      </vt:variant>
      <vt:variant>
        <vt:i4>128</vt:i4>
      </vt:variant>
      <vt:variant>
        <vt:i4>0</vt:i4>
      </vt:variant>
      <vt:variant>
        <vt:i4>5</vt:i4>
      </vt:variant>
      <vt:variant>
        <vt:lpwstr/>
      </vt:variant>
      <vt:variant>
        <vt:lpwstr>_Toc180673921</vt:lpwstr>
      </vt:variant>
      <vt:variant>
        <vt:i4>1572927</vt:i4>
      </vt:variant>
      <vt:variant>
        <vt:i4>122</vt:i4>
      </vt:variant>
      <vt:variant>
        <vt:i4>0</vt:i4>
      </vt:variant>
      <vt:variant>
        <vt:i4>5</vt:i4>
      </vt:variant>
      <vt:variant>
        <vt:lpwstr/>
      </vt:variant>
      <vt:variant>
        <vt:lpwstr>_Toc180673920</vt:lpwstr>
      </vt:variant>
      <vt:variant>
        <vt:i4>1769535</vt:i4>
      </vt:variant>
      <vt:variant>
        <vt:i4>116</vt:i4>
      </vt:variant>
      <vt:variant>
        <vt:i4>0</vt:i4>
      </vt:variant>
      <vt:variant>
        <vt:i4>5</vt:i4>
      </vt:variant>
      <vt:variant>
        <vt:lpwstr/>
      </vt:variant>
      <vt:variant>
        <vt:lpwstr>_Toc180673919</vt:lpwstr>
      </vt:variant>
      <vt:variant>
        <vt:i4>1769535</vt:i4>
      </vt:variant>
      <vt:variant>
        <vt:i4>110</vt:i4>
      </vt:variant>
      <vt:variant>
        <vt:i4>0</vt:i4>
      </vt:variant>
      <vt:variant>
        <vt:i4>5</vt:i4>
      </vt:variant>
      <vt:variant>
        <vt:lpwstr/>
      </vt:variant>
      <vt:variant>
        <vt:lpwstr>_Toc180673918</vt:lpwstr>
      </vt:variant>
      <vt:variant>
        <vt:i4>1769535</vt:i4>
      </vt:variant>
      <vt:variant>
        <vt:i4>104</vt:i4>
      </vt:variant>
      <vt:variant>
        <vt:i4>0</vt:i4>
      </vt:variant>
      <vt:variant>
        <vt:i4>5</vt:i4>
      </vt:variant>
      <vt:variant>
        <vt:lpwstr/>
      </vt:variant>
      <vt:variant>
        <vt:lpwstr>_Toc180673917</vt:lpwstr>
      </vt:variant>
      <vt:variant>
        <vt:i4>1769535</vt:i4>
      </vt:variant>
      <vt:variant>
        <vt:i4>98</vt:i4>
      </vt:variant>
      <vt:variant>
        <vt:i4>0</vt:i4>
      </vt:variant>
      <vt:variant>
        <vt:i4>5</vt:i4>
      </vt:variant>
      <vt:variant>
        <vt:lpwstr/>
      </vt:variant>
      <vt:variant>
        <vt:lpwstr>_Toc180673916</vt:lpwstr>
      </vt:variant>
      <vt:variant>
        <vt:i4>1769535</vt:i4>
      </vt:variant>
      <vt:variant>
        <vt:i4>92</vt:i4>
      </vt:variant>
      <vt:variant>
        <vt:i4>0</vt:i4>
      </vt:variant>
      <vt:variant>
        <vt:i4>5</vt:i4>
      </vt:variant>
      <vt:variant>
        <vt:lpwstr/>
      </vt:variant>
      <vt:variant>
        <vt:lpwstr>_Toc180673915</vt:lpwstr>
      </vt:variant>
      <vt:variant>
        <vt:i4>1769535</vt:i4>
      </vt:variant>
      <vt:variant>
        <vt:i4>86</vt:i4>
      </vt:variant>
      <vt:variant>
        <vt:i4>0</vt:i4>
      </vt:variant>
      <vt:variant>
        <vt:i4>5</vt:i4>
      </vt:variant>
      <vt:variant>
        <vt:lpwstr/>
      </vt:variant>
      <vt:variant>
        <vt:lpwstr>_Toc180673914</vt:lpwstr>
      </vt:variant>
      <vt:variant>
        <vt:i4>1769535</vt:i4>
      </vt:variant>
      <vt:variant>
        <vt:i4>80</vt:i4>
      </vt:variant>
      <vt:variant>
        <vt:i4>0</vt:i4>
      </vt:variant>
      <vt:variant>
        <vt:i4>5</vt:i4>
      </vt:variant>
      <vt:variant>
        <vt:lpwstr/>
      </vt:variant>
      <vt:variant>
        <vt:lpwstr>_Toc180673913</vt:lpwstr>
      </vt:variant>
      <vt:variant>
        <vt:i4>1769535</vt:i4>
      </vt:variant>
      <vt:variant>
        <vt:i4>74</vt:i4>
      </vt:variant>
      <vt:variant>
        <vt:i4>0</vt:i4>
      </vt:variant>
      <vt:variant>
        <vt:i4>5</vt:i4>
      </vt:variant>
      <vt:variant>
        <vt:lpwstr/>
      </vt:variant>
      <vt:variant>
        <vt:lpwstr>_Toc180673912</vt:lpwstr>
      </vt:variant>
      <vt:variant>
        <vt:i4>1769535</vt:i4>
      </vt:variant>
      <vt:variant>
        <vt:i4>68</vt:i4>
      </vt:variant>
      <vt:variant>
        <vt:i4>0</vt:i4>
      </vt:variant>
      <vt:variant>
        <vt:i4>5</vt:i4>
      </vt:variant>
      <vt:variant>
        <vt:lpwstr/>
      </vt:variant>
      <vt:variant>
        <vt:lpwstr>_Toc180673911</vt:lpwstr>
      </vt:variant>
      <vt:variant>
        <vt:i4>1769535</vt:i4>
      </vt:variant>
      <vt:variant>
        <vt:i4>62</vt:i4>
      </vt:variant>
      <vt:variant>
        <vt:i4>0</vt:i4>
      </vt:variant>
      <vt:variant>
        <vt:i4>5</vt:i4>
      </vt:variant>
      <vt:variant>
        <vt:lpwstr/>
      </vt:variant>
      <vt:variant>
        <vt:lpwstr>_Toc180673910</vt:lpwstr>
      </vt:variant>
      <vt:variant>
        <vt:i4>1703999</vt:i4>
      </vt:variant>
      <vt:variant>
        <vt:i4>56</vt:i4>
      </vt:variant>
      <vt:variant>
        <vt:i4>0</vt:i4>
      </vt:variant>
      <vt:variant>
        <vt:i4>5</vt:i4>
      </vt:variant>
      <vt:variant>
        <vt:lpwstr/>
      </vt:variant>
      <vt:variant>
        <vt:lpwstr>_Toc180673909</vt:lpwstr>
      </vt:variant>
      <vt:variant>
        <vt:i4>1703999</vt:i4>
      </vt:variant>
      <vt:variant>
        <vt:i4>50</vt:i4>
      </vt:variant>
      <vt:variant>
        <vt:i4>0</vt:i4>
      </vt:variant>
      <vt:variant>
        <vt:i4>5</vt:i4>
      </vt:variant>
      <vt:variant>
        <vt:lpwstr/>
      </vt:variant>
      <vt:variant>
        <vt:lpwstr>_Toc180673908</vt:lpwstr>
      </vt:variant>
      <vt:variant>
        <vt:i4>1703999</vt:i4>
      </vt:variant>
      <vt:variant>
        <vt:i4>44</vt:i4>
      </vt:variant>
      <vt:variant>
        <vt:i4>0</vt:i4>
      </vt:variant>
      <vt:variant>
        <vt:i4>5</vt:i4>
      </vt:variant>
      <vt:variant>
        <vt:lpwstr/>
      </vt:variant>
      <vt:variant>
        <vt:lpwstr>_Toc180673907</vt:lpwstr>
      </vt:variant>
      <vt:variant>
        <vt:i4>1703999</vt:i4>
      </vt:variant>
      <vt:variant>
        <vt:i4>38</vt:i4>
      </vt:variant>
      <vt:variant>
        <vt:i4>0</vt:i4>
      </vt:variant>
      <vt:variant>
        <vt:i4>5</vt:i4>
      </vt:variant>
      <vt:variant>
        <vt:lpwstr/>
      </vt:variant>
      <vt:variant>
        <vt:lpwstr>_Toc180673906</vt:lpwstr>
      </vt:variant>
      <vt:variant>
        <vt:i4>1703999</vt:i4>
      </vt:variant>
      <vt:variant>
        <vt:i4>32</vt:i4>
      </vt:variant>
      <vt:variant>
        <vt:i4>0</vt:i4>
      </vt:variant>
      <vt:variant>
        <vt:i4>5</vt:i4>
      </vt:variant>
      <vt:variant>
        <vt:lpwstr/>
      </vt:variant>
      <vt:variant>
        <vt:lpwstr>_Toc180673905</vt:lpwstr>
      </vt:variant>
      <vt:variant>
        <vt:i4>1703999</vt:i4>
      </vt:variant>
      <vt:variant>
        <vt:i4>26</vt:i4>
      </vt:variant>
      <vt:variant>
        <vt:i4>0</vt:i4>
      </vt:variant>
      <vt:variant>
        <vt:i4>5</vt:i4>
      </vt:variant>
      <vt:variant>
        <vt:lpwstr/>
      </vt:variant>
      <vt:variant>
        <vt:lpwstr>_Toc180673904</vt:lpwstr>
      </vt:variant>
      <vt:variant>
        <vt:i4>1703999</vt:i4>
      </vt:variant>
      <vt:variant>
        <vt:i4>20</vt:i4>
      </vt:variant>
      <vt:variant>
        <vt:i4>0</vt:i4>
      </vt:variant>
      <vt:variant>
        <vt:i4>5</vt:i4>
      </vt:variant>
      <vt:variant>
        <vt:lpwstr/>
      </vt:variant>
      <vt:variant>
        <vt:lpwstr>_Toc180673903</vt:lpwstr>
      </vt:variant>
      <vt:variant>
        <vt:i4>1703999</vt:i4>
      </vt:variant>
      <vt:variant>
        <vt:i4>14</vt:i4>
      </vt:variant>
      <vt:variant>
        <vt:i4>0</vt:i4>
      </vt:variant>
      <vt:variant>
        <vt:i4>5</vt:i4>
      </vt:variant>
      <vt:variant>
        <vt:lpwstr/>
      </vt:variant>
      <vt:variant>
        <vt:lpwstr>_Toc180673902</vt:lpwstr>
      </vt:variant>
      <vt:variant>
        <vt:i4>1703999</vt:i4>
      </vt:variant>
      <vt:variant>
        <vt:i4>8</vt:i4>
      </vt:variant>
      <vt:variant>
        <vt:i4>0</vt:i4>
      </vt:variant>
      <vt:variant>
        <vt:i4>5</vt:i4>
      </vt:variant>
      <vt:variant>
        <vt:lpwstr/>
      </vt:variant>
      <vt:variant>
        <vt:lpwstr>_Toc180673901</vt:lpwstr>
      </vt:variant>
      <vt:variant>
        <vt:i4>1703999</vt:i4>
      </vt:variant>
      <vt:variant>
        <vt:i4>2</vt:i4>
      </vt:variant>
      <vt:variant>
        <vt:i4>0</vt:i4>
      </vt:variant>
      <vt:variant>
        <vt:i4>5</vt:i4>
      </vt:variant>
      <vt:variant>
        <vt:lpwstr/>
      </vt:variant>
      <vt:variant>
        <vt:lpwstr>_Toc180673900</vt:lpwstr>
      </vt:variant>
      <vt:variant>
        <vt:i4>5963803</vt:i4>
      </vt:variant>
      <vt:variant>
        <vt:i4>12</vt:i4>
      </vt:variant>
      <vt:variant>
        <vt:i4>0</vt:i4>
      </vt:variant>
      <vt:variant>
        <vt:i4>5</vt:i4>
      </vt:variant>
      <vt:variant>
        <vt:lpwstr>https://www.jisc.ac.uk/open-research/our-role-in-open-access</vt:lpwstr>
      </vt:variant>
      <vt:variant>
        <vt:lpwstr>requirements</vt:lpwstr>
      </vt:variant>
      <vt:variant>
        <vt:i4>1638417</vt:i4>
      </vt:variant>
      <vt:variant>
        <vt:i4>8</vt:i4>
      </vt:variant>
      <vt:variant>
        <vt:i4>0</vt:i4>
      </vt:variant>
      <vt:variant>
        <vt:i4>5</vt:i4>
      </vt:variant>
      <vt:variant>
        <vt:lpwstr>https://intranet.birmingham.ac.uk/as/libraryservices/library/copyright/index.aspx</vt:lpwstr>
      </vt:variant>
      <vt:variant>
        <vt:lpwstr/>
      </vt:variant>
      <vt:variant>
        <vt:i4>3801189</vt:i4>
      </vt:variant>
      <vt:variant>
        <vt:i4>3</vt:i4>
      </vt:variant>
      <vt:variant>
        <vt:i4>0</vt:i4>
      </vt:variant>
      <vt:variant>
        <vt:i4>5</vt:i4>
      </vt:variant>
      <vt:variant>
        <vt:lpwstr>https://www.coalition-s.org/why-plan-s/</vt:lpwstr>
      </vt:variant>
      <vt:variant>
        <vt:lpwstr/>
      </vt:variant>
      <vt:variant>
        <vt:i4>6029338</vt:i4>
      </vt:variant>
      <vt:variant>
        <vt:i4>0</vt:i4>
      </vt:variant>
      <vt:variant>
        <vt:i4>0</vt:i4>
      </vt:variant>
      <vt:variant>
        <vt:i4>5</vt:i4>
      </vt:variant>
      <vt:variant>
        <vt:lpwstr>https://openaccess.mpg.de/Berlin-Declaration</vt:lpwstr>
      </vt:variant>
      <vt:variant>
        <vt:lpwstr/>
      </vt:variant>
      <vt:variant>
        <vt:i4>2293774</vt:i4>
      </vt:variant>
      <vt:variant>
        <vt:i4>3</vt:i4>
      </vt:variant>
      <vt:variant>
        <vt:i4>0</vt:i4>
      </vt:variant>
      <vt:variant>
        <vt:i4>5</vt:i4>
      </vt:variant>
      <vt:variant>
        <vt:lpwstr>mailto:m.dainton@bham.ac.uk</vt:lpwstr>
      </vt:variant>
      <vt:variant>
        <vt:lpwstr/>
      </vt:variant>
      <vt:variant>
        <vt:i4>2293774</vt:i4>
      </vt:variant>
      <vt:variant>
        <vt:i4>0</vt:i4>
      </vt:variant>
      <vt:variant>
        <vt:i4>0</vt:i4>
      </vt:variant>
      <vt:variant>
        <vt:i4>5</vt:i4>
      </vt:variant>
      <vt:variant>
        <vt:lpwstr>mailto:m.dainton@bham.ac.uk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2025-01-10T15:13:00Z</dcterms:created>
  <dcterms:modified xsi:type="dcterms:W3CDTF">2025-01-10T17:09:00Z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0x0101007CFDD9CBABCF4646819A64D07557FAFB</vt:lpwstr>
  </property>
</Properties>
</file>